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F174" w14:textId="086A2701" w:rsidR="002A2C62" w:rsidRPr="009D2E7C" w:rsidRDefault="002A2C62" w:rsidP="009D2E7C">
      <w:pPr>
        <w:suppressAutoHyphens w:val="0"/>
        <w:autoSpaceDE w:val="0"/>
        <w:jc w:val="center"/>
        <w:textAlignment w:val="auto"/>
        <w:rPr>
          <w:rFonts w:asciiTheme="majorHAnsi" w:hAnsiTheme="majorHAnsi" w:cstheme="majorHAnsi"/>
          <w:kern w:val="0"/>
          <w:sz w:val="22"/>
          <w:szCs w:val="22"/>
          <w:lang w:bidi="ar-SA"/>
        </w:rPr>
      </w:pPr>
    </w:p>
    <w:p w14:paraId="0661E216" w14:textId="77777777" w:rsidR="002A2C62" w:rsidRPr="009D2E7C" w:rsidRDefault="002A2C62" w:rsidP="009D2E7C">
      <w:pPr>
        <w:suppressAutoHyphens w:val="0"/>
        <w:autoSpaceDE w:val="0"/>
        <w:jc w:val="center"/>
        <w:textAlignment w:val="auto"/>
        <w:rPr>
          <w:rFonts w:asciiTheme="majorHAnsi" w:hAnsiTheme="majorHAnsi" w:cstheme="majorHAnsi"/>
          <w:kern w:val="0"/>
          <w:sz w:val="22"/>
          <w:szCs w:val="22"/>
          <w:lang w:bidi="ar-SA"/>
        </w:rPr>
      </w:pPr>
    </w:p>
    <w:p w14:paraId="742B0B87" w14:textId="77777777" w:rsidR="002A2C62" w:rsidRPr="009D2E7C" w:rsidRDefault="002A2C62" w:rsidP="009D2E7C">
      <w:pPr>
        <w:suppressAutoHyphens w:val="0"/>
        <w:autoSpaceDE w:val="0"/>
        <w:jc w:val="center"/>
        <w:textAlignment w:val="auto"/>
        <w:rPr>
          <w:rFonts w:asciiTheme="majorHAnsi" w:hAnsiTheme="majorHAnsi" w:cstheme="majorHAnsi"/>
          <w:kern w:val="0"/>
          <w:sz w:val="22"/>
          <w:szCs w:val="22"/>
          <w:lang w:bidi="ar-SA"/>
        </w:rPr>
      </w:pPr>
    </w:p>
    <w:p w14:paraId="32663A52" w14:textId="77777777" w:rsidR="002A2C62" w:rsidRPr="009D2E7C" w:rsidRDefault="002A2C62" w:rsidP="009D2E7C">
      <w:pPr>
        <w:suppressAutoHyphens w:val="0"/>
        <w:autoSpaceDE w:val="0"/>
        <w:jc w:val="center"/>
        <w:textAlignment w:val="auto"/>
        <w:rPr>
          <w:rFonts w:asciiTheme="majorHAnsi" w:hAnsiTheme="majorHAnsi" w:cstheme="majorHAnsi"/>
          <w:kern w:val="0"/>
          <w:sz w:val="22"/>
          <w:szCs w:val="22"/>
          <w:lang w:bidi="ar-SA"/>
        </w:rPr>
      </w:pPr>
    </w:p>
    <w:p w14:paraId="16D8346F" w14:textId="3F683FB2" w:rsidR="002A2C62" w:rsidRPr="009D2E7C" w:rsidRDefault="002A2C62" w:rsidP="009D2E7C">
      <w:pPr>
        <w:suppressAutoHyphens w:val="0"/>
        <w:autoSpaceDE w:val="0"/>
        <w:jc w:val="center"/>
        <w:textAlignment w:val="auto"/>
        <w:rPr>
          <w:rFonts w:asciiTheme="majorHAnsi" w:hAnsiTheme="majorHAnsi" w:cstheme="majorHAnsi"/>
          <w:kern w:val="0"/>
          <w:sz w:val="22"/>
          <w:szCs w:val="22"/>
          <w:lang w:bidi="ar-SA"/>
        </w:rPr>
      </w:pPr>
    </w:p>
    <w:p w14:paraId="7F60353A" w14:textId="315FE868" w:rsidR="002A2C62" w:rsidRPr="009D2E7C" w:rsidRDefault="00770FD3" w:rsidP="00770FD3">
      <w:pPr>
        <w:tabs>
          <w:tab w:val="left" w:pos="1403"/>
        </w:tabs>
        <w:suppressAutoHyphens w:val="0"/>
        <w:autoSpaceDE w:val="0"/>
        <w:jc w:val="center"/>
        <w:textAlignment w:val="auto"/>
        <w:rPr>
          <w:rFonts w:asciiTheme="majorHAnsi" w:hAnsiTheme="majorHAnsi" w:cstheme="majorHAnsi"/>
          <w:kern w:val="0"/>
          <w:sz w:val="22"/>
          <w:szCs w:val="22"/>
          <w:lang w:bidi="ar-SA"/>
        </w:rPr>
      </w:pPr>
      <w:r w:rsidRPr="00F16133">
        <w:rPr>
          <w:rFonts w:asciiTheme="majorHAnsi" w:hAnsiTheme="majorHAnsi" w:cstheme="majorHAnsi"/>
          <w:b/>
          <w:bCs/>
          <w:noProof/>
        </w:rPr>
        <w:drawing>
          <wp:inline distT="0" distB="0" distL="0" distR="0" wp14:anchorId="3E2A2CDF" wp14:editId="73F24C24">
            <wp:extent cx="1914021" cy="593678"/>
            <wp:effectExtent l="0" t="0" r="0" b="0"/>
            <wp:docPr id="70443958"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3958" name="Afbeelding 1" descr="Afbeelding met logo, Lettertype, Graphics, symbool&#10;&#10;Automatisch gegenereerde beschrijving"/>
                    <pic:cNvPicPr/>
                  </pic:nvPicPr>
                  <pic:blipFill>
                    <a:blip r:embed="rId11" cstate="print">
                      <a:extLst>
                        <a:ext uri="{28A0092B-C50C-407E-A947-70E740481C1C}">
                          <a14:useLocalDpi xmlns:a14="http://schemas.microsoft.com/office/drawing/2010/main" val="0"/>
                        </a:ext>
                      </a:extLst>
                    </a:blip>
                    <a:srcRect t="619" b="619"/>
                    <a:stretch>
                      <a:fillRect/>
                    </a:stretch>
                  </pic:blipFill>
                  <pic:spPr bwMode="auto">
                    <a:xfrm>
                      <a:off x="0" y="0"/>
                      <a:ext cx="1930893" cy="598911"/>
                    </a:xfrm>
                    <a:prstGeom prst="rect">
                      <a:avLst/>
                    </a:prstGeom>
                    <a:ln>
                      <a:noFill/>
                    </a:ln>
                    <a:extLst>
                      <a:ext uri="{53640926-AAD7-44D8-BBD7-CCE9431645EC}">
                        <a14:shadowObscured xmlns:a14="http://schemas.microsoft.com/office/drawing/2010/main"/>
                      </a:ext>
                    </a:extLst>
                  </pic:spPr>
                </pic:pic>
              </a:graphicData>
            </a:graphic>
          </wp:inline>
        </w:drawing>
      </w:r>
      <w:r w:rsidR="009D2E7C" w:rsidRPr="009D2E7C">
        <w:rPr>
          <w:rFonts w:asciiTheme="majorHAnsi" w:hAnsiTheme="majorHAnsi" w:cstheme="majorHAnsi"/>
          <w:kern w:val="0"/>
          <w:sz w:val="22"/>
          <w:szCs w:val="22"/>
          <w:lang w:bidi="ar-SA"/>
        </w:rPr>
        <w:br w:type="textWrapping" w:clear="all"/>
      </w:r>
    </w:p>
    <w:p w14:paraId="28E6E709" w14:textId="709C9580" w:rsidR="002A2C62" w:rsidRPr="009D2E7C" w:rsidRDefault="002A2C62" w:rsidP="009D2E7C">
      <w:pPr>
        <w:suppressAutoHyphens w:val="0"/>
        <w:autoSpaceDE w:val="0"/>
        <w:jc w:val="center"/>
        <w:textAlignment w:val="auto"/>
        <w:rPr>
          <w:rFonts w:asciiTheme="majorHAnsi" w:hAnsiTheme="majorHAnsi" w:cstheme="majorHAnsi"/>
          <w:kern w:val="0"/>
          <w:sz w:val="22"/>
          <w:szCs w:val="22"/>
          <w:lang w:bidi="ar-SA"/>
        </w:rPr>
      </w:pPr>
    </w:p>
    <w:p w14:paraId="51A2470D" w14:textId="77777777" w:rsidR="000445DA" w:rsidRPr="009D2E7C" w:rsidRDefault="000445DA" w:rsidP="009D2E7C">
      <w:pPr>
        <w:suppressAutoHyphens w:val="0"/>
        <w:autoSpaceDE w:val="0"/>
        <w:jc w:val="center"/>
        <w:textAlignment w:val="auto"/>
        <w:rPr>
          <w:rFonts w:asciiTheme="majorHAnsi" w:hAnsiTheme="majorHAnsi" w:cstheme="majorHAnsi"/>
          <w:kern w:val="0"/>
          <w:sz w:val="22"/>
          <w:szCs w:val="22"/>
          <w:lang w:bidi="ar-SA"/>
        </w:rPr>
      </w:pPr>
    </w:p>
    <w:p w14:paraId="08E7A8B1" w14:textId="57A3EF0E" w:rsidR="0066433A" w:rsidRPr="009D2E7C" w:rsidRDefault="0066433A" w:rsidP="009D2E7C">
      <w:pPr>
        <w:suppressAutoHyphens w:val="0"/>
        <w:autoSpaceDE w:val="0"/>
        <w:autoSpaceDN/>
        <w:jc w:val="center"/>
        <w:textAlignment w:val="auto"/>
        <w:rPr>
          <w:rFonts w:ascii="Arial" w:hAnsi="Arial" w:cs="Arial"/>
          <w:kern w:val="0"/>
          <w:sz w:val="40"/>
          <w:szCs w:val="40"/>
          <w:lang w:bidi="ar-SA"/>
        </w:rPr>
      </w:pPr>
      <w:bookmarkStart w:id="0" w:name="_Hlk155539411"/>
      <w:r w:rsidRPr="009D2E7C">
        <w:rPr>
          <w:rFonts w:ascii="Arial" w:hAnsi="Arial" w:cs="Arial"/>
          <w:kern w:val="0"/>
          <w:sz w:val="40"/>
          <w:szCs w:val="40"/>
          <w:lang w:bidi="ar-SA"/>
        </w:rPr>
        <w:t>Certificatie</w:t>
      </w:r>
      <w:r w:rsidR="002837F5" w:rsidRPr="009D2E7C">
        <w:rPr>
          <w:rFonts w:ascii="Arial" w:hAnsi="Arial" w:cs="Arial"/>
          <w:kern w:val="0"/>
          <w:sz w:val="40"/>
          <w:szCs w:val="40"/>
          <w:lang w:bidi="ar-SA"/>
        </w:rPr>
        <w:t>-instrument</w:t>
      </w:r>
    </w:p>
    <w:p w14:paraId="3A3F515D" w14:textId="77777777" w:rsidR="0066433A" w:rsidRPr="009D2E7C" w:rsidRDefault="0066433A" w:rsidP="009D2E7C">
      <w:pPr>
        <w:suppressAutoHyphens w:val="0"/>
        <w:autoSpaceDE w:val="0"/>
        <w:autoSpaceDN/>
        <w:jc w:val="center"/>
        <w:textAlignment w:val="auto"/>
        <w:rPr>
          <w:rFonts w:ascii="Arial" w:hAnsi="Arial" w:cs="Arial"/>
          <w:kern w:val="0"/>
          <w:sz w:val="40"/>
          <w:szCs w:val="40"/>
          <w:lang w:bidi="ar-SA"/>
        </w:rPr>
      </w:pPr>
      <w:r w:rsidRPr="009D2E7C">
        <w:rPr>
          <w:rFonts w:ascii="Arial" w:hAnsi="Arial" w:cs="Arial"/>
          <w:kern w:val="0"/>
          <w:sz w:val="40"/>
          <w:szCs w:val="40"/>
          <w:lang w:bidi="ar-SA"/>
        </w:rPr>
        <w:t>voor</w:t>
      </w:r>
    </w:p>
    <w:p w14:paraId="2A212611" w14:textId="6B4FD1EF" w:rsidR="0066433A" w:rsidRPr="009D2E7C" w:rsidRDefault="0066433A" w:rsidP="009D2E7C">
      <w:pPr>
        <w:suppressAutoHyphens w:val="0"/>
        <w:autoSpaceDE w:val="0"/>
        <w:jc w:val="center"/>
        <w:textAlignment w:val="auto"/>
        <w:rPr>
          <w:rFonts w:asciiTheme="majorHAnsi" w:hAnsiTheme="majorHAnsi" w:cstheme="majorHAnsi"/>
          <w:kern w:val="0"/>
          <w:sz w:val="22"/>
          <w:szCs w:val="22"/>
          <w:lang w:bidi="ar-SA"/>
        </w:rPr>
      </w:pPr>
    </w:p>
    <w:p w14:paraId="1CA9A6C0" w14:textId="77777777" w:rsidR="00804F3A" w:rsidRPr="009D2E7C" w:rsidRDefault="00804F3A" w:rsidP="009D2E7C">
      <w:pPr>
        <w:suppressAutoHyphens w:val="0"/>
        <w:autoSpaceDE w:val="0"/>
        <w:autoSpaceDN/>
        <w:jc w:val="center"/>
        <w:textAlignment w:val="auto"/>
        <w:rPr>
          <w:rFonts w:asciiTheme="majorHAnsi" w:hAnsiTheme="majorHAnsi" w:cstheme="majorHAnsi"/>
          <w:kern w:val="0"/>
          <w:sz w:val="22"/>
          <w:szCs w:val="22"/>
          <w:lang w:bidi="ar-SA"/>
        </w:rPr>
      </w:pPr>
      <w:r w:rsidRPr="009D2E7C">
        <w:rPr>
          <w:rFonts w:asciiTheme="majorHAnsi" w:hAnsiTheme="majorHAnsi" w:cstheme="majorHAnsi"/>
          <w:kern w:val="0"/>
          <w:sz w:val="22"/>
          <w:szCs w:val="22"/>
          <w:lang w:bidi="ar-SA"/>
        </w:rPr>
        <w:t>Uitvoering van</w:t>
      </w:r>
    </w:p>
    <w:p w14:paraId="35D67A0F" w14:textId="508D2C0D" w:rsidR="00FB2DCE" w:rsidRPr="009D2E7C" w:rsidRDefault="00765611" w:rsidP="009D2E7C">
      <w:pPr>
        <w:suppressAutoHyphens w:val="0"/>
        <w:autoSpaceDE w:val="0"/>
        <w:ind w:left="-426" w:right="-303"/>
        <w:jc w:val="center"/>
        <w:textAlignment w:val="auto"/>
        <w:rPr>
          <w:rFonts w:ascii="Arial" w:hAnsi="Arial" w:cs="Arial"/>
          <w:b/>
          <w:kern w:val="0"/>
          <w:sz w:val="40"/>
          <w:szCs w:val="40"/>
          <w:lang w:bidi="ar-SA"/>
        </w:rPr>
      </w:pPr>
      <w:bookmarkStart w:id="1" w:name="_Hlk155514220"/>
      <w:r w:rsidRPr="009D2E7C">
        <w:rPr>
          <w:rFonts w:ascii="Arial" w:hAnsi="Arial" w:cs="Arial"/>
          <w:b/>
          <w:kern w:val="0"/>
          <w:sz w:val="40"/>
          <w:szCs w:val="40"/>
          <w:lang w:bidi="ar-SA"/>
        </w:rPr>
        <w:t xml:space="preserve">SMI </w:t>
      </w:r>
      <w:r w:rsidR="006E0080" w:rsidRPr="009D2E7C">
        <w:rPr>
          <w:rFonts w:ascii="Arial" w:hAnsi="Arial" w:cs="Arial"/>
          <w:b/>
          <w:kern w:val="0"/>
          <w:sz w:val="40"/>
          <w:szCs w:val="40"/>
          <w:lang w:bidi="ar-SA"/>
        </w:rPr>
        <w:t>Duurzame</w:t>
      </w:r>
      <w:r w:rsidR="00FB2DCE" w:rsidRPr="009D2E7C">
        <w:rPr>
          <w:rFonts w:ascii="Arial" w:hAnsi="Arial" w:cs="Arial"/>
          <w:b/>
          <w:kern w:val="0"/>
          <w:sz w:val="40"/>
          <w:szCs w:val="40"/>
          <w:lang w:bidi="ar-SA"/>
        </w:rPr>
        <w:t xml:space="preserve"> Verwijdering</w:t>
      </w:r>
      <w:bookmarkEnd w:id="0"/>
      <w:bookmarkEnd w:id="1"/>
    </w:p>
    <w:p w14:paraId="15BAD569" w14:textId="6911EE9E" w:rsidR="006270CA" w:rsidRPr="009D2E7C" w:rsidRDefault="006270CA" w:rsidP="009D2E7C">
      <w:pPr>
        <w:rPr>
          <w:rFonts w:asciiTheme="majorHAnsi" w:hAnsiTheme="majorHAnsi" w:cstheme="majorHAnsi"/>
          <w:sz w:val="22"/>
          <w:szCs w:val="22"/>
          <w:lang w:bidi="ar-SA"/>
        </w:rPr>
      </w:pPr>
    </w:p>
    <w:p w14:paraId="3C7FC40B" w14:textId="6B670E0E" w:rsidR="0060761B" w:rsidRPr="009D2E7C" w:rsidRDefault="00092192" w:rsidP="009D2E7C">
      <w:pPr>
        <w:jc w:val="center"/>
        <w:rPr>
          <w:rFonts w:asciiTheme="majorHAnsi" w:hAnsiTheme="majorHAnsi" w:cstheme="majorHAnsi"/>
          <w:sz w:val="22"/>
          <w:szCs w:val="22"/>
          <w:lang w:bidi="ar-SA"/>
        </w:rPr>
      </w:pPr>
      <w:r>
        <w:rPr>
          <w:noProof/>
        </w:rPr>
        <mc:AlternateContent>
          <mc:Choice Requires="wps">
            <w:drawing>
              <wp:anchor distT="0" distB="0" distL="114300" distR="114300" simplePos="0" relativeHeight="251660288" behindDoc="0" locked="0" layoutInCell="1" allowOverlap="1" wp14:anchorId="6A7E7667" wp14:editId="3137D8C3">
                <wp:simplePos x="0" y="0"/>
                <wp:positionH relativeFrom="column">
                  <wp:posOffset>416966</wp:posOffset>
                </wp:positionH>
                <wp:positionV relativeFrom="paragraph">
                  <wp:posOffset>95453</wp:posOffset>
                </wp:positionV>
                <wp:extent cx="5624830" cy="621665"/>
                <wp:effectExtent l="0" t="1047750" r="0" b="1054735"/>
                <wp:wrapNone/>
                <wp:docPr id="1820150000" name="Tekstvak 1"/>
                <wp:cNvGraphicFramePr/>
                <a:graphic xmlns:a="http://schemas.openxmlformats.org/drawingml/2006/main">
                  <a:graphicData uri="http://schemas.microsoft.com/office/word/2010/wordprocessingShape">
                    <wps:wsp>
                      <wps:cNvSpPr txBox="1"/>
                      <wps:spPr>
                        <a:xfrm rot="20215361">
                          <a:off x="0" y="0"/>
                          <a:ext cx="5624830" cy="621665"/>
                        </a:xfrm>
                        <a:prstGeom prst="rect">
                          <a:avLst/>
                        </a:prstGeom>
                        <a:noFill/>
                        <a:ln>
                          <a:noFill/>
                        </a:ln>
                      </wps:spPr>
                      <wps:txbx>
                        <w:txbxContent>
                          <w:p w14:paraId="1571341B" w14:textId="77777777" w:rsidR="00092192" w:rsidRPr="00465F34" w:rsidRDefault="00092192" w:rsidP="00092192">
                            <w:pPr>
                              <w:jc w:val="center"/>
                              <w:rPr>
                                <w:rFonts w:ascii="Calibri Light" w:eastAsiaTheme="minorHAnsi" w:hAnsi="Calibri Light" w:cs="Calibri Light"/>
                                <w:b/>
                                <w:color w:val="F7CAAC" w:themeColor="accent2" w:themeTint="66"/>
                                <w:kern w:val="0"/>
                                <w:sz w:val="72"/>
                                <w:szCs w:val="72"/>
                                <w:lang w:eastAsia="en-US"/>
                                <w14:textOutline w14:w="11112" w14:cap="flat" w14:cmpd="sng" w14:algn="ctr">
                                  <w14:solidFill>
                                    <w14:schemeClr w14:val="accent2"/>
                                  </w14:solidFill>
                                  <w14:prstDash w14:val="solid"/>
                                  <w14:round/>
                                </w14:textOutline>
                              </w:rPr>
                            </w:pPr>
                            <w:r>
                              <w:rPr>
                                <w:rFonts w:ascii="Calibri Light" w:hAnsi="Calibri Light" w:cs="Calibri Light"/>
                                <w:b/>
                                <w:color w:val="F7CAAC" w:themeColor="accent2" w:themeTint="66"/>
                                <w:sz w:val="72"/>
                                <w:szCs w:val="72"/>
                                <w14:textOutline w14:w="11112" w14:cap="flat" w14:cmpd="sng" w14:algn="ctr">
                                  <w14:solidFill>
                                    <w14:schemeClr w14:val="accent2"/>
                                  </w14:solidFill>
                                  <w14:prstDash w14:val="solid"/>
                                  <w14:round/>
                                </w14:textOutline>
                              </w:rPr>
                              <w:t>Preview DEF-Concept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E7667" id="_x0000_t202" coordsize="21600,21600" o:spt="202" path="m,l,21600r21600,l21600,xe">
                <v:stroke joinstyle="miter"/>
                <v:path gradientshapeok="t" o:connecttype="rect"/>
              </v:shapetype>
              <v:shape id="Tekstvak 1" o:spid="_x0000_s1026" type="#_x0000_t202" style="position:absolute;left:0;text-align:left;margin-left:32.85pt;margin-top:7.5pt;width:442.9pt;height:48.95pt;rotation:-151239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" filled="f" stroked="f">
                <v:fill o:detectmouseclick="t"/>
                <v:textbox>
                  <w:txbxContent>
                    <w:p w14:paraId="1571341B" w14:textId="77777777" w:rsidR="00092192" w:rsidRPr="00465F34" w:rsidRDefault="00092192" w:rsidP="00092192">
                      <w:pPr>
                        <w:jc w:val="center"/>
                        <w:rPr>
                          <w:rFonts w:ascii="Calibri Light" w:eastAsiaTheme="minorHAnsi" w:hAnsi="Calibri Light" w:cs="Calibri Light"/>
                          <w:b/>
                          <w:color w:val="F7CAAC" w:themeColor="accent2" w:themeTint="66"/>
                          <w:kern w:val="0"/>
                          <w:sz w:val="72"/>
                          <w:szCs w:val="72"/>
                          <w:lang w:eastAsia="en-US"/>
                          <w14:textOutline w14:w="11112" w14:cap="flat" w14:cmpd="sng" w14:algn="ctr">
                            <w14:solidFill>
                              <w14:schemeClr w14:val="accent2"/>
                            </w14:solidFill>
                            <w14:prstDash w14:val="solid"/>
                            <w14:round/>
                          </w14:textOutline>
                        </w:rPr>
                      </w:pPr>
                      <w:r>
                        <w:rPr>
                          <w:rFonts w:ascii="Calibri Light" w:hAnsi="Calibri Light" w:cs="Calibri Light"/>
                          <w:b/>
                          <w:color w:val="F7CAAC" w:themeColor="accent2" w:themeTint="66"/>
                          <w:sz w:val="72"/>
                          <w:szCs w:val="72"/>
                          <w14:textOutline w14:w="11112" w14:cap="flat" w14:cmpd="sng" w14:algn="ctr">
                            <w14:solidFill>
                              <w14:schemeClr w14:val="accent2"/>
                            </w14:solidFill>
                            <w14:prstDash w14:val="solid"/>
                            <w14:round/>
                          </w14:textOutline>
                        </w:rPr>
                        <w:t>Preview DEF-Concept</w:t>
                      </w:r>
                    </w:p>
                  </w:txbxContent>
                </v:textbox>
              </v:shape>
            </w:pict>
          </mc:Fallback>
        </mc:AlternateContent>
      </w:r>
      <w:r w:rsidR="0060761B" w:rsidRPr="009D2E7C">
        <w:rPr>
          <w:rFonts w:asciiTheme="majorHAnsi" w:hAnsiTheme="majorHAnsi" w:cstheme="majorHAnsi"/>
          <w:sz w:val="22"/>
          <w:szCs w:val="22"/>
          <w:lang w:bidi="ar-SA"/>
        </w:rPr>
        <w:t>Versie 1.0; 22-04-2024</w:t>
      </w:r>
    </w:p>
    <w:p w14:paraId="1894620A" w14:textId="4457F812" w:rsidR="006270CA" w:rsidRPr="009D2E7C" w:rsidRDefault="006270CA" w:rsidP="009D2E7C">
      <w:pPr>
        <w:rPr>
          <w:rFonts w:asciiTheme="majorHAnsi" w:hAnsiTheme="majorHAnsi" w:cstheme="majorHAnsi"/>
          <w:sz w:val="22"/>
          <w:szCs w:val="22"/>
          <w:lang w:bidi="ar-SA"/>
        </w:rPr>
      </w:pPr>
    </w:p>
    <w:p w14:paraId="00EE8520" w14:textId="77777777" w:rsidR="006270CA" w:rsidRPr="009D2E7C" w:rsidRDefault="006270CA" w:rsidP="009D2E7C">
      <w:pPr>
        <w:rPr>
          <w:rFonts w:asciiTheme="majorHAnsi" w:hAnsiTheme="majorHAnsi" w:cstheme="majorHAnsi"/>
          <w:sz w:val="22"/>
          <w:szCs w:val="22"/>
          <w:lang w:bidi="ar-SA"/>
        </w:rPr>
      </w:pPr>
    </w:p>
    <w:p w14:paraId="16F4102D" w14:textId="77777777" w:rsidR="006270CA" w:rsidRPr="009D2E7C" w:rsidRDefault="006270CA" w:rsidP="009D2E7C">
      <w:pPr>
        <w:rPr>
          <w:rFonts w:asciiTheme="majorHAnsi" w:hAnsiTheme="majorHAnsi" w:cstheme="majorHAnsi"/>
          <w:sz w:val="22"/>
          <w:szCs w:val="22"/>
          <w:lang w:bidi="ar-SA"/>
        </w:rPr>
      </w:pPr>
    </w:p>
    <w:p w14:paraId="78567A20" w14:textId="77777777" w:rsidR="006270CA" w:rsidRPr="009D2E7C" w:rsidRDefault="006270CA" w:rsidP="009D2E7C">
      <w:pPr>
        <w:rPr>
          <w:rFonts w:asciiTheme="majorHAnsi" w:hAnsiTheme="majorHAnsi" w:cstheme="majorHAnsi"/>
          <w:sz w:val="22"/>
          <w:szCs w:val="22"/>
          <w:lang w:bidi="ar-SA"/>
        </w:rPr>
      </w:pPr>
    </w:p>
    <w:p w14:paraId="6C9258CB" w14:textId="77777777" w:rsidR="006270CA" w:rsidRPr="009D2E7C" w:rsidRDefault="006270CA" w:rsidP="009D2E7C">
      <w:pPr>
        <w:rPr>
          <w:rFonts w:asciiTheme="majorHAnsi" w:hAnsiTheme="majorHAnsi" w:cstheme="majorHAnsi"/>
          <w:sz w:val="22"/>
          <w:szCs w:val="22"/>
          <w:lang w:bidi="ar-SA"/>
        </w:rPr>
      </w:pPr>
    </w:p>
    <w:p w14:paraId="5E33CD89" w14:textId="77777777" w:rsidR="006270CA" w:rsidRPr="009D2E7C" w:rsidRDefault="006270CA" w:rsidP="009D2E7C">
      <w:pPr>
        <w:rPr>
          <w:rFonts w:asciiTheme="majorHAnsi" w:hAnsiTheme="majorHAnsi" w:cstheme="majorHAnsi"/>
          <w:sz w:val="22"/>
          <w:szCs w:val="22"/>
          <w:lang w:bidi="ar-SA"/>
        </w:rPr>
      </w:pPr>
    </w:p>
    <w:p w14:paraId="16E553D9" w14:textId="77777777" w:rsidR="006270CA" w:rsidRPr="009D2E7C" w:rsidRDefault="006270CA" w:rsidP="009D2E7C">
      <w:pPr>
        <w:rPr>
          <w:rFonts w:asciiTheme="majorHAnsi" w:hAnsiTheme="majorHAnsi" w:cstheme="majorHAnsi"/>
          <w:sz w:val="22"/>
          <w:szCs w:val="22"/>
          <w:lang w:bidi="ar-SA"/>
        </w:rPr>
      </w:pPr>
    </w:p>
    <w:p w14:paraId="6A38DCAF" w14:textId="77777777" w:rsidR="006270CA" w:rsidRPr="009D2E7C" w:rsidRDefault="006270CA" w:rsidP="009D2E7C">
      <w:pPr>
        <w:rPr>
          <w:rFonts w:asciiTheme="majorHAnsi" w:hAnsiTheme="majorHAnsi" w:cstheme="majorHAnsi"/>
          <w:sz w:val="22"/>
          <w:szCs w:val="22"/>
          <w:lang w:bidi="ar-SA"/>
        </w:rPr>
      </w:pPr>
    </w:p>
    <w:p w14:paraId="4B67C936" w14:textId="77777777" w:rsidR="006270CA" w:rsidRPr="009D2E7C" w:rsidRDefault="006270CA" w:rsidP="009D2E7C">
      <w:pPr>
        <w:rPr>
          <w:rFonts w:asciiTheme="majorHAnsi" w:hAnsiTheme="majorHAnsi" w:cstheme="majorHAnsi"/>
          <w:sz w:val="22"/>
          <w:szCs w:val="22"/>
          <w:lang w:bidi="ar-SA"/>
        </w:rPr>
      </w:pPr>
    </w:p>
    <w:p w14:paraId="23213226" w14:textId="357CBF32" w:rsidR="006270CA" w:rsidRDefault="006270CA" w:rsidP="009D2E7C">
      <w:pPr>
        <w:rPr>
          <w:rFonts w:asciiTheme="majorHAnsi" w:hAnsiTheme="majorHAnsi" w:cstheme="majorHAnsi"/>
          <w:sz w:val="22"/>
          <w:szCs w:val="22"/>
          <w:lang w:bidi="ar-SA"/>
        </w:rPr>
      </w:pPr>
    </w:p>
    <w:p w14:paraId="42D45257" w14:textId="77777777" w:rsidR="009D2E7C" w:rsidRDefault="009D2E7C" w:rsidP="009D2E7C">
      <w:pPr>
        <w:rPr>
          <w:rFonts w:asciiTheme="majorHAnsi" w:hAnsiTheme="majorHAnsi" w:cstheme="majorHAnsi"/>
          <w:sz w:val="22"/>
          <w:szCs w:val="22"/>
          <w:lang w:bidi="ar-SA"/>
        </w:rPr>
      </w:pPr>
    </w:p>
    <w:p w14:paraId="32B4FD3E" w14:textId="77777777" w:rsidR="009D2E7C" w:rsidRDefault="009D2E7C" w:rsidP="009D2E7C">
      <w:pPr>
        <w:rPr>
          <w:rFonts w:asciiTheme="majorHAnsi" w:hAnsiTheme="majorHAnsi" w:cstheme="majorHAnsi"/>
          <w:sz w:val="22"/>
          <w:szCs w:val="22"/>
          <w:lang w:bidi="ar-SA"/>
        </w:rPr>
      </w:pPr>
    </w:p>
    <w:p w14:paraId="6B399349" w14:textId="77777777" w:rsidR="009D2E7C" w:rsidRDefault="009D2E7C" w:rsidP="009D2E7C">
      <w:pPr>
        <w:rPr>
          <w:rFonts w:asciiTheme="majorHAnsi" w:hAnsiTheme="majorHAnsi" w:cstheme="majorHAnsi"/>
          <w:sz w:val="22"/>
          <w:szCs w:val="22"/>
          <w:lang w:bidi="ar-SA"/>
        </w:rPr>
      </w:pPr>
    </w:p>
    <w:p w14:paraId="163A4477" w14:textId="77777777" w:rsidR="009D2E7C" w:rsidRDefault="009D2E7C" w:rsidP="009D2E7C">
      <w:pPr>
        <w:rPr>
          <w:rFonts w:asciiTheme="majorHAnsi" w:hAnsiTheme="majorHAnsi" w:cstheme="majorHAnsi"/>
          <w:sz w:val="22"/>
          <w:szCs w:val="22"/>
          <w:lang w:bidi="ar-SA"/>
        </w:rPr>
      </w:pPr>
    </w:p>
    <w:p w14:paraId="31AA9A32" w14:textId="77777777" w:rsidR="009D2E7C" w:rsidRDefault="009D2E7C" w:rsidP="009D2E7C">
      <w:pPr>
        <w:rPr>
          <w:rFonts w:asciiTheme="majorHAnsi" w:hAnsiTheme="majorHAnsi" w:cstheme="majorHAnsi"/>
          <w:sz w:val="22"/>
          <w:szCs w:val="22"/>
          <w:lang w:bidi="ar-SA"/>
        </w:rPr>
      </w:pPr>
    </w:p>
    <w:p w14:paraId="4B23A834" w14:textId="77777777" w:rsidR="009D2E7C" w:rsidRDefault="009D2E7C" w:rsidP="009D2E7C">
      <w:pPr>
        <w:rPr>
          <w:rFonts w:asciiTheme="majorHAnsi" w:hAnsiTheme="majorHAnsi" w:cstheme="majorHAnsi"/>
          <w:sz w:val="22"/>
          <w:szCs w:val="22"/>
          <w:lang w:bidi="ar-SA"/>
        </w:rPr>
      </w:pPr>
    </w:p>
    <w:p w14:paraId="2DFB7D1B" w14:textId="77777777" w:rsidR="009D2E7C" w:rsidRDefault="009D2E7C" w:rsidP="009D2E7C">
      <w:pPr>
        <w:rPr>
          <w:rFonts w:asciiTheme="majorHAnsi" w:hAnsiTheme="majorHAnsi" w:cstheme="majorHAnsi"/>
          <w:sz w:val="22"/>
          <w:szCs w:val="22"/>
          <w:lang w:bidi="ar-SA"/>
        </w:rPr>
      </w:pPr>
    </w:p>
    <w:p w14:paraId="76FA3688" w14:textId="77777777" w:rsidR="009D2E7C" w:rsidRDefault="009D2E7C" w:rsidP="009D2E7C">
      <w:pPr>
        <w:rPr>
          <w:rFonts w:asciiTheme="majorHAnsi" w:hAnsiTheme="majorHAnsi" w:cstheme="majorHAnsi"/>
          <w:sz w:val="22"/>
          <w:szCs w:val="22"/>
          <w:lang w:bidi="ar-SA"/>
        </w:rPr>
      </w:pPr>
    </w:p>
    <w:p w14:paraId="5708ABEC" w14:textId="77777777" w:rsidR="009D2E7C" w:rsidRDefault="009D2E7C" w:rsidP="009D2E7C">
      <w:pPr>
        <w:rPr>
          <w:rFonts w:asciiTheme="majorHAnsi" w:hAnsiTheme="majorHAnsi" w:cstheme="majorHAnsi"/>
          <w:sz w:val="22"/>
          <w:szCs w:val="22"/>
          <w:lang w:bidi="ar-SA"/>
        </w:rPr>
      </w:pPr>
    </w:p>
    <w:p w14:paraId="7414E020" w14:textId="77777777" w:rsidR="009D2E7C" w:rsidRDefault="009D2E7C" w:rsidP="009D2E7C">
      <w:pPr>
        <w:rPr>
          <w:rFonts w:asciiTheme="majorHAnsi" w:hAnsiTheme="majorHAnsi" w:cstheme="majorHAnsi"/>
          <w:sz w:val="22"/>
          <w:szCs w:val="22"/>
          <w:lang w:bidi="ar-SA"/>
        </w:rPr>
      </w:pPr>
    </w:p>
    <w:p w14:paraId="3FB4ED48" w14:textId="77777777" w:rsidR="009D2E7C" w:rsidRDefault="009D2E7C" w:rsidP="009D2E7C">
      <w:pPr>
        <w:rPr>
          <w:rFonts w:asciiTheme="majorHAnsi" w:hAnsiTheme="majorHAnsi" w:cstheme="majorHAnsi"/>
          <w:sz w:val="22"/>
          <w:szCs w:val="22"/>
          <w:lang w:bidi="ar-SA"/>
        </w:rPr>
      </w:pPr>
    </w:p>
    <w:p w14:paraId="5EFCC013" w14:textId="77777777" w:rsidR="009D2E7C" w:rsidRDefault="009D2E7C" w:rsidP="009D2E7C">
      <w:pPr>
        <w:rPr>
          <w:rFonts w:asciiTheme="majorHAnsi" w:hAnsiTheme="majorHAnsi" w:cstheme="majorHAnsi"/>
          <w:sz w:val="22"/>
          <w:szCs w:val="22"/>
          <w:lang w:bidi="ar-SA"/>
        </w:rPr>
      </w:pPr>
    </w:p>
    <w:p w14:paraId="36DFA221" w14:textId="77777777" w:rsidR="009D2E7C" w:rsidRDefault="009D2E7C" w:rsidP="009D2E7C">
      <w:pPr>
        <w:rPr>
          <w:rFonts w:asciiTheme="majorHAnsi" w:hAnsiTheme="majorHAnsi" w:cstheme="majorHAnsi"/>
          <w:sz w:val="22"/>
          <w:szCs w:val="22"/>
          <w:lang w:bidi="ar-SA"/>
        </w:rPr>
      </w:pPr>
    </w:p>
    <w:p w14:paraId="5CFCFF8F" w14:textId="77777777" w:rsidR="009D2E7C" w:rsidRPr="009D2E7C" w:rsidRDefault="009D2E7C" w:rsidP="009D2E7C">
      <w:pPr>
        <w:rPr>
          <w:rFonts w:asciiTheme="majorHAnsi" w:hAnsiTheme="majorHAnsi" w:cstheme="majorHAnsi"/>
          <w:sz w:val="22"/>
          <w:szCs w:val="22"/>
          <w:lang w:bidi="ar-SA"/>
        </w:rPr>
      </w:pPr>
    </w:p>
    <w:p w14:paraId="0DBFA068" w14:textId="34B3316E" w:rsidR="002A2C62" w:rsidRPr="009D2E7C" w:rsidRDefault="002A2C62" w:rsidP="009D2E7C">
      <w:pPr>
        <w:rPr>
          <w:rFonts w:asciiTheme="majorHAnsi" w:hAnsiTheme="majorHAnsi" w:cstheme="majorHAnsi"/>
          <w:sz w:val="22"/>
          <w:szCs w:val="22"/>
          <w:lang w:bidi="ar-SA"/>
        </w:rPr>
      </w:pPr>
    </w:p>
    <w:p w14:paraId="597C1589" w14:textId="54B44197" w:rsidR="002A2C62" w:rsidRPr="009D2E7C" w:rsidRDefault="002A2C62" w:rsidP="009D2E7C">
      <w:pPr>
        <w:rPr>
          <w:rFonts w:asciiTheme="majorHAnsi" w:hAnsiTheme="majorHAnsi" w:cstheme="majorHAnsi"/>
          <w:sz w:val="22"/>
          <w:szCs w:val="22"/>
          <w:lang w:bidi="ar-SA"/>
        </w:rPr>
      </w:pPr>
    </w:p>
    <w:p w14:paraId="69C9EB34" w14:textId="6F785DDC" w:rsidR="0056064C" w:rsidRPr="009D2E7C" w:rsidRDefault="0056064C" w:rsidP="009D2E7C">
      <w:pPr>
        <w:suppressAutoHyphens w:val="0"/>
        <w:jc w:val="center"/>
        <w:rPr>
          <w:rStyle w:val="Intensieveverwijzing"/>
          <w:rFonts w:asciiTheme="majorHAnsi" w:hAnsiTheme="majorHAnsi" w:cstheme="majorHAnsi"/>
          <w:bCs w:val="0"/>
          <w:smallCaps w:val="0"/>
          <w:color w:val="auto"/>
          <w:spacing w:val="0"/>
          <w:sz w:val="22"/>
          <w:szCs w:val="22"/>
        </w:rPr>
      </w:pPr>
      <w:r w:rsidRPr="009D2E7C">
        <w:rPr>
          <w:rStyle w:val="Intensieveverwijzing"/>
          <w:rFonts w:asciiTheme="majorHAnsi" w:hAnsiTheme="majorHAnsi" w:cstheme="majorHAnsi"/>
          <w:bCs w:val="0"/>
          <w:smallCaps w:val="0"/>
          <w:color w:val="auto"/>
          <w:spacing w:val="0"/>
          <w:sz w:val="22"/>
          <w:szCs w:val="22"/>
        </w:rPr>
        <w:t>Onderhavig certificatie-instrument is expliciet geschreven voor de bebouwde omgeving.</w:t>
      </w:r>
    </w:p>
    <w:p w14:paraId="0C129067" w14:textId="3DD2C999" w:rsidR="0056064C" w:rsidRPr="009D2E7C" w:rsidRDefault="0056064C" w:rsidP="009D2E7C">
      <w:pPr>
        <w:jc w:val="center"/>
        <w:rPr>
          <w:rStyle w:val="Intensieveverwijzing"/>
          <w:rFonts w:asciiTheme="majorHAnsi" w:hAnsiTheme="majorHAnsi" w:cstheme="majorHAnsi"/>
          <w:bCs w:val="0"/>
          <w:smallCaps w:val="0"/>
          <w:color w:val="auto"/>
          <w:spacing w:val="0"/>
          <w:sz w:val="22"/>
          <w:szCs w:val="22"/>
        </w:rPr>
      </w:pPr>
      <w:r w:rsidRPr="009D2E7C">
        <w:rPr>
          <w:rStyle w:val="Intensieveverwijzing"/>
          <w:rFonts w:asciiTheme="majorHAnsi" w:hAnsiTheme="majorHAnsi" w:cstheme="majorHAnsi"/>
          <w:bCs w:val="0"/>
          <w:smallCaps w:val="0"/>
          <w:color w:val="auto"/>
          <w:spacing w:val="0"/>
          <w:sz w:val="22"/>
          <w:szCs w:val="22"/>
        </w:rPr>
        <w:t xml:space="preserve">Voor </w:t>
      </w:r>
      <w:r w:rsidR="00B10003" w:rsidRPr="009D2E7C">
        <w:rPr>
          <w:rStyle w:val="Intensieveverwijzing"/>
          <w:rFonts w:asciiTheme="majorHAnsi" w:hAnsiTheme="majorHAnsi" w:cstheme="majorHAnsi"/>
          <w:bCs w:val="0"/>
          <w:smallCaps w:val="0"/>
          <w:color w:val="auto"/>
          <w:spacing w:val="0"/>
          <w:sz w:val="22"/>
          <w:szCs w:val="22"/>
        </w:rPr>
        <w:t>SMI Duurzame</w:t>
      </w:r>
      <w:r w:rsidR="00EE2158" w:rsidRPr="009D2E7C">
        <w:rPr>
          <w:rStyle w:val="Intensieveverwijzing"/>
          <w:rFonts w:asciiTheme="majorHAnsi" w:hAnsiTheme="majorHAnsi" w:cstheme="majorHAnsi"/>
          <w:bCs w:val="0"/>
          <w:smallCaps w:val="0"/>
          <w:color w:val="auto"/>
          <w:spacing w:val="0"/>
          <w:sz w:val="22"/>
          <w:szCs w:val="22"/>
        </w:rPr>
        <w:t xml:space="preserve"> verwijdering</w:t>
      </w:r>
      <w:r w:rsidRPr="009D2E7C">
        <w:rPr>
          <w:rStyle w:val="Intensieveverwijzing"/>
          <w:rFonts w:asciiTheme="majorHAnsi" w:hAnsiTheme="majorHAnsi" w:cstheme="majorHAnsi"/>
          <w:bCs w:val="0"/>
          <w:smallCaps w:val="0"/>
          <w:color w:val="auto"/>
          <w:spacing w:val="0"/>
          <w:sz w:val="22"/>
          <w:szCs w:val="22"/>
        </w:rPr>
        <w:t xml:space="preserve"> in water en (water-)bodem wordt verwezen naar het </w:t>
      </w:r>
    </w:p>
    <w:p w14:paraId="7D221F66" w14:textId="229E0846" w:rsidR="0056064C" w:rsidRPr="009D2E7C" w:rsidRDefault="0056064C" w:rsidP="009D2E7C">
      <w:pPr>
        <w:jc w:val="center"/>
        <w:rPr>
          <w:rStyle w:val="Intensieveverwijzing"/>
          <w:rFonts w:asciiTheme="majorHAnsi" w:hAnsiTheme="majorHAnsi" w:cstheme="majorHAnsi"/>
          <w:bCs w:val="0"/>
          <w:smallCaps w:val="0"/>
          <w:color w:val="auto"/>
          <w:spacing w:val="0"/>
          <w:sz w:val="22"/>
          <w:szCs w:val="22"/>
        </w:rPr>
      </w:pPr>
      <w:r w:rsidRPr="009D2E7C">
        <w:rPr>
          <w:rStyle w:val="Intensieveverwijzing"/>
          <w:rFonts w:asciiTheme="majorHAnsi" w:hAnsiTheme="majorHAnsi" w:cstheme="majorHAnsi"/>
          <w:bCs w:val="0"/>
          <w:smallCaps w:val="0"/>
          <w:color w:val="auto"/>
          <w:spacing w:val="0"/>
          <w:sz w:val="22"/>
          <w:szCs w:val="22"/>
        </w:rPr>
        <w:t>certificatie-instrument ‘</w:t>
      </w:r>
      <w:r w:rsidR="00EE2158" w:rsidRPr="009D2E7C">
        <w:rPr>
          <w:rStyle w:val="Intensieveverwijzing"/>
          <w:rFonts w:asciiTheme="majorHAnsi" w:hAnsiTheme="majorHAnsi" w:cstheme="majorHAnsi"/>
          <w:bCs w:val="0"/>
          <w:smallCaps w:val="0"/>
          <w:color w:val="auto"/>
          <w:spacing w:val="0"/>
          <w:sz w:val="22"/>
          <w:szCs w:val="22"/>
        </w:rPr>
        <w:t xml:space="preserve">CI </w:t>
      </w:r>
      <w:r w:rsidR="00B10003" w:rsidRPr="009D2E7C">
        <w:rPr>
          <w:rStyle w:val="Intensieveverwijzing"/>
          <w:rFonts w:asciiTheme="majorHAnsi" w:hAnsiTheme="majorHAnsi" w:cstheme="majorHAnsi"/>
          <w:bCs w:val="0"/>
          <w:smallCaps w:val="0"/>
          <w:color w:val="auto"/>
          <w:spacing w:val="0"/>
          <w:sz w:val="22"/>
          <w:szCs w:val="22"/>
        </w:rPr>
        <w:t>SMI Duurzame</w:t>
      </w:r>
      <w:r w:rsidR="00EE2158" w:rsidRPr="009D2E7C">
        <w:rPr>
          <w:rStyle w:val="Intensieveverwijzing"/>
          <w:rFonts w:asciiTheme="majorHAnsi" w:hAnsiTheme="majorHAnsi" w:cstheme="majorHAnsi"/>
          <w:bCs w:val="0"/>
          <w:smallCaps w:val="0"/>
          <w:color w:val="auto"/>
          <w:spacing w:val="0"/>
          <w:sz w:val="22"/>
          <w:szCs w:val="22"/>
        </w:rPr>
        <w:t xml:space="preserve"> verwijdering </w:t>
      </w:r>
      <w:r w:rsidRPr="009D2E7C">
        <w:rPr>
          <w:rStyle w:val="Intensieveverwijzing"/>
          <w:rFonts w:asciiTheme="majorHAnsi" w:hAnsiTheme="majorHAnsi" w:cstheme="majorHAnsi"/>
          <w:bCs w:val="0"/>
          <w:smallCaps w:val="0"/>
          <w:color w:val="auto"/>
          <w:spacing w:val="0"/>
          <w:sz w:val="22"/>
          <w:szCs w:val="22"/>
        </w:rPr>
        <w:t>in water’</w:t>
      </w:r>
      <w:r w:rsidR="00B10003" w:rsidRPr="009D2E7C">
        <w:rPr>
          <w:rStyle w:val="Intensieveverwijzing"/>
          <w:rFonts w:asciiTheme="majorHAnsi" w:hAnsiTheme="majorHAnsi" w:cstheme="majorHAnsi"/>
          <w:bCs w:val="0"/>
          <w:smallCaps w:val="0"/>
          <w:color w:val="auto"/>
          <w:spacing w:val="0"/>
          <w:sz w:val="22"/>
          <w:szCs w:val="22"/>
        </w:rPr>
        <w:t xml:space="preserve"> en ‘CI SMI Duurzame verwijdering in (water-)bodem’</w:t>
      </w:r>
    </w:p>
    <w:p w14:paraId="22452EA0" w14:textId="63C4F4CC" w:rsidR="002A2C62" w:rsidRPr="009D2E7C" w:rsidRDefault="002A2C62" w:rsidP="009D2E7C">
      <w:pPr>
        <w:rPr>
          <w:rFonts w:asciiTheme="majorHAnsi" w:hAnsiTheme="majorHAnsi" w:cstheme="majorHAnsi"/>
          <w:sz w:val="22"/>
          <w:szCs w:val="22"/>
          <w:lang w:bidi="ar-SA"/>
        </w:rPr>
      </w:pPr>
    </w:p>
    <w:p w14:paraId="30231165" w14:textId="77777777" w:rsidR="000445DA" w:rsidRPr="009D2E7C" w:rsidRDefault="000445DA" w:rsidP="009D2E7C">
      <w:pPr>
        <w:pStyle w:val="Textbody"/>
        <w:spacing w:after="0" w:line="240" w:lineRule="auto"/>
        <w:rPr>
          <w:rFonts w:asciiTheme="majorHAnsi" w:hAnsiTheme="majorHAnsi" w:cstheme="majorHAnsi"/>
          <w:sz w:val="22"/>
          <w:szCs w:val="22"/>
        </w:rPr>
      </w:pPr>
    </w:p>
    <w:p w14:paraId="4C5F2B1A" w14:textId="77777777" w:rsidR="00063A74" w:rsidRPr="009D2E7C" w:rsidRDefault="00063A74" w:rsidP="009D2E7C">
      <w:pPr>
        <w:pStyle w:val="Kop2"/>
        <w:numPr>
          <w:ilvl w:val="0"/>
          <w:numId w:val="0"/>
        </w:numPr>
        <w:spacing w:before="0" w:after="0"/>
        <w:ind w:left="576" w:hanging="576"/>
        <w:rPr>
          <w:rFonts w:asciiTheme="majorHAnsi" w:hAnsiTheme="majorHAnsi" w:cstheme="majorHAnsi"/>
        </w:rPr>
      </w:pPr>
      <w:bookmarkStart w:id="2" w:name="_Toc157698396"/>
      <w:r w:rsidRPr="009D2E7C">
        <w:rPr>
          <w:rStyle w:val="Intensieveverwijzing"/>
          <w:rFonts w:asciiTheme="majorHAnsi" w:hAnsiTheme="majorHAnsi" w:cstheme="majorHAnsi"/>
          <w:smallCaps w:val="0"/>
          <w:color w:val="002060"/>
          <w:spacing w:val="0"/>
          <w:sz w:val="24"/>
        </w:rPr>
        <w:t>Algemeen</w:t>
      </w:r>
      <w:bookmarkEnd w:id="2"/>
    </w:p>
    <w:p w14:paraId="51E4B5D2" w14:textId="7D8DDEC6" w:rsidR="00492709" w:rsidRPr="009D2E7C" w:rsidRDefault="00492709" w:rsidP="009D2E7C">
      <w:pPr>
        <w:rPr>
          <w:rFonts w:asciiTheme="majorHAnsi" w:hAnsiTheme="majorHAnsi" w:cstheme="majorHAnsi"/>
          <w:sz w:val="22"/>
          <w:szCs w:val="22"/>
        </w:rPr>
      </w:pPr>
      <w:r w:rsidRPr="009D2E7C">
        <w:rPr>
          <w:rFonts w:asciiTheme="majorHAnsi" w:hAnsiTheme="majorHAnsi" w:cstheme="majorHAnsi"/>
          <w:sz w:val="22"/>
          <w:szCs w:val="22"/>
        </w:rPr>
        <w:t xml:space="preserve">“Slimmer en efficiënter omgaan met grondstoffen”. Daar draait het om in een circulaire economie. Zo’n economie helpt in de strijd tegen klimaatverandering en biodiversiteitsverlies maar helpt ook de energietransitie. Veel van de natuur- en milieuproblemen zijn te herleiden tot een verspillende omgang met grondstoffen. Waar de bouwactiviteiten vroeger vooral gericht waren op nieuwbouw, is het aandeel van de bouw in bestaande gebouwen nu gestegen naar 70%. </w:t>
      </w:r>
      <w:r w:rsidR="00420B4A" w:rsidRPr="009D2E7C">
        <w:rPr>
          <w:rFonts w:asciiTheme="majorHAnsi" w:hAnsiTheme="majorHAnsi" w:cstheme="majorHAnsi"/>
          <w:sz w:val="22"/>
          <w:szCs w:val="22"/>
        </w:rPr>
        <w:t>Amovatie-</w:t>
      </w:r>
      <w:r w:rsidRPr="009D2E7C">
        <w:rPr>
          <w:rFonts w:asciiTheme="majorHAnsi" w:hAnsiTheme="majorHAnsi" w:cstheme="majorHAnsi"/>
          <w:sz w:val="22"/>
          <w:szCs w:val="22"/>
        </w:rPr>
        <w:t xml:space="preserve">werkzaamheden in bestaande gebouwen brengen extra uitdagingen met zich mee, niet in de laatste plaats met betrekking tot mogelijke recycleerbare materialen. Selectieve </w:t>
      </w:r>
      <w:r w:rsidR="00420B4A" w:rsidRPr="009D2E7C">
        <w:rPr>
          <w:rFonts w:asciiTheme="majorHAnsi" w:hAnsiTheme="majorHAnsi" w:cstheme="majorHAnsi"/>
          <w:sz w:val="22"/>
          <w:szCs w:val="22"/>
        </w:rPr>
        <w:t>amovatie-</w:t>
      </w:r>
      <w:r w:rsidRPr="009D2E7C">
        <w:rPr>
          <w:rFonts w:asciiTheme="majorHAnsi" w:hAnsiTheme="majorHAnsi" w:cstheme="majorHAnsi"/>
          <w:sz w:val="22"/>
          <w:szCs w:val="22"/>
        </w:rPr>
        <w:t xml:space="preserve"> en/of renovatie van bouwwerken, waarbij recycleerbare materialen worden onderzocht en gescheiden, waarbij een gebouw wordt gestript en gescheiden in een groot aantal (afval-)fracties, is essentieel om hulpbronnen te sparen en een milieu hygiënisch verantwoorde verwijdering te bereiken.  </w:t>
      </w:r>
    </w:p>
    <w:p w14:paraId="4E201A3F" w14:textId="77777777" w:rsidR="00492709" w:rsidRPr="009D2E7C" w:rsidRDefault="00492709" w:rsidP="009D2E7C">
      <w:pPr>
        <w:rPr>
          <w:rFonts w:asciiTheme="majorHAnsi" w:hAnsiTheme="majorHAnsi" w:cstheme="majorHAnsi"/>
          <w:sz w:val="22"/>
          <w:szCs w:val="22"/>
        </w:rPr>
      </w:pPr>
    </w:p>
    <w:p w14:paraId="409BBE60" w14:textId="4136496D" w:rsidR="00492709" w:rsidRPr="009D2E7C" w:rsidRDefault="00492709" w:rsidP="009D2E7C">
      <w:pPr>
        <w:rPr>
          <w:rFonts w:asciiTheme="majorHAnsi" w:hAnsiTheme="majorHAnsi" w:cstheme="majorHAnsi"/>
          <w:sz w:val="22"/>
          <w:szCs w:val="22"/>
        </w:rPr>
      </w:pPr>
      <w:r w:rsidRPr="009D2E7C">
        <w:rPr>
          <w:rFonts w:asciiTheme="majorHAnsi" w:hAnsiTheme="majorHAnsi" w:cstheme="majorHAnsi"/>
          <w:sz w:val="22"/>
          <w:szCs w:val="22"/>
        </w:rPr>
        <w:t xml:space="preserve">Dit certificatie-instrument biedt handvatten bij een goede ontmanteling van een bouwwerk; helpt verontreinigende stoffen in een zo klein mogelijke fractie uit de cyclus te verwijderen en recycleerbare materialen zo veel mogelijk te hergebruiken of te recyclen, en draagt zo bij tot het hoofddoel van het behoud van hulpbronnen </w:t>
      </w:r>
      <w:bookmarkStart w:id="3" w:name="_Hlk155514431"/>
      <w:r w:rsidRPr="009D2E7C">
        <w:rPr>
          <w:rFonts w:asciiTheme="majorHAnsi" w:hAnsiTheme="majorHAnsi" w:cstheme="majorHAnsi"/>
          <w:sz w:val="22"/>
          <w:szCs w:val="22"/>
        </w:rPr>
        <w:t xml:space="preserve">en het verlagen van de Carbon Footprint. </w:t>
      </w:r>
      <w:bookmarkEnd w:id="3"/>
    </w:p>
    <w:p w14:paraId="31E33A66" w14:textId="61DB92BF" w:rsidR="00492709" w:rsidRPr="009D2E7C" w:rsidRDefault="00492709" w:rsidP="009D2E7C">
      <w:pPr>
        <w:rPr>
          <w:rFonts w:asciiTheme="majorHAnsi" w:hAnsiTheme="majorHAnsi" w:cstheme="majorHAnsi"/>
          <w:color w:val="FF0000"/>
          <w:sz w:val="22"/>
          <w:szCs w:val="22"/>
        </w:rPr>
      </w:pPr>
      <w:r w:rsidRPr="009D2E7C">
        <w:rPr>
          <w:rFonts w:asciiTheme="majorHAnsi" w:hAnsiTheme="majorHAnsi" w:cstheme="majorHAnsi"/>
          <w:sz w:val="22"/>
          <w:szCs w:val="22"/>
        </w:rPr>
        <w:t>Het beschrijft de procedure om recycleerbare materialen in/aan componenten van een bouwwerk te verwijderen.</w:t>
      </w:r>
    </w:p>
    <w:p w14:paraId="2BE3CE3A" w14:textId="77777777" w:rsidR="00492709" w:rsidRPr="009D2E7C" w:rsidRDefault="00492709" w:rsidP="009D2E7C">
      <w:pPr>
        <w:pStyle w:val="Standard"/>
        <w:rPr>
          <w:rFonts w:asciiTheme="majorHAnsi" w:hAnsiTheme="majorHAnsi" w:cstheme="majorHAnsi"/>
          <w:sz w:val="22"/>
          <w:szCs w:val="22"/>
        </w:rPr>
      </w:pPr>
    </w:p>
    <w:p w14:paraId="34B945FE" w14:textId="635266AC" w:rsidR="00492709" w:rsidRPr="009D2E7C" w:rsidRDefault="00492709"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Het onderhavige Certificatie-instrument is vastgesteld door de Stuurgroep, waarin belanghebbende partijen op het gebied van de uitvoering van </w:t>
      </w:r>
      <w:r w:rsidR="006E0080" w:rsidRPr="009D2E7C">
        <w:rPr>
          <w:rFonts w:asciiTheme="majorHAnsi" w:hAnsiTheme="majorHAnsi" w:cstheme="majorHAnsi"/>
          <w:sz w:val="22"/>
          <w:szCs w:val="22"/>
        </w:rPr>
        <w:t>verwijdering van duurzame m</w:t>
      </w:r>
      <w:r w:rsidRPr="009D2E7C">
        <w:rPr>
          <w:rFonts w:asciiTheme="majorHAnsi" w:hAnsiTheme="majorHAnsi" w:cstheme="majorHAnsi"/>
          <w:sz w:val="22"/>
          <w:szCs w:val="22"/>
        </w:rPr>
        <w:t xml:space="preserve">aterialen </w:t>
      </w:r>
      <w:r w:rsidR="006E0080" w:rsidRPr="009D2E7C">
        <w:rPr>
          <w:rFonts w:asciiTheme="majorHAnsi" w:hAnsiTheme="majorHAnsi" w:cstheme="majorHAnsi"/>
          <w:sz w:val="22"/>
          <w:szCs w:val="22"/>
        </w:rPr>
        <w:t>uit</w:t>
      </w:r>
      <w:r w:rsidRPr="009D2E7C">
        <w:rPr>
          <w:rFonts w:asciiTheme="majorHAnsi" w:hAnsiTheme="majorHAnsi" w:cstheme="majorHAnsi"/>
          <w:sz w:val="22"/>
          <w:szCs w:val="22"/>
        </w:rPr>
        <w:t xml:space="preserve"> infrastructurele werken en bouwwerken -, en belanghebbende partijen op het gebied van demontage van infrastructurele werken en bouwwerken, zijn vertegenwoordigd.  </w:t>
      </w:r>
    </w:p>
    <w:p w14:paraId="42BEEC34" w14:textId="03B35647" w:rsidR="00492709" w:rsidRPr="009D2E7C" w:rsidRDefault="00492709"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De Conformiteit Beoordelende Instelling hanteert dit Certificatie-instrument, inclusief onderliggende </w:t>
      </w:r>
      <w:r w:rsidR="009A5837" w:rsidRPr="009D2E7C">
        <w:rPr>
          <w:rFonts w:asciiTheme="majorHAnsi" w:hAnsiTheme="majorHAnsi" w:cstheme="majorHAnsi"/>
          <w:sz w:val="22"/>
          <w:szCs w:val="22"/>
        </w:rPr>
        <w:t>Richtsnoer</w:t>
      </w:r>
      <w:r w:rsidRPr="009D2E7C">
        <w:rPr>
          <w:rFonts w:asciiTheme="majorHAnsi" w:hAnsiTheme="majorHAnsi" w:cstheme="majorHAnsi"/>
          <w:sz w:val="22"/>
          <w:szCs w:val="22"/>
        </w:rPr>
        <w:t>, samen met het Certificatiereglement van de Conformiteit Beoordelende Instelling. De werkwijze bij certificering door de Conformiteit Beoordelende Instelling is vastgelegd in hoofdstuk 4 van het Certificatie-instrument.</w:t>
      </w:r>
    </w:p>
    <w:p w14:paraId="317852F2" w14:textId="77777777" w:rsidR="00492709" w:rsidRPr="009D2E7C" w:rsidRDefault="00492709" w:rsidP="009D2E7C">
      <w:pPr>
        <w:suppressAutoHyphens w:val="0"/>
        <w:autoSpaceDE w:val="0"/>
        <w:adjustRightInd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De eisen in dit Certificatie-instrument zijn bedoeld voor certificatie van processen, gebaseerd op de internationale norm NEN-EN ISO 17065. </w:t>
      </w:r>
    </w:p>
    <w:p w14:paraId="5DCBA27A" w14:textId="77777777" w:rsidR="00492709" w:rsidRPr="009D2E7C" w:rsidRDefault="00492709" w:rsidP="009D2E7C">
      <w:pPr>
        <w:pStyle w:val="Standard"/>
        <w:rPr>
          <w:rFonts w:asciiTheme="majorHAnsi" w:hAnsiTheme="majorHAnsi" w:cstheme="majorHAnsi"/>
          <w:sz w:val="22"/>
          <w:szCs w:val="22"/>
        </w:rPr>
      </w:pPr>
    </w:p>
    <w:p w14:paraId="58059E23" w14:textId="53CC3CBD" w:rsidR="00492709" w:rsidRPr="009D2E7C" w:rsidRDefault="00492709"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Een opdrachtgever mag van een organisatie die de werkzaamheden op een project onder dit certificaat uitvoert verwachten dat deze een recycleerbare materialen </w:t>
      </w:r>
      <w:r w:rsidR="00EE2158" w:rsidRPr="009D2E7C">
        <w:rPr>
          <w:rFonts w:asciiTheme="majorHAnsi" w:hAnsiTheme="majorHAnsi" w:cstheme="majorHAnsi"/>
          <w:sz w:val="22"/>
          <w:szCs w:val="22"/>
        </w:rPr>
        <w:t>verwijdering</w:t>
      </w:r>
      <w:r w:rsidRPr="009D2E7C">
        <w:rPr>
          <w:rFonts w:asciiTheme="majorHAnsi" w:hAnsiTheme="majorHAnsi" w:cstheme="majorHAnsi"/>
          <w:sz w:val="22"/>
          <w:szCs w:val="22"/>
        </w:rPr>
        <w:t xml:space="preserve"> uitvoert conform de eisen uit dit certificatie-instrument.</w:t>
      </w:r>
    </w:p>
    <w:p w14:paraId="062F2345" w14:textId="6A907E8D" w:rsidR="00063A74" w:rsidRPr="009D2E7C" w:rsidRDefault="00492709" w:rsidP="009D2E7C">
      <w:pPr>
        <w:pStyle w:val="Standard"/>
        <w:rPr>
          <w:rFonts w:asciiTheme="majorHAnsi" w:hAnsiTheme="majorHAnsi" w:cstheme="majorHAnsi"/>
          <w:sz w:val="22"/>
          <w:szCs w:val="22"/>
        </w:rPr>
      </w:pPr>
      <w:r w:rsidRPr="009D2E7C">
        <w:rPr>
          <w:rFonts w:asciiTheme="majorHAnsi" w:hAnsiTheme="majorHAnsi" w:cstheme="majorHAnsi"/>
          <w:sz w:val="22"/>
          <w:szCs w:val="22"/>
        </w:rPr>
        <w:t>De certificaathouder is verantwoordelijk voor de uitvoering van de in het Certificatie-instrument voorgeschreven wijze van de werkzaamheden.</w:t>
      </w:r>
    </w:p>
    <w:p w14:paraId="60A8C05D" w14:textId="77777777" w:rsidR="00492709" w:rsidRPr="009D2E7C" w:rsidRDefault="00492709" w:rsidP="009D2E7C">
      <w:pPr>
        <w:pStyle w:val="Standard"/>
        <w:rPr>
          <w:rFonts w:asciiTheme="majorHAnsi" w:hAnsiTheme="majorHAnsi" w:cstheme="majorHAnsi"/>
          <w:sz w:val="22"/>
          <w:szCs w:val="22"/>
        </w:rPr>
      </w:pPr>
    </w:p>
    <w:p w14:paraId="5968BD92" w14:textId="463C4DF4" w:rsidR="00063A74" w:rsidRPr="009D2E7C" w:rsidRDefault="00063A74"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Het openbaar maken, vermenigvuldigen, verspreiden en/of verstrekken van deze richtlijn aan derden is, zonder toestemming van de Stuurgroep, niet toegestaan. </w:t>
      </w:r>
      <w:r w:rsidRPr="009D2E7C">
        <w:rPr>
          <w:rFonts w:asciiTheme="majorHAnsi" w:hAnsiTheme="majorHAnsi" w:cstheme="majorHAnsi"/>
          <w:sz w:val="22"/>
          <w:szCs w:val="22"/>
        </w:rPr>
        <w:br/>
        <w:t xml:space="preserve">Zij zijn, behoudens in geval van opzet of grove schuld, niet aansprakelijk voor schade die bij 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of derden ontstaat door het toepassen van dit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w:t>
      </w:r>
    </w:p>
    <w:p w14:paraId="223D6A06" w14:textId="77777777" w:rsidR="00063A74" w:rsidRPr="009D2E7C" w:rsidRDefault="00063A74" w:rsidP="009D2E7C">
      <w:pPr>
        <w:pStyle w:val="Standard"/>
        <w:rPr>
          <w:rFonts w:asciiTheme="majorHAnsi" w:hAnsiTheme="majorHAnsi" w:cstheme="majorHAnsi"/>
          <w:sz w:val="22"/>
          <w:szCs w:val="22"/>
        </w:rPr>
      </w:pPr>
    </w:p>
    <w:p w14:paraId="291935CF" w14:textId="77777777" w:rsidR="00063A74" w:rsidRPr="009D2E7C" w:rsidRDefault="00063A74" w:rsidP="009D2E7C">
      <w:pPr>
        <w:pStyle w:val="Kop2"/>
        <w:numPr>
          <w:ilvl w:val="0"/>
          <w:numId w:val="0"/>
        </w:numPr>
        <w:spacing w:before="0" w:after="0"/>
        <w:ind w:left="576" w:hanging="576"/>
        <w:rPr>
          <w:rStyle w:val="Intensieveverwijzing"/>
          <w:rFonts w:asciiTheme="majorHAnsi" w:hAnsiTheme="majorHAnsi" w:cstheme="majorHAnsi"/>
          <w:smallCaps w:val="0"/>
          <w:color w:val="002060"/>
          <w:spacing w:val="0"/>
          <w:sz w:val="24"/>
        </w:rPr>
      </w:pPr>
      <w:bookmarkStart w:id="4" w:name="_Toc157698397"/>
      <w:r w:rsidRPr="009D2E7C">
        <w:rPr>
          <w:rStyle w:val="Intensieveverwijzing"/>
          <w:rFonts w:asciiTheme="majorHAnsi" w:hAnsiTheme="majorHAnsi" w:cstheme="majorHAnsi"/>
          <w:smallCaps w:val="0"/>
          <w:color w:val="002060"/>
          <w:spacing w:val="0"/>
          <w:sz w:val="24"/>
        </w:rPr>
        <w:t>Onderwerp</w:t>
      </w:r>
      <w:bookmarkEnd w:id="4"/>
    </w:p>
    <w:p w14:paraId="2A94C7F3" w14:textId="5FC5C0E3" w:rsidR="00492709" w:rsidRPr="009D2E7C" w:rsidRDefault="00492709"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Dit Certificatie-instrument bestaat uit een hoofdtekst (Hoofdstuk 1 tot en met 5), aangevuld met een </w:t>
      </w:r>
      <w:r w:rsidR="009A5837" w:rsidRPr="009D2E7C">
        <w:rPr>
          <w:rFonts w:asciiTheme="majorHAnsi" w:hAnsiTheme="majorHAnsi" w:cstheme="majorHAnsi"/>
          <w:sz w:val="22"/>
          <w:szCs w:val="22"/>
        </w:rPr>
        <w:t>Richtsnoer</w:t>
      </w:r>
      <w:r w:rsidRPr="009D2E7C">
        <w:rPr>
          <w:rFonts w:asciiTheme="majorHAnsi" w:hAnsiTheme="majorHAnsi" w:cstheme="majorHAnsi"/>
          <w:sz w:val="22"/>
          <w:szCs w:val="22"/>
        </w:rPr>
        <w:t xml:space="preserve">. Het Certificatie-instrument beperkt zich tot de activiteiten ‘verwijderen’ van recycleerbare materialen. </w:t>
      </w:r>
    </w:p>
    <w:p w14:paraId="5A3A16A2" w14:textId="77777777" w:rsidR="00063A74" w:rsidRPr="009D2E7C" w:rsidRDefault="00063A74" w:rsidP="009D2E7C">
      <w:pPr>
        <w:pStyle w:val="Textbody"/>
        <w:spacing w:after="0" w:line="240" w:lineRule="auto"/>
        <w:rPr>
          <w:rFonts w:asciiTheme="majorHAnsi" w:hAnsiTheme="majorHAnsi" w:cstheme="majorHAnsi"/>
          <w:sz w:val="22"/>
          <w:szCs w:val="22"/>
        </w:rPr>
      </w:pPr>
    </w:p>
    <w:p w14:paraId="018325E3" w14:textId="77777777" w:rsidR="00063A74" w:rsidRPr="009D2E7C" w:rsidRDefault="00063A74" w:rsidP="009D2E7C">
      <w:pPr>
        <w:pStyle w:val="Textbody"/>
        <w:spacing w:after="0" w:line="240" w:lineRule="auto"/>
        <w:rPr>
          <w:rFonts w:asciiTheme="majorHAnsi" w:hAnsiTheme="majorHAnsi" w:cstheme="majorHAnsi"/>
          <w:sz w:val="22"/>
          <w:szCs w:val="22"/>
        </w:rPr>
      </w:pPr>
    </w:p>
    <w:p w14:paraId="08E7085B" w14:textId="3D8529B0" w:rsidR="000445DA" w:rsidRPr="009D2E7C" w:rsidRDefault="00FA3C2C" w:rsidP="009D2E7C">
      <w:pPr>
        <w:pStyle w:val="Kop2"/>
        <w:numPr>
          <w:ilvl w:val="0"/>
          <w:numId w:val="0"/>
        </w:numPr>
        <w:spacing w:before="0" w:after="0"/>
        <w:ind w:left="576" w:hanging="576"/>
        <w:rPr>
          <w:rFonts w:asciiTheme="majorHAnsi" w:hAnsiTheme="majorHAnsi" w:cstheme="majorHAnsi"/>
          <w:b/>
          <w:bCs/>
          <w:sz w:val="22"/>
          <w:szCs w:val="22"/>
        </w:rPr>
      </w:pPr>
      <w:r w:rsidRPr="009D2E7C">
        <w:rPr>
          <w:rFonts w:asciiTheme="majorHAnsi" w:hAnsiTheme="majorHAnsi" w:cstheme="majorHAnsi"/>
          <w:b/>
          <w:bCs/>
          <w:sz w:val="22"/>
          <w:szCs w:val="22"/>
        </w:rPr>
        <w:br w:type="page"/>
      </w:r>
      <w:r w:rsidR="00613E7A" w:rsidRPr="009D2E7C">
        <w:rPr>
          <w:rStyle w:val="Intensieveverwijzing"/>
          <w:rFonts w:asciiTheme="majorHAnsi" w:hAnsiTheme="majorHAnsi"/>
          <w:bCs w:val="0"/>
          <w:color w:val="002060"/>
          <w:spacing w:val="0"/>
          <w:sz w:val="24"/>
        </w:rPr>
        <w:lastRenderedPageBreak/>
        <w:t>Inhoudsopgave</w:t>
      </w:r>
    </w:p>
    <w:p w14:paraId="22383C07" w14:textId="77777777" w:rsidR="00DC09F3" w:rsidRPr="009D2E7C" w:rsidRDefault="00DC09F3" w:rsidP="009D2E7C">
      <w:pPr>
        <w:rPr>
          <w:rFonts w:asciiTheme="majorHAnsi" w:hAnsiTheme="majorHAnsi" w:cstheme="majorHAnsi"/>
          <w:sz w:val="22"/>
          <w:szCs w:val="22"/>
          <w:lang w:eastAsia="nl-NL" w:bidi="ar-SA"/>
        </w:rPr>
      </w:pPr>
    </w:p>
    <w:p w14:paraId="0BFFB7AD" w14:textId="6706DF0A" w:rsidR="001377D5" w:rsidRPr="00C25A1F" w:rsidRDefault="00613E7A" w:rsidP="009D2E7C">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r w:rsidRPr="00C25A1F">
        <w:rPr>
          <w:rFonts w:asciiTheme="majorHAnsi" w:eastAsia="Yu Gothic Light" w:hAnsiTheme="majorHAnsi" w:cstheme="majorHAnsi"/>
          <w:b/>
          <w:noProof/>
          <w:color w:val="2E74B5"/>
          <w:kern w:val="0"/>
          <w:sz w:val="20"/>
          <w:szCs w:val="20"/>
          <w:lang w:eastAsia="nl-NL" w:bidi="ar-SA"/>
        </w:rPr>
        <w:fldChar w:fldCharType="begin"/>
      </w:r>
      <w:r w:rsidRPr="00C25A1F">
        <w:rPr>
          <w:rFonts w:asciiTheme="majorHAnsi" w:hAnsiTheme="majorHAnsi" w:cstheme="majorHAnsi"/>
          <w:sz w:val="20"/>
          <w:szCs w:val="20"/>
        </w:rPr>
        <w:instrText xml:space="preserve"> TOC \o "1-3" \u \h </w:instrText>
      </w:r>
      <w:r w:rsidRPr="00C25A1F">
        <w:rPr>
          <w:rFonts w:asciiTheme="majorHAnsi" w:eastAsia="Yu Gothic Light" w:hAnsiTheme="majorHAnsi" w:cstheme="majorHAnsi"/>
          <w:b/>
          <w:noProof/>
          <w:color w:val="2E74B5"/>
          <w:kern w:val="0"/>
          <w:sz w:val="20"/>
          <w:szCs w:val="20"/>
          <w:lang w:eastAsia="nl-NL" w:bidi="ar-SA"/>
        </w:rPr>
        <w:fldChar w:fldCharType="separate"/>
      </w:r>
      <w:hyperlink w:anchor="_Toc157698396" w:history="1">
        <w:r w:rsidR="001377D5" w:rsidRPr="00C25A1F">
          <w:rPr>
            <w:rStyle w:val="Hyperlink"/>
            <w:rFonts w:asciiTheme="majorHAnsi" w:hAnsiTheme="majorHAnsi" w:cstheme="majorHAnsi"/>
            <w:bCs/>
            <w:noProof/>
            <w:sz w:val="20"/>
            <w:szCs w:val="20"/>
          </w:rPr>
          <w:t>Algemeen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_Toc157698396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sidR="00D312F4">
          <w:rPr>
            <w:rFonts w:asciiTheme="majorHAnsi" w:hAnsiTheme="majorHAnsi" w:cstheme="majorHAnsi"/>
            <w:noProof/>
            <w:sz w:val="20"/>
            <w:szCs w:val="20"/>
          </w:rPr>
          <w:t>2</w:t>
        </w:r>
        <w:r w:rsidR="001377D5" w:rsidRPr="00C25A1F">
          <w:rPr>
            <w:rFonts w:asciiTheme="majorHAnsi" w:hAnsiTheme="majorHAnsi" w:cstheme="majorHAnsi"/>
            <w:noProof/>
            <w:sz w:val="20"/>
            <w:szCs w:val="20"/>
          </w:rPr>
          <w:fldChar w:fldCharType="end"/>
        </w:r>
      </w:hyperlink>
    </w:p>
    <w:p w14:paraId="6C361A1F" w14:textId="14007EA6" w:rsidR="001377D5" w:rsidRPr="00C25A1F" w:rsidRDefault="00D312F4" w:rsidP="009D2E7C">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397" w:history="1">
        <w:r w:rsidR="001377D5" w:rsidRPr="00C25A1F">
          <w:rPr>
            <w:rStyle w:val="Hyperlink"/>
            <w:rFonts w:asciiTheme="majorHAnsi" w:hAnsiTheme="majorHAnsi" w:cstheme="majorHAnsi"/>
            <w:bCs/>
            <w:noProof/>
            <w:sz w:val="20"/>
            <w:szCs w:val="20"/>
          </w:rPr>
          <w:t>Onderwerp</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_Toc157698397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w:t>
        </w:r>
        <w:r w:rsidR="001377D5" w:rsidRPr="00C25A1F">
          <w:rPr>
            <w:rFonts w:asciiTheme="majorHAnsi" w:hAnsiTheme="majorHAnsi" w:cstheme="majorHAnsi"/>
            <w:noProof/>
            <w:sz w:val="20"/>
            <w:szCs w:val="20"/>
          </w:rPr>
          <w:fldChar w:fldCharType="end"/>
        </w:r>
      </w:hyperlink>
    </w:p>
    <w:p w14:paraId="729512E4" w14:textId="43D06CA7"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398" w:history="1">
        <w:r w:rsidR="001377D5" w:rsidRPr="00C25A1F">
          <w:rPr>
            <w:rStyle w:val="Hyperlink"/>
            <w:rFonts w:asciiTheme="majorHAnsi" w:hAnsiTheme="majorHAnsi" w:cstheme="majorHAnsi"/>
            <w:smallCaps/>
          </w:rPr>
          <w:t>1</w:t>
        </w:r>
        <w:r w:rsidR="001377D5" w:rsidRPr="00C25A1F">
          <w:rPr>
            <w:rFonts w:asciiTheme="majorHAnsi" w:eastAsiaTheme="minorEastAsia" w:hAnsiTheme="majorHAnsi" w:cstheme="majorHAnsi"/>
            <w:kern w:val="2"/>
            <w:lang w:eastAsia="nl-NL" w:bidi="ar-SA"/>
            <w14:ligatures w14:val="standardContextual"/>
          </w:rPr>
          <w:tab/>
        </w:r>
        <w:r w:rsidR="001377D5" w:rsidRPr="00C25A1F">
          <w:rPr>
            <w:rStyle w:val="Hyperlink"/>
            <w:rFonts w:asciiTheme="majorHAnsi" w:hAnsiTheme="majorHAnsi" w:cstheme="majorHAnsi"/>
          </w:rPr>
          <w:t>Inleiding</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_Toc157698398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4</w:t>
        </w:r>
        <w:r w:rsidR="001377D5" w:rsidRPr="00C25A1F">
          <w:rPr>
            <w:rFonts w:asciiTheme="majorHAnsi" w:hAnsiTheme="majorHAnsi" w:cstheme="majorHAnsi"/>
          </w:rPr>
          <w:fldChar w:fldCharType="end"/>
        </w:r>
      </w:hyperlink>
    </w:p>
    <w:p w14:paraId="5C02A9F1" w14:textId="200EA658"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399" w:history="1">
        <w:r w:rsidR="001377D5" w:rsidRPr="00C25A1F">
          <w:rPr>
            <w:rStyle w:val="Hyperlink"/>
            <w:rFonts w:asciiTheme="majorHAnsi" w:hAnsiTheme="majorHAnsi" w:cstheme="majorHAnsi"/>
            <w:noProof/>
            <w:sz w:val="20"/>
            <w:szCs w:val="20"/>
          </w:rPr>
          <w:t>1.1</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Algemeen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_Toc157698399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4</w:t>
        </w:r>
        <w:r w:rsidR="001377D5" w:rsidRPr="00C25A1F">
          <w:rPr>
            <w:rFonts w:asciiTheme="majorHAnsi" w:hAnsiTheme="majorHAnsi" w:cstheme="majorHAnsi"/>
            <w:noProof/>
            <w:sz w:val="20"/>
            <w:szCs w:val="20"/>
          </w:rPr>
          <w:fldChar w:fldCharType="end"/>
        </w:r>
      </w:hyperlink>
    </w:p>
    <w:p w14:paraId="6D3E58CA" w14:textId="4FE0E34E"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0" w:history="1">
        <w:r w:rsidR="001377D5" w:rsidRPr="00C25A1F">
          <w:rPr>
            <w:rStyle w:val="Hyperlink"/>
            <w:rFonts w:asciiTheme="majorHAnsi" w:hAnsiTheme="majorHAnsi" w:cstheme="majorHAnsi"/>
            <w:noProof/>
            <w:sz w:val="20"/>
            <w:szCs w:val="20"/>
          </w:rPr>
          <w:t>1.2</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Taken en verplichtingen van de gebouweigenaar</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_Toc157698400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4</w:t>
        </w:r>
        <w:r w:rsidR="001377D5" w:rsidRPr="00C25A1F">
          <w:rPr>
            <w:rFonts w:asciiTheme="majorHAnsi" w:hAnsiTheme="majorHAnsi" w:cstheme="majorHAnsi"/>
            <w:noProof/>
            <w:sz w:val="20"/>
            <w:szCs w:val="20"/>
          </w:rPr>
          <w:fldChar w:fldCharType="end"/>
        </w:r>
      </w:hyperlink>
    </w:p>
    <w:p w14:paraId="0BE14036" w14:textId="03FF42C6"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1" w:history="1">
        <w:r w:rsidR="001377D5" w:rsidRPr="00C25A1F">
          <w:rPr>
            <w:rStyle w:val="Hyperlink"/>
            <w:rFonts w:asciiTheme="majorHAnsi" w:hAnsiTheme="majorHAnsi" w:cstheme="majorHAnsi"/>
            <w:noProof/>
            <w:sz w:val="20"/>
            <w:szCs w:val="20"/>
          </w:rPr>
          <w:t>1.3</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Taken van aannemers</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_Toc157698401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4</w:t>
        </w:r>
        <w:r w:rsidR="001377D5" w:rsidRPr="00C25A1F">
          <w:rPr>
            <w:rFonts w:asciiTheme="majorHAnsi" w:hAnsiTheme="majorHAnsi" w:cstheme="majorHAnsi"/>
            <w:noProof/>
            <w:sz w:val="20"/>
            <w:szCs w:val="20"/>
          </w:rPr>
          <w:fldChar w:fldCharType="end"/>
        </w:r>
      </w:hyperlink>
    </w:p>
    <w:p w14:paraId="5B6910C9" w14:textId="1208690C"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2" w:history="1">
        <w:r w:rsidR="001377D5" w:rsidRPr="00C25A1F">
          <w:rPr>
            <w:rStyle w:val="Hyperlink"/>
            <w:rFonts w:asciiTheme="majorHAnsi" w:hAnsiTheme="majorHAnsi" w:cstheme="majorHAnsi"/>
            <w:noProof/>
            <w:sz w:val="20"/>
            <w:szCs w:val="20"/>
          </w:rPr>
          <w:t>1.4</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Termen en definities</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_Toc157698402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5</w:t>
        </w:r>
        <w:r w:rsidR="001377D5" w:rsidRPr="00C25A1F">
          <w:rPr>
            <w:rFonts w:asciiTheme="majorHAnsi" w:hAnsiTheme="majorHAnsi" w:cstheme="majorHAnsi"/>
            <w:noProof/>
            <w:sz w:val="20"/>
            <w:szCs w:val="20"/>
          </w:rPr>
          <w:fldChar w:fldCharType="end"/>
        </w:r>
      </w:hyperlink>
    </w:p>
    <w:p w14:paraId="68B5DF8F" w14:textId="405F6988"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3" w:history="1">
        <w:r w:rsidR="001377D5" w:rsidRPr="00C25A1F">
          <w:rPr>
            <w:rStyle w:val="Hyperlink"/>
            <w:rFonts w:asciiTheme="majorHAnsi" w:hAnsiTheme="majorHAnsi" w:cstheme="majorHAnsi"/>
            <w:noProof/>
            <w:sz w:val="20"/>
            <w:szCs w:val="20"/>
          </w:rPr>
          <w:t>1.5</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Rechtsgrond en normatieve verwijzingen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_Toc157698403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6</w:t>
        </w:r>
        <w:r w:rsidR="001377D5" w:rsidRPr="00C25A1F">
          <w:rPr>
            <w:rFonts w:asciiTheme="majorHAnsi" w:hAnsiTheme="majorHAnsi" w:cstheme="majorHAnsi"/>
            <w:noProof/>
            <w:sz w:val="20"/>
            <w:szCs w:val="20"/>
          </w:rPr>
          <w:fldChar w:fldCharType="end"/>
        </w:r>
      </w:hyperlink>
    </w:p>
    <w:p w14:paraId="244E6A69" w14:textId="0A861A83"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4" w:history="1">
        <w:r w:rsidR="001377D5" w:rsidRPr="00C25A1F">
          <w:rPr>
            <w:rStyle w:val="Hyperlink"/>
            <w:rFonts w:asciiTheme="majorHAnsi" w:hAnsiTheme="majorHAnsi" w:cstheme="majorHAnsi"/>
            <w:noProof/>
            <w:sz w:val="20"/>
            <w:szCs w:val="20"/>
          </w:rPr>
          <w:t>1.6</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Interpretatiedocumenten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_Toc157698404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6</w:t>
        </w:r>
        <w:r w:rsidR="001377D5" w:rsidRPr="00C25A1F">
          <w:rPr>
            <w:rFonts w:asciiTheme="majorHAnsi" w:hAnsiTheme="majorHAnsi" w:cstheme="majorHAnsi"/>
            <w:noProof/>
            <w:sz w:val="20"/>
            <w:szCs w:val="20"/>
          </w:rPr>
          <w:fldChar w:fldCharType="end"/>
        </w:r>
      </w:hyperlink>
    </w:p>
    <w:p w14:paraId="6F55027A" w14:textId="5DF97BB3"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5" w:history="1">
        <w:r w:rsidR="001377D5" w:rsidRPr="00C25A1F">
          <w:rPr>
            <w:rStyle w:val="Hyperlink"/>
            <w:rFonts w:asciiTheme="majorHAnsi" w:hAnsiTheme="majorHAnsi" w:cstheme="majorHAnsi"/>
            <w:noProof/>
            <w:sz w:val="20"/>
            <w:szCs w:val="20"/>
          </w:rPr>
          <w:t>1.7</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Deelgebieden (bestaande Certificatie-instrument’s en certificatie-instrumenten)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_Toc157698405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7</w:t>
        </w:r>
        <w:r w:rsidR="001377D5" w:rsidRPr="00C25A1F">
          <w:rPr>
            <w:rFonts w:asciiTheme="majorHAnsi" w:hAnsiTheme="majorHAnsi" w:cstheme="majorHAnsi"/>
            <w:noProof/>
            <w:sz w:val="20"/>
            <w:szCs w:val="20"/>
          </w:rPr>
          <w:fldChar w:fldCharType="end"/>
        </w:r>
      </w:hyperlink>
    </w:p>
    <w:p w14:paraId="2B4CF556" w14:textId="2B9DC4CD"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406" w:history="1">
        <w:r w:rsidR="001377D5" w:rsidRPr="00C25A1F">
          <w:rPr>
            <w:rStyle w:val="Hyperlink"/>
            <w:rFonts w:asciiTheme="majorHAnsi" w:hAnsiTheme="majorHAnsi" w:cstheme="majorHAnsi"/>
          </w:rPr>
          <w:t>2</w:t>
        </w:r>
        <w:r w:rsidR="001377D5" w:rsidRPr="00C25A1F">
          <w:rPr>
            <w:rFonts w:asciiTheme="majorHAnsi" w:eastAsiaTheme="minorEastAsia" w:hAnsiTheme="majorHAnsi" w:cstheme="majorHAnsi"/>
            <w:kern w:val="2"/>
            <w:lang w:eastAsia="nl-NL" w:bidi="ar-SA"/>
            <w14:ligatures w14:val="standardContextual"/>
          </w:rPr>
          <w:tab/>
        </w:r>
        <w:r w:rsidR="001377D5" w:rsidRPr="00C25A1F">
          <w:rPr>
            <w:rStyle w:val="Hyperlink"/>
            <w:rFonts w:asciiTheme="majorHAnsi" w:hAnsiTheme="majorHAnsi" w:cstheme="majorHAnsi"/>
          </w:rPr>
          <w:t>Eisen te stellen aan de bedrijfsvoering</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_Toc157698406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8</w:t>
        </w:r>
        <w:r w:rsidR="001377D5" w:rsidRPr="00C25A1F">
          <w:rPr>
            <w:rFonts w:asciiTheme="majorHAnsi" w:hAnsiTheme="majorHAnsi" w:cstheme="majorHAnsi"/>
          </w:rPr>
          <w:fldChar w:fldCharType="end"/>
        </w:r>
      </w:hyperlink>
    </w:p>
    <w:p w14:paraId="426CB730" w14:textId="43BB9B17"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7" w:history="1">
        <w:r w:rsidR="001377D5" w:rsidRPr="00C25A1F">
          <w:rPr>
            <w:rStyle w:val="Hyperlink"/>
            <w:rFonts w:asciiTheme="majorHAnsi" w:hAnsiTheme="majorHAnsi" w:cstheme="majorHAnsi"/>
            <w:noProof/>
            <w:sz w:val="20"/>
            <w:szCs w:val="20"/>
          </w:rPr>
          <w:t>2.1</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Organisatiebeschrijving</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_Toc157698407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8</w:t>
        </w:r>
        <w:r w:rsidR="001377D5" w:rsidRPr="00C25A1F">
          <w:rPr>
            <w:rFonts w:asciiTheme="majorHAnsi" w:hAnsiTheme="majorHAnsi" w:cstheme="majorHAnsi"/>
            <w:noProof/>
            <w:sz w:val="20"/>
            <w:szCs w:val="20"/>
          </w:rPr>
          <w:fldChar w:fldCharType="end"/>
        </w:r>
      </w:hyperlink>
    </w:p>
    <w:p w14:paraId="5FBC8932" w14:textId="06E8AE46"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8" w:history="1">
        <w:r w:rsidR="001377D5" w:rsidRPr="00C25A1F">
          <w:rPr>
            <w:rStyle w:val="Hyperlink"/>
            <w:rFonts w:asciiTheme="majorHAnsi" w:hAnsiTheme="majorHAnsi" w:cstheme="majorHAnsi"/>
            <w:noProof/>
            <w:sz w:val="20"/>
            <w:szCs w:val="20"/>
          </w:rPr>
          <w:t>2.2</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Onverenigbaarheid van activiteiten en functies</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_Toc157698408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8</w:t>
        </w:r>
        <w:r w:rsidR="001377D5" w:rsidRPr="00C25A1F">
          <w:rPr>
            <w:rFonts w:asciiTheme="majorHAnsi" w:hAnsiTheme="majorHAnsi" w:cstheme="majorHAnsi"/>
            <w:noProof/>
            <w:sz w:val="20"/>
            <w:szCs w:val="20"/>
          </w:rPr>
          <w:fldChar w:fldCharType="end"/>
        </w:r>
      </w:hyperlink>
    </w:p>
    <w:p w14:paraId="5EE83E6B" w14:textId="084A0CA9"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09" w:history="1">
        <w:r w:rsidR="001377D5" w:rsidRPr="00C25A1F">
          <w:rPr>
            <w:rStyle w:val="Hyperlink"/>
            <w:rFonts w:asciiTheme="majorHAnsi" w:hAnsiTheme="majorHAnsi" w:cstheme="majorHAnsi"/>
            <w:noProof/>
            <w:sz w:val="20"/>
            <w:szCs w:val="20"/>
          </w:rPr>
          <w:t>2.3</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Medewerking aan beoordelingen en toezicht</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_Toc157698409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9</w:t>
        </w:r>
        <w:r w:rsidR="001377D5" w:rsidRPr="00C25A1F">
          <w:rPr>
            <w:rFonts w:asciiTheme="majorHAnsi" w:hAnsiTheme="majorHAnsi" w:cstheme="majorHAnsi"/>
            <w:noProof/>
            <w:sz w:val="20"/>
            <w:szCs w:val="20"/>
          </w:rPr>
          <w:fldChar w:fldCharType="end"/>
        </w:r>
      </w:hyperlink>
    </w:p>
    <w:p w14:paraId="0EAF875C" w14:textId="75236532"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10" w:history="1">
        <w:r w:rsidR="001377D5" w:rsidRPr="00C25A1F">
          <w:rPr>
            <w:rStyle w:val="Hyperlink"/>
            <w:rFonts w:asciiTheme="majorHAnsi" w:hAnsiTheme="majorHAnsi" w:cstheme="majorHAnsi"/>
            <w:noProof/>
            <w:sz w:val="20"/>
            <w:szCs w:val="20"/>
          </w:rPr>
          <w:t>2.4</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Verzekeringen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_Toc157698410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11</w:t>
        </w:r>
        <w:r w:rsidR="001377D5" w:rsidRPr="00C25A1F">
          <w:rPr>
            <w:rFonts w:asciiTheme="majorHAnsi" w:hAnsiTheme="majorHAnsi" w:cstheme="majorHAnsi"/>
            <w:noProof/>
            <w:sz w:val="20"/>
            <w:szCs w:val="20"/>
          </w:rPr>
          <w:fldChar w:fldCharType="end"/>
        </w:r>
      </w:hyperlink>
    </w:p>
    <w:p w14:paraId="7EE88AE4" w14:textId="276FBE85"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11" w:history="1">
        <w:r w:rsidR="001377D5" w:rsidRPr="00C25A1F">
          <w:rPr>
            <w:rStyle w:val="Hyperlink"/>
            <w:rFonts w:asciiTheme="majorHAnsi" w:hAnsiTheme="majorHAnsi" w:cstheme="majorHAnsi"/>
            <w:noProof/>
            <w:sz w:val="20"/>
            <w:szCs w:val="20"/>
          </w:rPr>
          <w:t>2.5</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Eisen kwaliteitssysteem</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_Toc157698411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11</w:t>
        </w:r>
        <w:r w:rsidR="001377D5" w:rsidRPr="00C25A1F">
          <w:rPr>
            <w:rFonts w:asciiTheme="majorHAnsi" w:hAnsiTheme="majorHAnsi" w:cstheme="majorHAnsi"/>
            <w:noProof/>
            <w:sz w:val="20"/>
            <w:szCs w:val="20"/>
          </w:rPr>
          <w:fldChar w:fldCharType="end"/>
        </w:r>
      </w:hyperlink>
    </w:p>
    <w:p w14:paraId="3A254F0E" w14:textId="41235C35"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2" w:history="1">
        <w:r w:rsidR="001377D5" w:rsidRPr="00C25A1F">
          <w:rPr>
            <w:rStyle w:val="Hyperlink"/>
            <w:rFonts w:asciiTheme="majorHAnsi" w:hAnsiTheme="majorHAnsi" w:cstheme="majorHAnsi"/>
            <w:smallCaps/>
            <w:noProof/>
            <w:sz w:val="20"/>
            <w:szCs w:val="20"/>
            <w:lang w:bidi="hi-IN"/>
          </w:rPr>
          <w:t>2.5.1</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Kwaliteitssysteem</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_Toc157698412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11</w:t>
        </w:r>
        <w:r w:rsidR="001377D5" w:rsidRPr="00C25A1F">
          <w:rPr>
            <w:rFonts w:asciiTheme="majorHAnsi" w:hAnsiTheme="majorHAnsi" w:cstheme="majorHAnsi"/>
            <w:noProof/>
            <w:sz w:val="20"/>
            <w:szCs w:val="20"/>
          </w:rPr>
          <w:fldChar w:fldCharType="end"/>
        </w:r>
      </w:hyperlink>
    </w:p>
    <w:p w14:paraId="44569A3C" w14:textId="33F55A5F"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3" w:history="1">
        <w:r w:rsidR="001377D5" w:rsidRPr="00C25A1F">
          <w:rPr>
            <w:rStyle w:val="Hyperlink"/>
            <w:rFonts w:asciiTheme="majorHAnsi" w:hAnsiTheme="majorHAnsi" w:cstheme="majorHAnsi"/>
            <w:smallCaps/>
            <w:noProof/>
            <w:sz w:val="20"/>
            <w:szCs w:val="20"/>
            <w:lang w:bidi="hi-IN"/>
          </w:rPr>
          <w:t>2.5.2</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Documentbeheer</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_Toc157698413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12</w:t>
        </w:r>
        <w:r w:rsidR="001377D5" w:rsidRPr="00C25A1F">
          <w:rPr>
            <w:rFonts w:asciiTheme="majorHAnsi" w:hAnsiTheme="majorHAnsi" w:cstheme="majorHAnsi"/>
            <w:noProof/>
            <w:sz w:val="20"/>
            <w:szCs w:val="20"/>
          </w:rPr>
          <w:fldChar w:fldCharType="end"/>
        </w:r>
      </w:hyperlink>
    </w:p>
    <w:p w14:paraId="4967DAF2" w14:textId="1818D74C"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4" w:history="1">
        <w:r w:rsidR="001377D5" w:rsidRPr="00C25A1F">
          <w:rPr>
            <w:rStyle w:val="Hyperlink"/>
            <w:rFonts w:asciiTheme="majorHAnsi" w:hAnsiTheme="majorHAnsi" w:cstheme="majorHAnsi"/>
            <w:noProof/>
            <w:sz w:val="20"/>
            <w:szCs w:val="20"/>
            <w:lang w:bidi="hi-IN"/>
          </w:rPr>
          <w:t>2.5.3</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Beheersing van registraties</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_Toc157698414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12</w:t>
        </w:r>
        <w:r w:rsidR="001377D5" w:rsidRPr="00C25A1F">
          <w:rPr>
            <w:rFonts w:asciiTheme="majorHAnsi" w:hAnsiTheme="majorHAnsi" w:cstheme="majorHAnsi"/>
            <w:noProof/>
            <w:sz w:val="20"/>
            <w:szCs w:val="20"/>
          </w:rPr>
          <w:fldChar w:fldCharType="end"/>
        </w:r>
      </w:hyperlink>
    </w:p>
    <w:p w14:paraId="30474604" w14:textId="1EB95365"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5" w:history="1">
        <w:r w:rsidR="001377D5" w:rsidRPr="00C25A1F">
          <w:rPr>
            <w:rStyle w:val="Hyperlink"/>
            <w:rFonts w:asciiTheme="majorHAnsi" w:hAnsiTheme="majorHAnsi" w:cstheme="majorHAnsi"/>
            <w:noProof/>
            <w:sz w:val="20"/>
            <w:szCs w:val="20"/>
            <w:lang w:bidi="hi-IN"/>
          </w:rPr>
          <w:t>2.5.4</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Verantwoordelijkheden en bevoegdheden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_Toc157698415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12</w:t>
        </w:r>
        <w:r w:rsidR="001377D5" w:rsidRPr="00C25A1F">
          <w:rPr>
            <w:rFonts w:asciiTheme="majorHAnsi" w:hAnsiTheme="majorHAnsi" w:cstheme="majorHAnsi"/>
            <w:noProof/>
            <w:sz w:val="20"/>
            <w:szCs w:val="20"/>
          </w:rPr>
          <w:fldChar w:fldCharType="end"/>
        </w:r>
      </w:hyperlink>
    </w:p>
    <w:p w14:paraId="3955C199" w14:textId="1F454B36"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6" w:history="1">
        <w:r w:rsidR="001377D5" w:rsidRPr="00C25A1F">
          <w:rPr>
            <w:rStyle w:val="Hyperlink"/>
            <w:rFonts w:asciiTheme="majorHAnsi" w:hAnsiTheme="majorHAnsi" w:cstheme="majorHAnsi"/>
            <w:noProof/>
            <w:sz w:val="20"/>
            <w:szCs w:val="20"/>
            <w:lang w:bidi="hi-IN"/>
          </w:rPr>
          <w:t>2.5.5</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Risico-inventarisatie en -evaluatie</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_Toc157698416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12</w:t>
        </w:r>
        <w:r w:rsidR="001377D5" w:rsidRPr="00C25A1F">
          <w:rPr>
            <w:rFonts w:asciiTheme="majorHAnsi" w:hAnsiTheme="majorHAnsi" w:cstheme="majorHAnsi"/>
            <w:noProof/>
            <w:sz w:val="20"/>
            <w:szCs w:val="20"/>
          </w:rPr>
          <w:fldChar w:fldCharType="end"/>
        </w:r>
      </w:hyperlink>
    </w:p>
    <w:p w14:paraId="29F0E2A0" w14:textId="354BF168"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7" w:history="1">
        <w:r w:rsidR="001377D5" w:rsidRPr="00C25A1F">
          <w:rPr>
            <w:rStyle w:val="Hyperlink"/>
            <w:rFonts w:asciiTheme="majorHAnsi" w:hAnsiTheme="majorHAnsi" w:cstheme="majorHAnsi"/>
            <w:noProof/>
            <w:sz w:val="20"/>
            <w:szCs w:val="20"/>
            <w:lang w:bidi="hi-IN"/>
          </w:rPr>
          <w:t>2.5.6</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Projectbeoordelingen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_Toc157698417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13</w:t>
        </w:r>
        <w:r w:rsidR="001377D5" w:rsidRPr="00C25A1F">
          <w:rPr>
            <w:rFonts w:asciiTheme="majorHAnsi" w:hAnsiTheme="majorHAnsi" w:cstheme="majorHAnsi"/>
            <w:noProof/>
            <w:sz w:val="20"/>
            <w:szCs w:val="20"/>
          </w:rPr>
          <w:fldChar w:fldCharType="end"/>
        </w:r>
      </w:hyperlink>
    </w:p>
    <w:p w14:paraId="1932D803" w14:textId="185808C6"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8" w:history="1">
        <w:r w:rsidR="001377D5" w:rsidRPr="00C25A1F">
          <w:rPr>
            <w:rStyle w:val="Hyperlink"/>
            <w:rFonts w:asciiTheme="majorHAnsi" w:hAnsiTheme="majorHAnsi" w:cstheme="majorHAnsi"/>
            <w:noProof/>
            <w:sz w:val="20"/>
            <w:szCs w:val="20"/>
            <w:lang w:bidi="hi-IN"/>
          </w:rPr>
          <w:t>2.5.7</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Interne audits</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_Toc157698418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13</w:t>
        </w:r>
        <w:r w:rsidR="001377D5" w:rsidRPr="00C25A1F">
          <w:rPr>
            <w:rFonts w:asciiTheme="majorHAnsi" w:hAnsiTheme="majorHAnsi" w:cstheme="majorHAnsi"/>
            <w:noProof/>
            <w:sz w:val="20"/>
            <w:szCs w:val="20"/>
          </w:rPr>
          <w:fldChar w:fldCharType="end"/>
        </w:r>
      </w:hyperlink>
    </w:p>
    <w:p w14:paraId="4E95B44B" w14:textId="2351DE38"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19" w:history="1">
        <w:r w:rsidR="001377D5" w:rsidRPr="00C25A1F">
          <w:rPr>
            <w:rStyle w:val="Hyperlink"/>
            <w:rFonts w:asciiTheme="majorHAnsi" w:hAnsiTheme="majorHAnsi" w:cstheme="majorHAnsi"/>
            <w:noProof/>
            <w:sz w:val="20"/>
            <w:szCs w:val="20"/>
            <w:lang w:bidi="hi-IN"/>
          </w:rPr>
          <w:t>2.5.8</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Self-assessment</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_Toc157698419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14</w:t>
        </w:r>
        <w:r w:rsidR="001377D5" w:rsidRPr="00C25A1F">
          <w:rPr>
            <w:rFonts w:asciiTheme="majorHAnsi" w:hAnsiTheme="majorHAnsi" w:cstheme="majorHAnsi"/>
            <w:noProof/>
            <w:sz w:val="20"/>
            <w:szCs w:val="20"/>
          </w:rPr>
          <w:fldChar w:fldCharType="end"/>
        </w:r>
      </w:hyperlink>
    </w:p>
    <w:p w14:paraId="60328CD7" w14:textId="071262CA"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20" w:history="1">
        <w:r w:rsidR="001377D5" w:rsidRPr="00C25A1F">
          <w:rPr>
            <w:rStyle w:val="Hyperlink"/>
            <w:rFonts w:asciiTheme="majorHAnsi" w:hAnsiTheme="majorHAnsi" w:cstheme="majorHAnsi"/>
            <w:noProof/>
            <w:sz w:val="20"/>
            <w:szCs w:val="20"/>
            <w:lang w:bidi="hi-IN"/>
          </w:rPr>
          <w:t>2.5.9</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Directieverantwoordelijkheid</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_Toc157698420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14</w:t>
        </w:r>
        <w:r w:rsidR="001377D5" w:rsidRPr="00C25A1F">
          <w:rPr>
            <w:rFonts w:asciiTheme="majorHAnsi" w:hAnsiTheme="majorHAnsi" w:cstheme="majorHAnsi"/>
            <w:noProof/>
            <w:sz w:val="20"/>
            <w:szCs w:val="20"/>
          </w:rPr>
          <w:fldChar w:fldCharType="end"/>
        </w:r>
      </w:hyperlink>
    </w:p>
    <w:p w14:paraId="0E520E04" w14:textId="03F165A5" w:rsidR="001377D5" w:rsidRPr="00C25A1F" w:rsidRDefault="00D312F4" w:rsidP="009D2E7C">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57698421" w:history="1">
        <w:r w:rsidR="001377D5" w:rsidRPr="00C25A1F">
          <w:rPr>
            <w:rStyle w:val="Hyperlink"/>
            <w:rFonts w:asciiTheme="majorHAnsi" w:hAnsiTheme="majorHAnsi" w:cstheme="majorHAnsi"/>
            <w:noProof/>
            <w:sz w:val="20"/>
            <w:szCs w:val="20"/>
            <w:lang w:bidi="hi-IN"/>
          </w:rPr>
          <w:t>2.5.10</w:t>
        </w:r>
        <w:r w:rsidR="001377D5" w:rsidRPr="00C25A1F">
          <w:rPr>
            <w:rFonts w:asciiTheme="majorHAnsi" w:eastAsiaTheme="minorEastAsia" w:hAnsiTheme="majorHAnsi" w:cstheme="majorHAnsi"/>
            <w:noProof/>
            <w:kern w:val="2"/>
            <w:sz w:val="20"/>
            <w:szCs w:val="20"/>
            <w14:ligatures w14:val="standardContextual"/>
          </w:rPr>
          <w:tab/>
        </w:r>
        <w:r w:rsidR="001377D5" w:rsidRPr="00C25A1F">
          <w:rPr>
            <w:rStyle w:val="Hyperlink"/>
            <w:rFonts w:asciiTheme="majorHAnsi" w:hAnsiTheme="majorHAnsi" w:cstheme="majorHAnsi"/>
            <w:noProof/>
            <w:sz w:val="20"/>
            <w:szCs w:val="20"/>
            <w:lang w:bidi="hi-IN"/>
          </w:rPr>
          <w:t>Beheersing van klachten, tekortkomingen en verbeterpunten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_Toc157698421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14</w:t>
        </w:r>
        <w:r w:rsidR="001377D5" w:rsidRPr="00C25A1F">
          <w:rPr>
            <w:rFonts w:asciiTheme="majorHAnsi" w:hAnsiTheme="majorHAnsi" w:cstheme="majorHAnsi"/>
            <w:noProof/>
            <w:sz w:val="20"/>
            <w:szCs w:val="20"/>
          </w:rPr>
          <w:fldChar w:fldCharType="end"/>
        </w:r>
      </w:hyperlink>
    </w:p>
    <w:p w14:paraId="7CF0773B" w14:textId="6038EE11"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22" w:history="1">
        <w:r w:rsidR="001377D5" w:rsidRPr="00C25A1F">
          <w:rPr>
            <w:rStyle w:val="Hyperlink"/>
            <w:rFonts w:asciiTheme="majorHAnsi" w:hAnsiTheme="majorHAnsi" w:cstheme="majorHAnsi"/>
            <w:noProof/>
            <w:sz w:val="20"/>
            <w:szCs w:val="20"/>
          </w:rPr>
          <w:t>2.6</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Deskundigheidseisen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_Toc157698422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14</w:t>
        </w:r>
        <w:r w:rsidR="001377D5" w:rsidRPr="00C25A1F">
          <w:rPr>
            <w:rFonts w:asciiTheme="majorHAnsi" w:hAnsiTheme="majorHAnsi" w:cstheme="majorHAnsi"/>
            <w:noProof/>
            <w:sz w:val="20"/>
            <w:szCs w:val="20"/>
          </w:rPr>
          <w:fldChar w:fldCharType="end"/>
        </w:r>
      </w:hyperlink>
    </w:p>
    <w:p w14:paraId="301B1316" w14:textId="48D41CB1"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423" w:history="1">
        <w:r w:rsidR="001377D5" w:rsidRPr="00C25A1F">
          <w:rPr>
            <w:rStyle w:val="Hyperlink"/>
            <w:rFonts w:asciiTheme="majorHAnsi" w:hAnsiTheme="majorHAnsi" w:cstheme="majorHAnsi"/>
          </w:rPr>
          <w:t>3.     Algemene Proceseisen</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_Toc157698423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15</w:t>
        </w:r>
        <w:r w:rsidR="001377D5" w:rsidRPr="00C25A1F">
          <w:rPr>
            <w:rFonts w:asciiTheme="majorHAnsi" w:hAnsiTheme="majorHAnsi" w:cstheme="majorHAnsi"/>
          </w:rPr>
          <w:fldChar w:fldCharType="end"/>
        </w:r>
      </w:hyperlink>
    </w:p>
    <w:p w14:paraId="19B80830" w14:textId="1B3EB4A3" w:rsidR="001377D5" w:rsidRPr="00C25A1F" w:rsidRDefault="00D312F4" w:rsidP="009D2E7C">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24" w:history="1">
        <w:r w:rsidR="001377D5" w:rsidRPr="00C25A1F">
          <w:rPr>
            <w:rStyle w:val="Hyperlink"/>
            <w:rFonts w:asciiTheme="majorHAnsi" w:hAnsiTheme="majorHAnsi" w:cstheme="majorHAnsi"/>
            <w:bCs/>
            <w:noProof/>
            <w:sz w:val="20"/>
            <w:szCs w:val="20"/>
          </w:rPr>
          <w:t>3.1  Contractvorming</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_Toc157698424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15</w:t>
        </w:r>
        <w:r w:rsidR="001377D5" w:rsidRPr="00C25A1F">
          <w:rPr>
            <w:rFonts w:asciiTheme="majorHAnsi" w:hAnsiTheme="majorHAnsi" w:cstheme="majorHAnsi"/>
            <w:noProof/>
            <w:sz w:val="20"/>
            <w:szCs w:val="20"/>
          </w:rPr>
          <w:fldChar w:fldCharType="end"/>
        </w:r>
      </w:hyperlink>
    </w:p>
    <w:p w14:paraId="441EE112" w14:textId="20EB42D2" w:rsidR="001377D5" w:rsidRPr="00C25A1F" w:rsidRDefault="00D312F4" w:rsidP="009D2E7C">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25" w:history="1">
        <w:r w:rsidR="001377D5" w:rsidRPr="00C25A1F">
          <w:rPr>
            <w:rStyle w:val="Hyperlink"/>
            <w:rFonts w:asciiTheme="majorHAnsi" w:hAnsiTheme="majorHAnsi" w:cstheme="majorHAnsi"/>
            <w:bCs/>
            <w:noProof/>
            <w:sz w:val="20"/>
            <w:szCs w:val="20"/>
          </w:rPr>
          <w:t>3.2 Projectwerkplan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_Toc157698425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15</w:t>
        </w:r>
        <w:r w:rsidR="001377D5" w:rsidRPr="00C25A1F">
          <w:rPr>
            <w:rFonts w:asciiTheme="majorHAnsi" w:hAnsiTheme="majorHAnsi" w:cstheme="majorHAnsi"/>
            <w:noProof/>
            <w:sz w:val="20"/>
            <w:szCs w:val="20"/>
          </w:rPr>
          <w:fldChar w:fldCharType="end"/>
        </w:r>
      </w:hyperlink>
    </w:p>
    <w:p w14:paraId="6FAD3BE3" w14:textId="7ABB50A5"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426" w:history="1">
        <w:r w:rsidR="001377D5" w:rsidRPr="00C25A1F">
          <w:rPr>
            <w:rStyle w:val="Hyperlink"/>
            <w:rFonts w:asciiTheme="majorHAnsi" w:hAnsiTheme="majorHAnsi" w:cstheme="majorHAnsi"/>
          </w:rPr>
          <w:t>4.   Certificatie</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_Toc157698426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15</w:t>
        </w:r>
        <w:r w:rsidR="001377D5" w:rsidRPr="00C25A1F">
          <w:rPr>
            <w:rFonts w:asciiTheme="majorHAnsi" w:hAnsiTheme="majorHAnsi" w:cstheme="majorHAnsi"/>
          </w:rPr>
          <w:fldChar w:fldCharType="end"/>
        </w:r>
      </w:hyperlink>
    </w:p>
    <w:p w14:paraId="63DF7730" w14:textId="3194BADA"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27" w:history="1">
        <w:r w:rsidR="001377D5" w:rsidRPr="00C25A1F">
          <w:rPr>
            <w:rStyle w:val="Hyperlink"/>
            <w:rFonts w:asciiTheme="majorHAnsi" w:hAnsiTheme="majorHAnsi" w:cstheme="majorHAnsi"/>
            <w:noProof/>
            <w:sz w:val="20"/>
            <w:szCs w:val="20"/>
          </w:rPr>
          <w:t>4.1</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noProof/>
            <w:sz w:val="20"/>
            <w:szCs w:val="20"/>
          </w:rPr>
          <w:t>Certificatie audit</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_Toc157698427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16</w:t>
        </w:r>
        <w:r w:rsidR="001377D5" w:rsidRPr="00C25A1F">
          <w:rPr>
            <w:rFonts w:asciiTheme="majorHAnsi" w:hAnsiTheme="majorHAnsi" w:cstheme="majorHAnsi"/>
            <w:noProof/>
            <w:sz w:val="20"/>
            <w:szCs w:val="20"/>
          </w:rPr>
          <w:fldChar w:fldCharType="end"/>
        </w:r>
      </w:hyperlink>
    </w:p>
    <w:p w14:paraId="0EEC52DE" w14:textId="3AD75A5A"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28" w:history="1">
        <w:r w:rsidR="001377D5" w:rsidRPr="00C25A1F">
          <w:rPr>
            <w:rStyle w:val="Hyperlink"/>
            <w:rFonts w:asciiTheme="majorHAnsi" w:hAnsiTheme="majorHAnsi" w:cstheme="majorHAnsi"/>
            <w:noProof/>
            <w:sz w:val="20"/>
            <w:szCs w:val="20"/>
          </w:rPr>
          <w:t>4.2</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noProof/>
            <w:sz w:val="20"/>
            <w:szCs w:val="20"/>
          </w:rPr>
          <w:t>Verlening van het certificaat</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_Toc157698428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16</w:t>
        </w:r>
        <w:r w:rsidR="001377D5" w:rsidRPr="00C25A1F">
          <w:rPr>
            <w:rFonts w:asciiTheme="majorHAnsi" w:hAnsiTheme="majorHAnsi" w:cstheme="majorHAnsi"/>
            <w:noProof/>
            <w:sz w:val="20"/>
            <w:szCs w:val="20"/>
          </w:rPr>
          <w:fldChar w:fldCharType="end"/>
        </w:r>
      </w:hyperlink>
    </w:p>
    <w:p w14:paraId="1B33CDBE" w14:textId="0B738D10"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29" w:history="1">
        <w:r w:rsidR="001377D5" w:rsidRPr="00C25A1F">
          <w:rPr>
            <w:rStyle w:val="Hyperlink"/>
            <w:rFonts w:asciiTheme="majorHAnsi" w:hAnsiTheme="majorHAnsi" w:cstheme="majorHAnsi"/>
            <w:noProof/>
            <w:sz w:val="20"/>
            <w:szCs w:val="20"/>
          </w:rPr>
          <w:t>4.3</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noProof/>
            <w:sz w:val="20"/>
            <w:szCs w:val="20"/>
          </w:rPr>
          <w:t>Periodieke beoordelingen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_Toc157698429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17</w:t>
        </w:r>
        <w:r w:rsidR="001377D5" w:rsidRPr="00C25A1F">
          <w:rPr>
            <w:rFonts w:asciiTheme="majorHAnsi" w:hAnsiTheme="majorHAnsi" w:cstheme="majorHAnsi"/>
            <w:noProof/>
            <w:sz w:val="20"/>
            <w:szCs w:val="20"/>
          </w:rPr>
          <w:fldChar w:fldCharType="end"/>
        </w:r>
      </w:hyperlink>
    </w:p>
    <w:p w14:paraId="2D68A341" w14:textId="264F1A1B" w:rsidR="001377D5" w:rsidRPr="00C25A1F" w:rsidRDefault="00D312F4" w:rsidP="009D2E7C">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30" w:history="1">
        <w:r w:rsidR="001377D5" w:rsidRPr="00C25A1F">
          <w:rPr>
            <w:rStyle w:val="Hyperlink"/>
            <w:rFonts w:asciiTheme="majorHAnsi" w:hAnsiTheme="majorHAnsi" w:cstheme="majorHAnsi"/>
            <w:noProof/>
            <w:sz w:val="20"/>
            <w:szCs w:val="20"/>
          </w:rPr>
          <w:t>4.4  Hercertificatie audit</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_Toc157698430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18</w:t>
        </w:r>
        <w:r w:rsidR="001377D5" w:rsidRPr="00C25A1F">
          <w:rPr>
            <w:rFonts w:asciiTheme="majorHAnsi" w:hAnsiTheme="majorHAnsi" w:cstheme="majorHAnsi"/>
            <w:noProof/>
            <w:sz w:val="20"/>
            <w:szCs w:val="20"/>
          </w:rPr>
          <w:fldChar w:fldCharType="end"/>
        </w:r>
      </w:hyperlink>
    </w:p>
    <w:p w14:paraId="224BB50E" w14:textId="01604241"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31" w:history="1">
        <w:r w:rsidR="001377D5" w:rsidRPr="00C25A1F">
          <w:rPr>
            <w:rStyle w:val="Hyperlink"/>
            <w:rFonts w:asciiTheme="majorHAnsi" w:hAnsiTheme="majorHAnsi" w:cstheme="majorHAnsi"/>
            <w:noProof/>
            <w:sz w:val="20"/>
            <w:szCs w:val="20"/>
          </w:rPr>
          <w:t>4.5</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noProof/>
            <w:sz w:val="20"/>
            <w:szCs w:val="20"/>
          </w:rPr>
          <w:t>Tijdsbestedingen van beoordelingen door de Conformiteit Beoordelende Instelling</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_Toc157698431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19</w:t>
        </w:r>
        <w:r w:rsidR="001377D5" w:rsidRPr="00C25A1F">
          <w:rPr>
            <w:rFonts w:asciiTheme="majorHAnsi" w:hAnsiTheme="majorHAnsi" w:cstheme="majorHAnsi"/>
            <w:noProof/>
            <w:sz w:val="20"/>
            <w:szCs w:val="20"/>
          </w:rPr>
          <w:fldChar w:fldCharType="end"/>
        </w:r>
      </w:hyperlink>
    </w:p>
    <w:p w14:paraId="4D6D95A7" w14:textId="30505E7D" w:rsidR="001377D5" w:rsidRPr="00C25A1F" w:rsidRDefault="00D312F4" w:rsidP="009D2E7C">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32" w:history="1">
        <w:r w:rsidR="001377D5" w:rsidRPr="00C25A1F">
          <w:rPr>
            <w:rStyle w:val="Hyperlink"/>
            <w:rFonts w:asciiTheme="majorHAnsi" w:hAnsiTheme="majorHAnsi" w:cstheme="majorHAnsi"/>
            <w:noProof/>
            <w:sz w:val="20"/>
            <w:szCs w:val="20"/>
          </w:rPr>
          <w:t>4.6   Competentie Certificatiepersoneel</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_Toc157698432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20</w:t>
        </w:r>
        <w:r w:rsidR="001377D5" w:rsidRPr="00C25A1F">
          <w:rPr>
            <w:rFonts w:asciiTheme="majorHAnsi" w:hAnsiTheme="majorHAnsi" w:cstheme="majorHAnsi"/>
            <w:noProof/>
            <w:sz w:val="20"/>
            <w:szCs w:val="20"/>
          </w:rPr>
          <w:fldChar w:fldCharType="end"/>
        </w:r>
      </w:hyperlink>
    </w:p>
    <w:p w14:paraId="00131105" w14:textId="2BD0E5F2"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435" w:history="1">
        <w:r w:rsidR="001377D5" w:rsidRPr="00C25A1F">
          <w:rPr>
            <w:rStyle w:val="Hyperlink"/>
            <w:rFonts w:asciiTheme="majorHAnsi" w:hAnsiTheme="majorHAnsi" w:cstheme="majorHAnsi"/>
          </w:rPr>
          <w:t>5</w:t>
        </w:r>
        <w:r w:rsidR="001377D5" w:rsidRPr="00C25A1F">
          <w:rPr>
            <w:rFonts w:asciiTheme="majorHAnsi" w:eastAsiaTheme="minorEastAsia" w:hAnsiTheme="majorHAnsi" w:cstheme="majorHAnsi"/>
            <w:kern w:val="2"/>
            <w:lang w:eastAsia="nl-NL" w:bidi="ar-SA"/>
            <w14:ligatures w14:val="standardContextual"/>
          </w:rPr>
          <w:tab/>
        </w:r>
        <w:r w:rsidR="001377D5" w:rsidRPr="00C25A1F">
          <w:rPr>
            <w:rStyle w:val="Hyperlink"/>
            <w:rFonts w:asciiTheme="majorHAnsi" w:hAnsiTheme="majorHAnsi" w:cstheme="majorHAnsi"/>
          </w:rPr>
          <w:t>Gebruik schouwingslijst</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_Toc157698435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20</w:t>
        </w:r>
        <w:r w:rsidR="001377D5" w:rsidRPr="00C25A1F">
          <w:rPr>
            <w:rFonts w:asciiTheme="majorHAnsi" w:hAnsiTheme="majorHAnsi" w:cstheme="majorHAnsi"/>
          </w:rPr>
          <w:fldChar w:fldCharType="end"/>
        </w:r>
      </w:hyperlink>
    </w:p>
    <w:p w14:paraId="7680AF20" w14:textId="383445FF"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36" w:history="1">
        <w:r w:rsidR="001377D5" w:rsidRPr="00C25A1F">
          <w:rPr>
            <w:rStyle w:val="Hyperlink"/>
            <w:rFonts w:asciiTheme="majorHAnsi" w:hAnsiTheme="majorHAnsi" w:cstheme="majorHAnsi"/>
            <w:noProof/>
            <w:sz w:val="20"/>
            <w:szCs w:val="20"/>
          </w:rPr>
          <w:t>5.1</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Ladderindeling Certificatie-instrument-stelsel</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_Toc157698436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20</w:t>
        </w:r>
        <w:r w:rsidR="001377D5" w:rsidRPr="00C25A1F">
          <w:rPr>
            <w:rFonts w:asciiTheme="majorHAnsi" w:hAnsiTheme="majorHAnsi" w:cstheme="majorHAnsi"/>
            <w:noProof/>
            <w:sz w:val="20"/>
            <w:szCs w:val="20"/>
          </w:rPr>
          <w:fldChar w:fldCharType="end"/>
        </w:r>
      </w:hyperlink>
    </w:p>
    <w:p w14:paraId="41CB5550" w14:textId="3DB06D4E"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37" w:history="1">
        <w:r w:rsidR="001377D5" w:rsidRPr="00C25A1F">
          <w:rPr>
            <w:rStyle w:val="Hyperlink"/>
            <w:rFonts w:asciiTheme="majorHAnsi" w:hAnsiTheme="majorHAnsi" w:cstheme="majorHAnsi"/>
            <w:noProof/>
            <w:sz w:val="20"/>
            <w:szCs w:val="20"/>
          </w:rPr>
          <w:t>5.2</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Schorsen en intrekken van het certificaat</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_Toc157698437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23</w:t>
        </w:r>
        <w:r w:rsidR="001377D5" w:rsidRPr="00C25A1F">
          <w:rPr>
            <w:rFonts w:asciiTheme="majorHAnsi" w:hAnsiTheme="majorHAnsi" w:cstheme="majorHAnsi"/>
            <w:noProof/>
            <w:sz w:val="20"/>
            <w:szCs w:val="20"/>
          </w:rPr>
          <w:fldChar w:fldCharType="end"/>
        </w:r>
      </w:hyperlink>
    </w:p>
    <w:p w14:paraId="3094BAE6" w14:textId="5896A891"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38" w:history="1">
        <w:r w:rsidR="001377D5" w:rsidRPr="00C25A1F">
          <w:rPr>
            <w:rStyle w:val="Hyperlink"/>
            <w:rFonts w:asciiTheme="majorHAnsi" w:hAnsiTheme="majorHAnsi" w:cstheme="majorHAnsi"/>
            <w:noProof/>
            <w:sz w:val="20"/>
            <w:szCs w:val="20"/>
          </w:rPr>
          <w:t>5.3</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Procedure bij afwijkingen</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_Toc157698438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24</w:t>
        </w:r>
        <w:r w:rsidR="001377D5" w:rsidRPr="00C25A1F">
          <w:rPr>
            <w:rFonts w:asciiTheme="majorHAnsi" w:hAnsiTheme="majorHAnsi" w:cstheme="majorHAnsi"/>
            <w:noProof/>
            <w:sz w:val="20"/>
            <w:szCs w:val="20"/>
          </w:rPr>
          <w:fldChar w:fldCharType="end"/>
        </w:r>
      </w:hyperlink>
    </w:p>
    <w:p w14:paraId="54D2E56A" w14:textId="7C623319"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39" w:history="1">
        <w:r w:rsidR="001377D5" w:rsidRPr="00C25A1F">
          <w:rPr>
            <w:rStyle w:val="Hyperlink"/>
            <w:rFonts w:asciiTheme="majorHAnsi" w:hAnsiTheme="majorHAnsi" w:cstheme="majorHAnsi"/>
            <w:noProof/>
            <w:sz w:val="20"/>
            <w:szCs w:val="20"/>
          </w:rPr>
          <w:t>5.4</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Concerncontrole</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_Toc157698439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24</w:t>
        </w:r>
        <w:r w:rsidR="001377D5" w:rsidRPr="00C25A1F">
          <w:rPr>
            <w:rFonts w:asciiTheme="majorHAnsi" w:hAnsiTheme="majorHAnsi" w:cstheme="majorHAnsi"/>
            <w:noProof/>
            <w:sz w:val="20"/>
            <w:szCs w:val="20"/>
          </w:rPr>
          <w:fldChar w:fldCharType="end"/>
        </w:r>
      </w:hyperlink>
    </w:p>
    <w:p w14:paraId="39B807DF" w14:textId="3712E2BE"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40" w:history="1">
        <w:r w:rsidR="001377D5" w:rsidRPr="00C25A1F">
          <w:rPr>
            <w:rStyle w:val="Hyperlink"/>
            <w:rFonts w:asciiTheme="majorHAnsi" w:hAnsiTheme="majorHAnsi" w:cstheme="majorHAnsi"/>
            <w:noProof/>
            <w:sz w:val="20"/>
            <w:szCs w:val="20"/>
          </w:rPr>
          <w:t>5.5</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Oplossen afwijkingen; 4-O-systematiek</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_Toc157698440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24</w:t>
        </w:r>
        <w:r w:rsidR="001377D5" w:rsidRPr="00C25A1F">
          <w:rPr>
            <w:rFonts w:asciiTheme="majorHAnsi" w:hAnsiTheme="majorHAnsi" w:cstheme="majorHAnsi"/>
            <w:noProof/>
            <w:sz w:val="20"/>
            <w:szCs w:val="20"/>
          </w:rPr>
          <w:fldChar w:fldCharType="end"/>
        </w:r>
      </w:hyperlink>
    </w:p>
    <w:p w14:paraId="6412D338" w14:textId="60F9B88B" w:rsidR="001377D5" w:rsidRPr="00C25A1F" w:rsidRDefault="00D312F4" w:rsidP="009D2E7C">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57698441" w:history="1">
        <w:r w:rsidR="001377D5" w:rsidRPr="00C25A1F">
          <w:rPr>
            <w:rStyle w:val="Hyperlink"/>
            <w:rFonts w:asciiTheme="majorHAnsi" w:hAnsiTheme="majorHAnsi" w:cstheme="majorHAnsi"/>
            <w:noProof/>
            <w:sz w:val="20"/>
            <w:szCs w:val="20"/>
          </w:rPr>
          <w:t>5.6</w:t>
        </w:r>
        <w:r w:rsidR="001377D5" w:rsidRPr="00C25A1F">
          <w:rPr>
            <w:rFonts w:asciiTheme="majorHAnsi" w:eastAsiaTheme="minorEastAsia" w:hAnsiTheme="majorHAnsi" w:cstheme="majorHAnsi"/>
            <w:noProof/>
            <w:kern w:val="2"/>
            <w:sz w:val="20"/>
            <w:szCs w:val="20"/>
            <w:lang w:eastAsia="nl-NL" w:bidi="ar-SA"/>
            <w14:ligatures w14:val="standardContextual"/>
          </w:rPr>
          <w:tab/>
        </w:r>
        <w:r w:rsidR="001377D5" w:rsidRPr="00C25A1F">
          <w:rPr>
            <w:rStyle w:val="Hyperlink"/>
            <w:rFonts w:asciiTheme="majorHAnsi" w:hAnsiTheme="majorHAnsi" w:cstheme="majorHAnsi"/>
            <w:bCs/>
            <w:noProof/>
            <w:sz w:val="20"/>
            <w:szCs w:val="20"/>
          </w:rPr>
          <w:t>Hardheidsclausule</w:t>
        </w:r>
        <w:r w:rsidR="001377D5" w:rsidRPr="00C25A1F">
          <w:rPr>
            <w:rFonts w:asciiTheme="majorHAnsi" w:hAnsiTheme="majorHAnsi" w:cstheme="majorHAnsi"/>
            <w:noProof/>
            <w:sz w:val="20"/>
            <w:szCs w:val="20"/>
          </w:rPr>
          <w:tab/>
        </w:r>
        <w:r w:rsidR="001377D5" w:rsidRPr="00C25A1F">
          <w:rPr>
            <w:rFonts w:asciiTheme="majorHAnsi" w:hAnsiTheme="majorHAnsi" w:cstheme="majorHAnsi"/>
            <w:noProof/>
            <w:sz w:val="20"/>
            <w:szCs w:val="20"/>
          </w:rPr>
          <w:fldChar w:fldCharType="begin"/>
        </w:r>
        <w:r w:rsidR="001377D5" w:rsidRPr="00C25A1F">
          <w:rPr>
            <w:rFonts w:asciiTheme="majorHAnsi" w:hAnsiTheme="majorHAnsi" w:cstheme="majorHAnsi"/>
            <w:noProof/>
            <w:sz w:val="20"/>
            <w:szCs w:val="20"/>
          </w:rPr>
          <w:instrText xml:space="preserve"> PAGEREF _Toc157698441 \h </w:instrText>
        </w:r>
        <w:r w:rsidR="001377D5" w:rsidRPr="00C25A1F">
          <w:rPr>
            <w:rFonts w:asciiTheme="majorHAnsi" w:hAnsiTheme="majorHAnsi" w:cstheme="majorHAnsi"/>
            <w:noProof/>
            <w:sz w:val="20"/>
            <w:szCs w:val="20"/>
          </w:rPr>
        </w:r>
        <w:r w:rsidR="001377D5" w:rsidRPr="00C25A1F">
          <w:rPr>
            <w:rFonts w:asciiTheme="majorHAnsi" w:hAnsiTheme="majorHAnsi" w:cstheme="majorHAnsi"/>
            <w:noProof/>
            <w:sz w:val="20"/>
            <w:szCs w:val="20"/>
          </w:rPr>
          <w:fldChar w:fldCharType="separate"/>
        </w:r>
        <w:r>
          <w:rPr>
            <w:rFonts w:asciiTheme="majorHAnsi" w:hAnsiTheme="majorHAnsi" w:cstheme="majorHAnsi"/>
            <w:noProof/>
            <w:sz w:val="20"/>
            <w:szCs w:val="20"/>
          </w:rPr>
          <w:t>25</w:t>
        </w:r>
        <w:r w:rsidR="001377D5" w:rsidRPr="00C25A1F">
          <w:rPr>
            <w:rFonts w:asciiTheme="majorHAnsi" w:hAnsiTheme="majorHAnsi" w:cstheme="majorHAnsi"/>
            <w:noProof/>
            <w:sz w:val="20"/>
            <w:szCs w:val="20"/>
          </w:rPr>
          <w:fldChar w:fldCharType="end"/>
        </w:r>
      </w:hyperlink>
    </w:p>
    <w:p w14:paraId="413E0A0C" w14:textId="36B21DEB"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442" w:history="1">
        <w:r w:rsidR="001377D5" w:rsidRPr="00C25A1F">
          <w:rPr>
            <w:rStyle w:val="Hyperlink"/>
            <w:rFonts w:asciiTheme="majorHAnsi" w:hAnsiTheme="majorHAnsi" w:cstheme="majorHAnsi"/>
            <w:iCs/>
            <w:smallCaps/>
            <w:spacing w:val="5"/>
          </w:rPr>
          <w:t>Bijlage 1: Schouwingslijst</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_Toc157698442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26</w:t>
        </w:r>
        <w:r w:rsidR="001377D5" w:rsidRPr="00C25A1F">
          <w:rPr>
            <w:rFonts w:asciiTheme="majorHAnsi" w:hAnsiTheme="majorHAnsi" w:cstheme="majorHAnsi"/>
          </w:rPr>
          <w:fldChar w:fldCharType="end"/>
        </w:r>
      </w:hyperlink>
    </w:p>
    <w:p w14:paraId="04144E1F" w14:textId="64E4D4A9"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443" w:history="1">
        <w:r w:rsidR="001377D5" w:rsidRPr="00C25A1F">
          <w:rPr>
            <w:rStyle w:val="Hyperlink"/>
            <w:rFonts w:asciiTheme="majorHAnsi" w:hAnsiTheme="majorHAnsi" w:cstheme="majorHAnsi"/>
            <w:iCs/>
            <w:smallCaps/>
            <w:spacing w:val="5"/>
          </w:rPr>
          <w:t>Bijlage 2: Meldingsformulier Duurzame verwijdering</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_Toc157698443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48</w:t>
        </w:r>
        <w:r w:rsidR="001377D5" w:rsidRPr="00C25A1F">
          <w:rPr>
            <w:rFonts w:asciiTheme="majorHAnsi" w:hAnsiTheme="majorHAnsi" w:cstheme="majorHAnsi"/>
          </w:rPr>
          <w:fldChar w:fldCharType="end"/>
        </w:r>
      </w:hyperlink>
    </w:p>
    <w:p w14:paraId="1A05B3FC" w14:textId="19C2EE50" w:rsidR="001377D5" w:rsidRPr="00C25A1F" w:rsidRDefault="00D312F4" w:rsidP="00BA74C5">
      <w:pPr>
        <w:pStyle w:val="Inhopg1"/>
        <w:rPr>
          <w:rFonts w:asciiTheme="majorHAnsi" w:eastAsiaTheme="minorEastAsia" w:hAnsiTheme="majorHAnsi" w:cstheme="majorHAnsi"/>
          <w:kern w:val="2"/>
          <w:lang w:eastAsia="nl-NL" w:bidi="ar-SA"/>
          <w14:ligatures w14:val="standardContextual"/>
        </w:rPr>
      </w:pPr>
      <w:hyperlink w:anchor="_Toc157698444" w:history="1">
        <w:r w:rsidR="001377D5" w:rsidRPr="00C25A1F">
          <w:rPr>
            <w:rStyle w:val="Hyperlink"/>
            <w:rFonts w:asciiTheme="majorHAnsi" w:hAnsiTheme="majorHAnsi" w:cstheme="majorHAnsi"/>
            <w:smallCaps/>
            <w:lang w:val="en-US"/>
          </w:rPr>
          <w:t>Bijlage 3: Modelcertificaat</w:t>
        </w:r>
        <w:r w:rsidR="001377D5" w:rsidRPr="00C25A1F">
          <w:rPr>
            <w:rFonts w:asciiTheme="majorHAnsi" w:hAnsiTheme="majorHAnsi" w:cstheme="majorHAnsi"/>
          </w:rPr>
          <w:tab/>
        </w:r>
        <w:r w:rsidR="001377D5" w:rsidRPr="00C25A1F">
          <w:rPr>
            <w:rFonts w:asciiTheme="majorHAnsi" w:hAnsiTheme="majorHAnsi" w:cstheme="majorHAnsi"/>
          </w:rPr>
          <w:fldChar w:fldCharType="begin"/>
        </w:r>
        <w:r w:rsidR="001377D5" w:rsidRPr="00C25A1F">
          <w:rPr>
            <w:rFonts w:asciiTheme="majorHAnsi" w:hAnsiTheme="majorHAnsi" w:cstheme="majorHAnsi"/>
          </w:rPr>
          <w:instrText xml:space="preserve"> PAGEREF _Toc157698444 \h </w:instrText>
        </w:r>
        <w:r w:rsidR="001377D5" w:rsidRPr="00C25A1F">
          <w:rPr>
            <w:rFonts w:asciiTheme="majorHAnsi" w:hAnsiTheme="majorHAnsi" w:cstheme="majorHAnsi"/>
          </w:rPr>
        </w:r>
        <w:r w:rsidR="001377D5" w:rsidRPr="00C25A1F">
          <w:rPr>
            <w:rFonts w:asciiTheme="majorHAnsi" w:hAnsiTheme="majorHAnsi" w:cstheme="majorHAnsi"/>
          </w:rPr>
          <w:fldChar w:fldCharType="separate"/>
        </w:r>
        <w:r>
          <w:rPr>
            <w:rFonts w:asciiTheme="majorHAnsi" w:hAnsiTheme="majorHAnsi" w:cstheme="majorHAnsi"/>
          </w:rPr>
          <w:t>51</w:t>
        </w:r>
        <w:r w:rsidR="001377D5" w:rsidRPr="00C25A1F">
          <w:rPr>
            <w:rFonts w:asciiTheme="majorHAnsi" w:hAnsiTheme="majorHAnsi" w:cstheme="majorHAnsi"/>
          </w:rPr>
          <w:fldChar w:fldCharType="end"/>
        </w:r>
      </w:hyperlink>
    </w:p>
    <w:p w14:paraId="2030D478" w14:textId="67D69147" w:rsidR="00D73C65" w:rsidRPr="009D2E7C" w:rsidRDefault="00613E7A" w:rsidP="009D2E7C">
      <w:pPr>
        <w:rPr>
          <w:rFonts w:asciiTheme="majorHAnsi" w:hAnsiTheme="majorHAnsi" w:cstheme="majorHAnsi"/>
          <w:sz w:val="22"/>
          <w:szCs w:val="22"/>
        </w:rPr>
      </w:pPr>
      <w:r w:rsidRPr="00C25A1F">
        <w:rPr>
          <w:rFonts w:asciiTheme="majorHAnsi" w:hAnsiTheme="majorHAnsi" w:cstheme="majorHAnsi"/>
          <w:sz w:val="20"/>
          <w:szCs w:val="20"/>
        </w:rPr>
        <w:fldChar w:fldCharType="end"/>
      </w:r>
    </w:p>
    <w:p w14:paraId="5CD52B4F" w14:textId="77777777" w:rsidR="00D73C65" w:rsidRPr="009D2E7C" w:rsidRDefault="00D73C65" w:rsidP="009D2E7C">
      <w:pPr>
        <w:suppressAutoHyphens w:val="0"/>
        <w:rPr>
          <w:rFonts w:asciiTheme="majorHAnsi" w:hAnsiTheme="majorHAnsi" w:cstheme="majorHAnsi"/>
          <w:sz w:val="22"/>
          <w:szCs w:val="22"/>
        </w:rPr>
      </w:pPr>
      <w:r w:rsidRPr="009D2E7C">
        <w:rPr>
          <w:rFonts w:asciiTheme="majorHAnsi" w:hAnsiTheme="majorHAnsi" w:cstheme="majorHAnsi"/>
          <w:sz w:val="22"/>
          <w:szCs w:val="22"/>
        </w:rPr>
        <w:br w:type="page"/>
      </w:r>
    </w:p>
    <w:p w14:paraId="03FAD4D7" w14:textId="674FC508" w:rsidR="000445DA" w:rsidRPr="009D2E7C" w:rsidRDefault="00613E7A" w:rsidP="009D2E7C">
      <w:pPr>
        <w:pStyle w:val="Kop1"/>
        <w:spacing w:before="0" w:after="0"/>
        <w:rPr>
          <w:rStyle w:val="Intensieveverwijzing"/>
          <w:rFonts w:asciiTheme="majorHAnsi" w:hAnsiTheme="majorHAnsi" w:cstheme="majorHAnsi"/>
          <w:color w:val="002060"/>
          <w:spacing w:val="0"/>
          <w:sz w:val="24"/>
          <w:szCs w:val="24"/>
        </w:rPr>
      </w:pPr>
      <w:bookmarkStart w:id="5" w:name="_Toc157698398"/>
      <w:r w:rsidRPr="009D2E7C">
        <w:rPr>
          <w:rStyle w:val="Intensieveverwijzing"/>
          <w:rFonts w:asciiTheme="majorHAnsi" w:hAnsiTheme="majorHAnsi" w:cstheme="majorHAnsi"/>
          <w:bCs/>
          <w:smallCaps w:val="0"/>
          <w:color w:val="002060"/>
          <w:spacing w:val="0"/>
          <w:sz w:val="24"/>
          <w:szCs w:val="24"/>
        </w:rPr>
        <w:lastRenderedPageBreak/>
        <w:t>Inleiding</w:t>
      </w:r>
      <w:bookmarkEnd w:id="5"/>
    </w:p>
    <w:p w14:paraId="48C3FF17" w14:textId="77777777" w:rsidR="000445DA" w:rsidRPr="009D2E7C" w:rsidRDefault="000445DA" w:rsidP="009D2E7C">
      <w:pPr>
        <w:pStyle w:val="Textbody"/>
        <w:spacing w:after="0" w:line="240" w:lineRule="auto"/>
        <w:rPr>
          <w:rFonts w:asciiTheme="majorHAnsi" w:hAnsiTheme="majorHAnsi" w:cstheme="majorHAnsi"/>
          <w:sz w:val="22"/>
          <w:szCs w:val="22"/>
        </w:rPr>
      </w:pPr>
    </w:p>
    <w:p w14:paraId="221DFE08" w14:textId="77777777" w:rsidR="000445DA" w:rsidRPr="009D2E7C" w:rsidRDefault="00613E7A" w:rsidP="009D2E7C">
      <w:pPr>
        <w:pStyle w:val="Kop2"/>
        <w:spacing w:before="0" w:after="0"/>
        <w:ind w:left="567" w:hanging="567"/>
        <w:rPr>
          <w:rFonts w:asciiTheme="majorHAnsi" w:hAnsiTheme="majorHAnsi" w:cstheme="majorHAnsi"/>
        </w:rPr>
      </w:pPr>
      <w:bookmarkStart w:id="6" w:name="_Toc157698399"/>
      <w:r w:rsidRPr="009D2E7C">
        <w:rPr>
          <w:rStyle w:val="Intensieveverwijzing"/>
          <w:rFonts w:asciiTheme="majorHAnsi" w:hAnsiTheme="majorHAnsi" w:cstheme="majorHAnsi"/>
          <w:smallCaps w:val="0"/>
          <w:color w:val="002060"/>
          <w:spacing w:val="0"/>
          <w:sz w:val="24"/>
        </w:rPr>
        <w:t>Algemeen</w:t>
      </w:r>
      <w:bookmarkEnd w:id="6"/>
    </w:p>
    <w:p w14:paraId="55AB2786" w14:textId="16219980" w:rsidR="00174A24" w:rsidRPr="009D2E7C" w:rsidRDefault="00C976A6"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Het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xml:space="preserve"> </w:t>
      </w:r>
      <w:r w:rsidR="000902F8" w:rsidRPr="009D2E7C">
        <w:rPr>
          <w:rFonts w:asciiTheme="majorHAnsi" w:hAnsiTheme="majorHAnsi" w:cstheme="majorHAnsi"/>
          <w:sz w:val="22"/>
          <w:szCs w:val="22"/>
        </w:rPr>
        <w:t xml:space="preserve">‘voor het uitvoeren van </w:t>
      </w:r>
      <w:r w:rsidR="003042EE" w:rsidRPr="009D2E7C">
        <w:rPr>
          <w:rFonts w:asciiTheme="majorHAnsi" w:hAnsiTheme="majorHAnsi" w:cstheme="majorHAnsi"/>
          <w:sz w:val="22"/>
          <w:szCs w:val="22"/>
        </w:rPr>
        <w:t>Sust</w:t>
      </w:r>
      <w:r w:rsidR="00F63CFF" w:rsidRPr="009D2E7C">
        <w:rPr>
          <w:rFonts w:asciiTheme="majorHAnsi" w:hAnsiTheme="majorHAnsi" w:cstheme="majorHAnsi"/>
          <w:sz w:val="22"/>
          <w:szCs w:val="22"/>
        </w:rPr>
        <w:t xml:space="preserve">ainable Material </w:t>
      </w:r>
      <w:r w:rsidR="003A7C2D" w:rsidRPr="009D2E7C">
        <w:rPr>
          <w:rFonts w:asciiTheme="majorHAnsi" w:hAnsiTheme="majorHAnsi" w:cstheme="majorHAnsi"/>
          <w:sz w:val="22"/>
          <w:szCs w:val="22"/>
        </w:rPr>
        <w:t>Initiative</w:t>
      </w:r>
      <w:r w:rsidR="00F63CFF" w:rsidRPr="009D2E7C">
        <w:rPr>
          <w:rFonts w:asciiTheme="majorHAnsi" w:hAnsiTheme="majorHAnsi" w:cstheme="majorHAnsi"/>
          <w:sz w:val="22"/>
          <w:szCs w:val="22"/>
        </w:rPr>
        <w:t xml:space="preserve"> </w:t>
      </w:r>
      <w:r w:rsidRPr="009D2E7C">
        <w:rPr>
          <w:rFonts w:asciiTheme="majorHAnsi" w:hAnsiTheme="majorHAnsi" w:cstheme="majorHAnsi"/>
          <w:sz w:val="22"/>
          <w:szCs w:val="22"/>
        </w:rPr>
        <w:t xml:space="preserve">heeft </w:t>
      </w:r>
      <w:r w:rsidR="00174A24" w:rsidRPr="009D2E7C">
        <w:rPr>
          <w:rFonts w:asciiTheme="majorHAnsi" w:hAnsiTheme="majorHAnsi" w:cstheme="majorHAnsi"/>
          <w:sz w:val="22"/>
          <w:szCs w:val="22"/>
        </w:rPr>
        <w:t>betrekking op</w:t>
      </w:r>
      <w:r w:rsidR="00905A67" w:rsidRPr="009D2E7C">
        <w:rPr>
          <w:rFonts w:asciiTheme="majorHAnsi" w:hAnsiTheme="majorHAnsi" w:cstheme="majorHAnsi"/>
          <w:sz w:val="22"/>
          <w:szCs w:val="22"/>
        </w:rPr>
        <w:t xml:space="preserve"> h</w:t>
      </w:r>
      <w:r w:rsidR="00174A24" w:rsidRPr="009D2E7C">
        <w:rPr>
          <w:rFonts w:asciiTheme="majorHAnsi" w:hAnsiTheme="majorHAnsi" w:cstheme="majorHAnsi"/>
          <w:sz w:val="22"/>
          <w:szCs w:val="22"/>
        </w:rPr>
        <w:t xml:space="preserve">et </w:t>
      </w:r>
      <w:r w:rsidR="000902F8" w:rsidRPr="009D2E7C">
        <w:rPr>
          <w:rFonts w:asciiTheme="majorHAnsi" w:hAnsiTheme="majorHAnsi" w:cstheme="majorHAnsi"/>
          <w:sz w:val="22"/>
          <w:szCs w:val="22"/>
        </w:rPr>
        <w:t xml:space="preserve">duurzaam </w:t>
      </w:r>
      <w:r w:rsidR="00174A24" w:rsidRPr="009D2E7C">
        <w:rPr>
          <w:rFonts w:asciiTheme="majorHAnsi" w:hAnsiTheme="majorHAnsi" w:cstheme="majorHAnsi"/>
          <w:sz w:val="22"/>
          <w:szCs w:val="22"/>
        </w:rPr>
        <w:t xml:space="preserve">verwijderen, afvoeren en </w:t>
      </w:r>
      <w:r w:rsidR="005F0F4B" w:rsidRPr="009D2E7C">
        <w:rPr>
          <w:rFonts w:asciiTheme="majorHAnsi" w:hAnsiTheme="majorHAnsi" w:cstheme="majorHAnsi"/>
          <w:sz w:val="22"/>
          <w:szCs w:val="22"/>
        </w:rPr>
        <w:t>her</w:t>
      </w:r>
      <w:r w:rsidR="00174A24" w:rsidRPr="009D2E7C">
        <w:rPr>
          <w:rFonts w:asciiTheme="majorHAnsi" w:hAnsiTheme="majorHAnsi" w:cstheme="majorHAnsi"/>
          <w:sz w:val="22"/>
          <w:szCs w:val="22"/>
        </w:rPr>
        <w:t>gebruik van vrijkomende elementen, materialen en (grond)stoffen uit infrastructurele werken en bouwwerken</w:t>
      </w:r>
      <w:r w:rsidR="00B0484A" w:rsidRPr="009D2E7C">
        <w:rPr>
          <w:rFonts w:asciiTheme="majorHAnsi" w:hAnsiTheme="majorHAnsi" w:cstheme="majorHAnsi"/>
          <w:sz w:val="22"/>
          <w:szCs w:val="22"/>
        </w:rPr>
        <w:t>.</w:t>
      </w:r>
    </w:p>
    <w:p w14:paraId="2218279B" w14:textId="77777777" w:rsidR="00C976A6" w:rsidRPr="009D2E7C" w:rsidRDefault="00174A24" w:rsidP="00BA74C5">
      <w:pPr>
        <w:pStyle w:val="Inhopg1"/>
        <w:rPr>
          <w:rFonts w:eastAsiaTheme="minorEastAsia"/>
          <w:kern w:val="0"/>
          <w:lang w:eastAsia="nl-NL" w:bidi="ar-SA"/>
        </w:rPr>
      </w:pPr>
      <w:r w:rsidRPr="009D2E7C">
        <w:rPr>
          <w:shd w:val="clear" w:color="auto" w:fill="FFFFFF"/>
        </w:rPr>
        <w:t> </w:t>
      </w:r>
    </w:p>
    <w:p w14:paraId="23075797" w14:textId="6255F9A7" w:rsidR="000F77A9" w:rsidRPr="009D2E7C" w:rsidRDefault="000F77A9"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Het doel van het Certificatie-instrument en onderliggend </w:t>
      </w:r>
      <w:r w:rsidR="009A5837" w:rsidRPr="009D2E7C">
        <w:rPr>
          <w:rFonts w:asciiTheme="majorHAnsi" w:hAnsiTheme="majorHAnsi" w:cstheme="majorHAnsi"/>
          <w:sz w:val="22"/>
          <w:szCs w:val="22"/>
        </w:rPr>
        <w:t>Richtsnoer</w:t>
      </w:r>
      <w:r w:rsidRPr="009D2E7C">
        <w:rPr>
          <w:rFonts w:asciiTheme="majorHAnsi" w:hAnsiTheme="majorHAnsi" w:cstheme="majorHAnsi"/>
          <w:sz w:val="22"/>
          <w:szCs w:val="22"/>
        </w:rPr>
        <w:t xml:space="preserve"> is om de opdrachtgever van het te amovatie (bouw)werk en amovatie-aannemer(s), die materialen welke in de eerdere inventarisatie zijn geïnventariseerd en na het vaststellen van het beredderingsplan zijn vastgesteld, te verwijderen. </w:t>
      </w:r>
    </w:p>
    <w:p w14:paraId="08D08C93" w14:textId="486C50DC" w:rsidR="00905A67" w:rsidRPr="009D2E7C" w:rsidRDefault="00905A67"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opdrachtgever kan dit Certificatie-instrument gebruiken om:</w:t>
      </w:r>
    </w:p>
    <w:p w14:paraId="43AD9275" w14:textId="77777777" w:rsidR="00905A67" w:rsidRPr="009D2E7C" w:rsidRDefault="00905A67"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Invulling te geven aan het duurzaamheidsvraagstuk waar men als (publieke) partij (gemeente, provincie, Rijksoverheid) voor staat. Het Grondstoffenakkoord vormt hiervoor de basis en hierin is vastgelegd dat de BV Nederland in 2030 voor 50% circulair en in 2050 volledig Circulair moet zijn.</w:t>
      </w:r>
    </w:p>
    <w:p w14:paraId="2E28B8FC" w14:textId="77777777" w:rsidR="00905A67" w:rsidRPr="009D2E7C" w:rsidRDefault="00905A67"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In de aanbestedingsfase van amovatie de contractvorming eenduidig te laten plaatsvinden.</w:t>
      </w:r>
    </w:p>
    <w:p w14:paraId="6B4D7A2E" w14:textId="5145FD8D" w:rsidR="00905A67" w:rsidRPr="009D2E7C" w:rsidRDefault="00905A67"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Invulling te geven aan wettelijke eisen op het gebied van amovatie zoals vastgelegd in het </w:t>
      </w:r>
      <w:bookmarkStart w:id="7" w:name="_Hlk154784240"/>
      <w:r w:rsidRPr="009D2E7C">
        <w:rPr>
          <w:rFonts w:asciiTheme="majorHAnsi" w:hAnsiTheme="majorHAnsi" w:cstheme="majorHAnsi"/>
          <w:sz w:val="22"/>
          <w:szCs w:val="22"/>
        </w:rPr>
        <w:t>Besluit bouwwerken leefomgeving</w:t>
      </w:r>
      <w:bookmarkEnd w:id="7"/>
      <w:r w:rsidRPr="009D2E7C">
        <w:rPr>
          <w:rFonts w:asciiTheme="majorHAnsi" w:hAnsiTheme="majorHAnsi" w:cstheme="majorHAnsi"/>
          <w:sz w:val="22"/>
          <w:szCs w:val="22"/>
        </w:rPr>
        <w:t xml:space="preserve"> (o.a. afvalscheiding et cetera).</w:t>
      </w:r>
    </w:p>
    <w:p w14:paraId="44D30D9A" w14:textId="77777777" w:rsidR="00174A24" w:rsidRPr="009D2E7C" w:rsidRDefault="00174A24" w:rsidP="009D2E7C">
      <w:pPr>
        <w:pStyle w:val="Textbody"/>
        <w:spacing w:after="0" w:line="240" w:lineRule="auto"/>
        <w:rPr>
          <w:rFonts w:asciiTheme="majorHAnsi" w:hAnsiTheme="majorHAnsi" w:cstheme="majorHAnsi"/>
          <w:sz w:val="22"/>
          <w:szCs w:val="22"/>
        </w:rPr>
      </w:pPr>
    </w:p>
    <w:p w14:paraId="01B14502" w14:textId="586F5AF2" w:rsidR="00EB64D4" w:rsidRPr="009D2E7C" w:rsidRDefault="00EB64D4" w:rsidP="009D2E7C">
      <w:pPr>
        <w:suppressAutoHyphens w:val="0"/>
        <w:autoSpaceDE w:val="0"/>
        <w:adjustRightInd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Dit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xml:space="preserve"> bevat eisen inzake:</w:t>
      </w:r>
    </w:p>
    <w:p w14:paraId="08B11181" w14:textId="77777777" w:rsidR="00EB64D4" w:rsidRPr="009D2E7C" w:rsidRDefault="00EB64D4"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organisatie en het management van het gecertificeerde bedrijf</w:t>
      </w:r>
      <w:r w:rsidR="00B0484A" w:rsidRPr="009D2E7C">
        <w:rPr>
          <w:rFonts w:asciiTheme="majorHAnsi" w:hAnsiTheme="majorHAnsi" w:cstheme="majorHAnsi"/>
          <w:sz w:val="22"/>
          <w:szCs w:val="22"/>
        </w:rPr>
        <w:t>;</w:t>
      </w:r>
    </w:p>
    <w:p w14:paraId="0BF9490D" w14:textId="77777777" w:rsidR="00EB64D4" w:rsidRPr="009D2E7C" w:rsidRDefault="00EB64D4"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certi</w:t>
      </w:r>
      <w:r w:rsidR="00883B1C" w:rsidRPr="009D2E7C">
        <w:rPr>
          <w:rFonts w:asciiTheme="majorHAnsi" w:hAnsiTheme="majorHAnsi" w:cstheme="majorHAnsi"/>
          <w:sz w:val="22"/>
          <w:szCs w:val="22"/>
        </w:rPr>
        <w:t>ficatie-instelling en auditoren</w:t>
      </w:r>
      <w:r w:rsidR="00B0484A" w:rsidRPr="009D2E7C">
        <w:rPr>
          <w:rFonts w:asciiTheme="majorHAnsi" w:hAnsiTheme="majorHAnsi" w:cstheme="majorHAnsi"/>
          <w:sz w:val="22"/>
          <w:szCs w:val="22"/>
        </w:rPr>
        <w:t>;</w:t>
      </w:r>
    </w:p>
    <w:p w14:paraId="1CF71DFB" w14:textId="77777777" w:rsidR="00EB64D4" w:rsidRPr="009D2E7C" w:rsidRDefault="00EB64D4" w:rsidP="009D2E7C">
      <w:pPr>
        <w:pStyle w:val="Textbody"/>
        <w:spacing w:after="0" w:line="240" w:lineRule="auto"/>
        <w:ind w:left="576" w:hanging="576"/>
        <w:rPr>
          <w:rFonts w:asciiTheme="majorHAnsi" w:hAnsiTheme="majorHAnsi" w:cstheme="majorHAnsi"/>
          <w:sz w:val="22"/>
          <w:szCs w:val="22"/>
        </w:rPr>
      </w:pPr>
    </w:p>
    <w:p w14:paraId="64755979" w14:textId="77777777" w:rsidR="00C43695" w:rsidRPr="009D2E7C" w:rsidRDefault="00C43695" w:rsidP="009D2E7C">
      <w:pPr>
        <w:pStyle w:val="Textbody"/>
        <w:spacing w:after="0" w:line="240" w:lineRule="auto"/>
        <w:ind w:left="576" w:hanging="576"/>
        <w:rPr>
          <w:rFonts w:asciiTheme="majorHAnsi" w:hAnsiTheme="majorHAnsi" w:cstheme="majorHAnsi"/>
          <w:sz w:val="22"/>
          <w:szCs w:val="22"/>
        </w:rPr>
      </w:pPr>
    </w:p>
    <w:p w14:paraId="2BACA8C6" w14:textId="77777777" w:rsidR="00C43695" w:rsidRPr="00596801" w:rsidRDefault="00C43695" w:rsidP="009D2E7C">
      <w:pPr>
        <w:pStyle w:val="Kop2"/>
        <w:spacing w:before="0" w:after="0"/>
        <w:ind w:left="567"/>
        <w:rPr>
          <w:rStyle w:val="Intensieveverwijzing"/>
          <w:rFonts w:asciiTheme="majorHAnsi" w:hAnsiTheme="majorHAnsi" w:cstheme="majorHAnsi"/>
          <w:smallCaps w:val="0"/>
          <w:color w:val="002060"/>
          <w:spacing w:val="0"/>
          <w:sz w:val="24"/>
        </w:rPr>
      </w:pPr>
      <w:bookmarkStart w:id="8" w:name="_Toc154742181"/>
      <w:bookmarkStart w:id="9" w:name="_Toc155437496"/>
      <w:bookmarkStart w:id="10" w:name="_Toc157698400"/>
      <w:r w:rsidRPr="00596801">
        <w:rPr>
          <w:rStyle w:val="Intensieveverwijzing"/>
          <w:rFonts w:asciiTheme="majorHAnsi" w:hAnsiTheme="majorHAnsi" w:cstheme="majorHAnsi"/>
          <w:smallCaps w:val="0"/>
          <w:color w:val="002060"/>
          <w:spacing w:val="0"/>
          <w:sz w:val="24"/>
        </w:rPr>
        <w:t>Taken en verplichtingen van de gebouweigenaar</w:t>
      </w:r>
      <w:bookmarkEnd w:id="8"/>
      <w:bookmarkEnd w:id="9"/>
      <w:bookmarkEnd w:id="10"/>
    </w:p>
    <w:p w14:paraId="19D37006" w14:textId="77777777" w:rsidR="00C43695" w:rsidRPr="009D2E7C" w:rsidRDefault="00C43695" w:rsidP="009D2E7C">
      <w:pPr>
        <w:pStyle w:val="Textbody"/>
        <w:numPr>
          <w:ilvl w:val="0"/>
          <w:numId w:val="15"/>
        </w:numPr>
        <w:spacing w:after="0" w:line="240" w:lineRule="auto"/>
        <w:rPr>
          <w:rFonts w:asciiTheme="majorHAnsi" w:hAnsiTheme="majorHAnsi" w:cstheme="majorHAnsi"/>
          <w:sz w:val="22"/>
          <w:szCs w:val="22"/>
        </w:rPr>
      </w:pPr>
      <w:bookmarkStart w:id="11" w:name="_Hlk155515955"/>
      <w:r w:rsidRPr="009D2E7C">
        <w:rPr>
          <w:rFonts w:asciiTheme="majorHAnsi" w:hAnsiTheme="majorHAnsi" w:cstheme="majorHAnsi"/>
          <w:sz w:val="22"/>
          <w:szCs w:val="22"/>
        </w:rPr>
        <w:t xml:space="preserve">Uit het Besluit bouwwerken leefomgeving vloeit de verantwoordelijkheid en daarmee de aansprakelijkheid van de gebouweigenaar voor de staat van zijn gebouw. </w:t>
      </w:r>
    </w:p>
    <w:p w14:paraId="2D62A757" w14:textId="2EAFB396" w:rsidR="00C43695" w:rsidRPr="009D2E7C" w:rsidRDefault="003B0C68"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De opdrachtgever is eindverantwoordelijk voor alle werkzaamheden op het project onder andere op grond van Boek 7, artikel 406.2. en Boek 6, artikel 658 </w:t>
      </w:r>
      <w:proofErr w:type="spellStart"/>
      <w:r w:rsidRPr="009D2E7C">
        <w:rPr>
          <w:rFonts w:asciiTheme="majorHAnsi" w:hAnsiTheme="majorHAnsi" w:cstheme="majorHAnsi"/>
          <w:sz w:val="22"/>
          <w:szCs w:val="22"/>
        </w:rPr>
        <w:t>an</w:t>
      </w:r>
      <w:proofErr w:type="spellEnd"/>
      <w:r w:rsidRPr="009D2E7C">
        <w:rPr>
          <w:rFonts w:asciiTheme="majorHAnsi" w:hAnsiTheme="majorHAnsi" w:cstheme="majorHAnsi"/>
          <w:sz w:val="22"/>
          <w:szCs w:val="22"/>
        </w:rPr>
        <w:t xml:space="preserve"> het Burgerlijk Wetboek. </w:t>
      </w:r>
    </w:p>
    <w:bookmarkEnd w:id="11"/>
    <w:p w14:paraId="58B8D976" w14:textId="77777777" w:rsidR="00C43695" w:rsidRPr="009D2E7C" w:rsidRDefault="00C43695" w:rsidP="009D2E7C">
      <w:pPr>
        <w:pStyle w:val="Textbody"/>
        <w:spacing w:after="0" w:line="240" w:lineRule="auto"/>
        <w:ind w:left="576" w:hanging="576"/>
        <w:rPr>
          <w:rFonts w:asciiTheme="majorHAnsi" w:hAnsiTheme="majorHAnsi" w:cstheme="majorHAnsi"/>
          <w:sz w:val="22"/>
          <w:szCs w:val="22"/>
        </w:rPr>
      </w:pPr>
    </w:p>
    <w:p w14:paraId="5656479B" w14:textId="77777777" w:rsidR="003B0C68" w:rsidRPr="00596801" w:rsidRDefault="003B0C68" w:rsidP="009D2E7C">
      <w:pPr>
        <w:pStyle w:val="Kop2"/>
        <w:spacing w:before="0" w:after="0"/>
        <w:ind w:left="567"/>
        <w:rPr>
          <w:rStyle w:val="Intensieveverwijzing"/>
          <w:rFonts w:asciiTheme="majorHAnsi" w:hAnsiTheme="majorHAnsi" w:cstheme="majorHAnsi"/>
          <w:smallCaps w:val="0"/>
          <w:color w:val="002060"/>
          <w:spacing w:val="0"/>
          <w:sz w:val="24"/>
        </w:rPr>
      </w:pPr>
      <w:bookmarkStart w:id="12" w:name="_Toc155437497"/>
      <w:bookmarkStart w:id="13" w:name="_Toc157698401"/>
      <w:r w:rsidRPr="00596801">
        <w:rPr>
          <w:rStyle w:val="Intensieveverwijzing"/>
          <w:rFonts w:asciiTheme="majorHAnsi" w:hAnsiTheme="majorHAnsi" w:cstheme="majorHAnsi"/>
          <w:smallCaps w:val="0"/>
          <w:color w:val="002060"/>
          <w:spacing w:val="0"/>
          <w:sz w:val="24"/>
        </w:rPr>
        <w:t>Taken van aannemers</w:t>
      </w:r>
      <w:bookmarkEnd w:id="12"/>
      <w:bookmarkEnd w:id="13"/>
    </w:p>
    <w:p w14:paraId="4705F374" w14:textId="0A82398E" w:rsidR="003B0C68" w:rsidRPr="009D2E7C" w:rsidRDefault="003B0C68"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Als het om amovatie werkzaamheden gaat, hebben aannemers te maken met bijzondere taken. Enerzijds moeten ze zich houden aan een breed scala aan bouwvoorschriften en voorschriften. Anderzijds hebben zij ook vergaande verplichtingen vanuit de Besluit activiteiten leefomgeving (Bal). </w:t>
      </w:r>
      <w:bookmarkStart w:id="14" w:name="_Hlk155538340"/>
      <w:r w:rsidR="00F27D1C" w:rsidRPr="009D2E7C">
        <w:rPr>
          <w:rFonts w:asciiTheme="majorHAnsi" w:hAnsiTheme="majorHAnsi" w:cstheme="majorHAnsi"/>
          <w:sz w:val="22"/>
          <w:szCs w:val="22"/>
        </w:rPr>
        <w:t xml:space="preserve">De aannemer </w:t>
      </w:r>
      <w:bookmarkEnd w:id="14"/>
      <w:r w:rsidRPr="009D2E7C">
        <w:rPr>
          <w:rFonts w:asciiTheme="majorHAnsi" w:hAnsiTheme="majorHAnsi" w:cstheme="majorHAnsi"/>
          <w:sz w:val="22"/>
          <w:szCs w:val="22"/>
        </w:rPr>
        <w:t>draagt de eindverantwoordelijkheid voor de structurele maatregelen. Dit omvat zowel de plannings- en monitoringverantwoordelijkheid als de verantwoordelijkheid voor de juiste verwijdering van het afval dat ontstaat.</w:t>
      </w:r>
    </w:p>
    <w:p w14:paraId="4A59836E" w14:textId="63A59BDF" w:rsidR="003B0C68" w:rsidRPr="009D2E7C" w:rsidRDefault="003B0C68"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Volgens het Besluit bouwwerken leefomgeving moeten "bouwkundige voorzieningen zo zijn ontworpen dat chemische, fysische of biologische invloeden geen gevaar, onredelijke nadelen of onredelijke overlast veroorzaken". Op deze manier krijgen de aannemers de verantwoordelijkheid om gebruikers en degenen die betrokken zijn bij de bouwwerkzaamheden weg te houden van gevaren die kunnen voortvloeien uit verontreinigende stoffen</w:t>
      </w:r>
      <w:r w:rsidR="00F27D1C" w:rsidRPr="009D2E7C">
        <w:rPr>
          <w:rFonts w:asciiTheme="majorHAnsi" w:hAnsiTheme="majorHAnsi" w:cstheme="majorHAnsi"/>
          <w:sz w:val="22"/>
          <w:szCs w:val="22"/>
        </w:rPr>
        <w:t xml:space="preserve"> of eerst deze verontreinigende stoffen te (laten) verwijderen</w:t>
      </w:r>
      <w:r w:rsidRPr="009D2E7C">
        <w:rPr>
          <w:rFonts w:asciiTheme="majorHAnsi" w:hAnsiTheme="majorHAnsi" w:cstheme="majorHAnsi"/>
          <w:sz w:val="22"/>
          <w:szCs w:val="22"/>
        </w:rPr>
        <w:t xml:space="preserve">. </w:t>
      </w:r>
    </w:p>
    <w:p w14:paraId="6713E814" w14:textId="77777777" w:rsidR="003B0C68" w:rsidRDefault="003B0C68" w:rsidP="009D2E7C">
      <w:pPr>
        <w:pStyle w:val="Textbody"/>
        <w:spacing w:after="0" w:line="240" w:lineRule="auto"/>
        <w:rPr>
          <w:rFonts w:asciiTheme="majorHAnsi" w:hAnsiTheme="majorHAnsi" w:cstheme="majorHAnsi"/>
          <w:sz w:val="22"/>
          <w:szCs w:val="22"/>
        </w:rPr>
      </w:pPr>
    </w:p>
    <w:p w14:paraId="43FF1847" w14:textId="77777777" w:rsidR="00596801" w:rsidRDefault="00596801" w:rsidP="009D2E7C">
      <w:pPr>
        <w:pStyle w:val="Textbody"/>
        <w:spacing w:after="0" w:line="240" w:lineRule="auto"/>
        <w:rPr>
          <w:rFonts w:asciiTheme="majorHAnsi" w:hAnsiTheme="majorHAnsi" w:cstheme="majorHAnsi"/>
          <w:sz w:val="22"/>
          <w:szCs w:val="22"/>
        </w:rPr>
      </w:pPr>
    </w:p>
    <w:p w14:paraId="0EB91F7A" w14:textId="77777777" w:rsidR="00596801" w:rsidRDefault="00596801" w:rsidP="009D2E7C">
      <w:pPr>
        <w:pStyle w:val="Textbody"/>
        <w:spacing w:after="0" w:line="240" w:lineRule="auto"/>
        <w:rPr>
          <w:rFonts w:asciiTheme="majorHAnsi" w:hAnsiTheme="majorHAnsi" w:cstheme="majorHAnsi"/>
          <w:sz w:val="22"/>
          <w:szCs w:val="22"/>
        </w:rPr>
      </w:pPr>
    </w:p>
    <w:p w14:paraId="6A836E6F" w14:textId="77777777" w:rsidR="00596801" w:rsidRDefault="00596801" w:rsidP="009D2E7C">
      <w:pPr>
        <w:pStyle w:val="Textbody"/>
        <w:spacing w:after="0" w:line="240" w:lineRule="auto"/>
        <w:rPr>
          <w:rFonts w:asciiTheme="majorHAnsi" w:hAnsiTheme="majorHAnsi" w:cstheme="majorHAnsi"/>
          <w:sz w:val="22"/>
          <w:szCs w:val="22"/>
        </w:rPr>
      </w:pPr>
    </w:p>
    <w:p w14:paraId="15894E07" w14:textId="77777777" w:rsidR="00596801" w:rsidRDefault="00596801" w:rsidP="009D2E7C">
      <w:pPr>
        <w:pStyle w:val="Textbody"/>
        <w:spacing w:after="0" w:line="240" w:lineRule="auto"/>
        <w:rPr>
          <w:rFonts w:asciiTheme="majorHAnsi" w:hAnsiTheme="majorHAnsi" w:cstheme="majorHAnsi"/>
          <w:sz w:val="22"/>
          <w:szCs w:val="22"/>
        </w:rPr>
      </w:pPr>
    </w:p>
    <w:p w14:paraId="77181FA2" w14:textId="77777777" w:rsidR="00596801" w:rsidRDefault="00596801" w:rsidP="009D2E7C">
      <w:pPr>
        <w:pStyle w:val="Textbody"/>
        <w:spacing w:after="0" w:line="240" w:lineRule="auto"/>
        <w:rPr>
          <w:rFonts w:asciiTheme="majorHAnsi" w:hAnsiTheme="majorHAnsi" w:cstheme="majorHAnsi"/>
          <w:sz w:val="22"/>
          <w:szCs w:val="22"/>
        </w:rPr>
      </w:pPr>
    </w:p>
    <w:p w14:paraId="735B7CCB" w14:textId="77777777" w:rsidR="00596801" w:rsidRPr="009D2E7C" w:rsidRDefault="00596801" w:rsidP="009D2E7C">
      <w:pPr>
        <w:pStyle w:val="Textbody"/>
        <w:spacing w:after="0" w:line="240" w:lineRule="auto"/>
        <w:rPr>
          <w:rFonts w:asciiTheme="majorHAnsi" w:hAnsiTheme="majorHAnsi" w:cstheme="majorHAnsi"/>
          <w:sz w:val="22"/>
          <w:szCs w:val="22"/>
        </w:rPr>
      </w:pPr>
    </w:p>
    <w:p w14:paraId="234D0EE9" w14:textId="77777777" w:rsidR="00F27D1C" w:rsidRPr="009D2E7C" w:rsidRDefault="00F27D1C" w:rsidP="009D2E7C">
      <w:pPr>
        <w:pStyle w:val="Textbody"/>
        <w:spacing w:after="0" w:line="240" w:lineRule="auto"/>
        <w:rPr>
          <w:rFonts w:asciiTheme="majorHAnsi" w:hAnsiTheme="majorHAnsi" w:cstheme="majorHAnsi"/>
          <w:sz w:val="22"/>
          <w:szCs w:val="22"/>
        </w:rPr>
      </w:pPr>
    </w:p>
    <w:p w14:paraId="6403A86A" w14:textId="77777777" w:rsidR="000445DA" w:rsidRPr="009D2E7C" w:rsidRDefault="00613E7A" w:rsidP="00596801">
      <w:pPr>
        <w:pStyle w:val="Kop2"/>
        <w:spacing w:before="0" w:after="0"/>
        <w:ind w:left="567"/>
        <w:rPr>
          <w:rFonts w:asciiTheme="majorHAnsi" w:hAnsiTheme="majorHAnsi" w:cstheme="majorHAnsi"/>
          <w:sz w:val="22"/>
          <w:szCs w:val="22"/>
        </w:rPr>
      </w:pPr>
      <w:bookmarkStart w:id="15" w:name="_Toc157698402"/>
      <w:r w:rsidRPr="00596801">
        <w:rPr>
          <w:rStyle w:val="Intensieveverwijzing"/>
          <w:rFonts w:asciiTheme="majorHAnsi" w:hAnsiTheme="majorHAnsi" w:cstheme="majorHAnsi"/>
          <w:smallCaps w:val="0"/>
          <w:color w:val="002060"/>
          <w:spacing w:val="0"/>
          <w:sz w:val="24"/>
        </w:rPr>
        <w:lastRenderedPageBreak/>
        <w:t>Termen en definities</w:t>
      </w:r>
      <w:bookmarkEnd w:id="15"/>
    </w:p>
    <w:p w14:paraId="4EF6C6DA" w14:textId="18E03839" w:rsidR="000902F8" w:rsidRPr="009D2E7C" w:rsidRDefault="00587171" w:rsidP="009D2E7C">
      <w:pPr>
        <w:pStyle w:val="Textbody"/>
        <w:spacing w:after="0" w:line="240" w:lineRule="auto"/>
        <w:rPr>
          <w:rFonts w:asciiTheme="majorHAnsi" w:hAnsiTheme="majorHAnsi" w:cstheme="majorHAnsi"/>
          <w:b/>
          <w:sz w:val="22"/>
          <w:szCs w:val="22"/>
        </w:rPr>
      </w:pPr>
      <w:r w:rsidRPr="009D2E7C">
        <w:rPr>
          <w:rFonts w:asciiTheme="majorHAnsi" w:hAnsiTheme="majorHAnsi" w:cstheme="majorHAnsi"/>
          <w:b/>
          <w:sz w:val="22"/>
          <w:szCs w:val="22"/>
        </w:rPr>
        <w:t>Conformiteit Beoordelende Instelling</w:t>
      </w:r>
      <w:r w:rsidR="000902F8" w:rsidRPr="009D2E7C">
        <w:rPr>
          <w:rFonts w:asciiTheme="majorHAnsi" w:hAnsiTheme="majorHAnsi" w:cstheme="majorHAnsi"/>
          <w:b/>
          <w:sz w:val="22"/>
          <w:szCs w:val="22"/>
        </w:rPr>
        <w:t xml:space="preserve">: </w:t>
      </w:r>
      <w:r w:rsidR="0034797F" w:rsidRPr="009D2E7C">
        <w:rPr>
          <w:rFonts w:asciiTheme="majorHAnsi" w:hAnsiTheme="majorHAnsi" w:cstheme="majorHAnsi"/>
          <w:sz w:val="22"/>
          <w:szCs w:val="22"/>
        </w:rPr>
        <w:t>een instelling die voldoet aan hoof</w:t>
      </w:r>
      <w:r w:rsidR="001C08F7" w:rsidRPr="009D2E7C">
        <w:rPr>
          <w:rFonts w:asciiTheme="majorHAnsi" w:hAnsiTheme="majorHAnsi" w:cstheme="majorHAnsi"/>
          <w:sz w:val="22"/>
          <w:szCs w:val="22"/>
        </w:rPr>
        <w:t>dstuk 4 en waarmee de (</w:t>
      </w:r>
      <w:r w:rsidR="00686F15" w:rsidRPr="009D2E7C">
        <w:rPr>
          <w:rFonts w:asciiTheme="majorHAnsi" w:hAnsiTheme="majorHAnsi" w:cstheme="majorHAnsi"/>
          <w:sz w:val="22"/>
          <w:szCs w:val="22"/>
        </w:rPr>
        <w:t>kandidaat</w:t>
      </w:r>
      <w:r w:rsidR="0034797F" w:rsidRPr="009D2E7C">
        <w:rPr>
          <w:rFonts w:asciiTheme="majorHAnsi" w:hAnsiTheme="majorHAnsi" w:cstheme="majorHAnsi"/>
          <w:sz w:val="22"/>
          <w:szCs w:val="22"/>
        </w:rPr>
        <w:t xml:space="preserve">) </w:t>
      </w:r>
      <w:r w:rsidR="005A6939" w:rsidRPr="009D2E7C">
        <w:rPr>
          <w:rFonts w:asciiTheme="majorHAnsi" w:hAnsiTheme="majorHAnsi" w:cstheme="majorHAnsi"/>
          <w:sz w:val="22"/>
          <w:szCs w:val="22"/>
        </w:rPr>
        <w:t>(kandidaat) certificaathouder</w:t>
      </w:r>
      <w:r w:rsidR="0034797F" w:rsidRPr="009D2E7C">
        <w:rPr>
          <w:rFonts w:asciiTheme="majorHAnsi" w:hAnsiTheme="majorHAnsi" w:cstheme="majorHAnsi"/>
          <w:sz w:val="22"/>
          <w:szCs w:val="22"/>
        </w:rPr>
        <w:t xml:space="preserve"> een certificatieovereenkomst heeft afgesloten.</w:t>
      </w:r>
    </w:p>
    <w:p w14:paraId="6C376CE3" w14:textId="77777777" w:rsidR="000902F8" w:rsidRPr="009D2E7C" w:rsidRDefault="000902F8" w:rsidP="009D2E7C">
      <w:pPr>
        <w:pStyle w:val="Textbody"/>
        <w:spacing w:after="0" w:line="240" w:lineRule="auto"/>
        <w:rPr>
          <w:rFonts w:asciiTheme="majorHAnsi" w:hAnsiTheme="majorHAnsi" w:cstheme="majorHAnsi"/>
          <w:b/>
          <w:sz w:val="22"/>
          <w:szCs w:val="22"/>
        </w:rPr>
      </w:pPr>
      <w:r w:rsidRPr="009D2E7C">
        <w:rPr>
          <w:rFonts w:asciiTheme="majorHAnsi" w:hAnsiTheme="majorHAnsi" w:cstheme="majorHAnsi"/>
          <w:b/>
          <w:sz w:val="22"/>
          <w:szCs w:val="22"/>
        </w:rPr>
        <w:t xml:space="preserve">Certificatieperiode: </w:t>
      </w:r>
      <w:r w:rsidR="0034797F" w:rsidRPr="009D2E7C">
        <w:rPr>
          <w:rFonts w:asciiTheme="majorHAnsi" w:hAnsiTheme="majorHAnsi" w:cstheme="majorHAnsi"/>
          <w:sz w:val="22"/>
          <w:szCs w:val="22"/>
        </w:rPr>
        <w:t>een periode van 3 jaar waarvoor een certificaat conform deze beoordelingsrichtlijn wordt verstrekt, gerekend vanaf de datum van afgifte van het certificaat.</w:t>
      </w:r>
    </w:p>
    <w:p w14:paraId="25593C8C" w14:textId="77777777" w:rsidR="000902F8" w:rsidRPr="009D2E7C" w:rsidRDefault="000902F8"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b/>
          <w:sz w:val="22"/>
          <w:szCs w:val="22"/>
        </w:rPr>
        <w:t xml:space="preserve">Certificatiejaar: </w:t>
      </w:r>
      <w:r w:rsidR="0034797F" w:rsidRPr="009D2E7C">
        <w:rPr>
          <w:rFonts w:asciiTheme="majorHAnsi" w:hAnsiTheme="majorHAnsi" w:cstheme="majorHAnsi"/>
          <w:sz w:val="22"/>
          <w:szCs w:val="22"/>
        </w:rPr>
        <w:t>een opeenvolgende periode van 12 maanden, gerekend vanaf de datum van afgifte van het certificaat.</w:t>
      </w:r>
    </w:p>
    <w:p w14:paraId="0C5F00DB" w14:textId="5C2482B5" w:rsidR="00596801" w:rsidRPr="00D312F4" w:rsidRDefault="00F27D1C" w:rsidP="00D312F4">
      <w:pPr>
        <w:rPr>
          <w:rFonts w:asciiTheme="majorHAnsi" w:hAnsiTheme="majorHAnsi" w:cstheme="majorHAnsi"/>
          <w:sz w:val="22"/>
          <w:szCs w:val="22"/>
        </w:rPr>
      </w:pPr>
      <w:r w:rsidRPr="009D2E7C">
        <w:rPr>
          <w:rFonts w:asciiTheme="majorHAnsi" w:hAnsiTheme="majorHAnsi" w:cstheme="majorHAnsi"/>
          <w:b/>
          <w:sz w:val="22"/>
          <w:szCs w:val="22"/>
        </w:rPr>
        <w:t xml:space="preserve">Circulaire inzet van materiaalstromen: </w:t>
      </w:r>
      <w:r w:rsidRPr="009D2E7C">
        <w:rPr>
          <w:rFonts w:asciiTheme="majorHAnsi" w:hAnsiTheme="majorHAnsi" w:cstheme="majorHAnsi"/>
          <w:sz w:val="22"/>
          <w:szCs w:val="22"/>
        </w:rPr>
        <w:t xml:space="preserve">materiaalstromen worden verwijderd en separaat worden afgevoerd op de R ladder </w:t>
      </w:r>
      <w:proofErr w:type="spellStart"/>
      <w:r w:rsidRPr="009D2E7C">
        <w:rPr>
          <w:rFonts w:asciiTheme="majorHAnsi" w:hAnsiTheme="majorHAnsi" w:cstheme="majorHAnsi"/>
          <w:sz w:val="22"/>
          <w:szCs w:val="22"/>
        </w:rPr>
        <w:t>niveau’s</w:t>
      </w:r>
      <w:proofErr w:type="spellEnd"/>
      <w:r w:rsidRPr="009D2E7C">
        <w:rPr>
          <w:rFonts w:asciiTheme="majorHAnsi" w:hAnsiTheme="majorHAnsi" w:cstheme="majorHAnsi"/>
          <w:sz w:val="22"/>
          <w:szCs w:val="22"/>
        </w:rPr>
        <w:t xml:space="preserve"> zoals beschreven in </w:t>
      </w:r>
      <w:r w:rsidR="00D312F4">
        <w:rPr>
          <w:rFonts w:asciiTheme="majorHAnsi" w:hAnsiTheme="majorHAnsi" w:cstheme="majorHAnsi"/>
          <w:sz w:val="22"/>
          <w:szCs w:val="22"/>
        </w:rPr>
        <w:t>de richtsnoer</w:t>
      </w:r>
      <w:r w:rsidRPr="009D2E7C">
        <w:rPr>
          <w:rFonts w:asciiTheme="majorHAnsi" w:hAnsiTheme="majorHAnsi" w:cstheme="majorHAnsi"/>
          <w:sz w:val="22"/>
          <w:szCs w:val="22"/>
        </w:rPr>
        <w:t xml:space="preserve"> ‘Materialen Inventarisatie’</w:t>
      </w:r>
      <w:r w:rsidR="00D312F4">
        <w:rPr>
          <w:rFonts w:asciiTheme="majorHAnsi" w:hAnsiTheme="majorHAnsi" w:cstheme="majorHAnsi"/>
          <w:sz w:val="22"/>
          <w:szCs w:val="22"/>
        </w:rPr>
        <w:t>.</w:t>
      </w:r>
    </w:p>
    <w:p w14:paraId="3D259218" w14:textId="45A01595" w:rsidR="00F27D1C" w:rsidRPr="009D2E7C" w:rsidRDefault="001048A8"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b/>
          <w:sz w:val="22"/>
          <w:szCs w:val="22"/>
        </w:rPr>
        <w:t>DCT</w:t>
      </w:r>
      <w:r w:rsidR="00F27D1C" w:rsidRPr="009D2E7C">
        <w:rPr>
          <w:rFonts w:asciiTheme="majorHAnsi" w:hAnsiTheme="majorHAnsi" w:cstheme="majorHAnsi"/>
          <w:b/>
          <w:sz w:val="22"/>
          <w:szCs w:val="22"/>
        </w:rPr>
        <w:t xml:space="preserve">:  </w:t>
      </w:r>
      <w:bookmarkStart w:id="16" w:name="_Hlk164236208"/>
      <w:r w:rsidR="009005F8" w:rsidRPr="009D2E7C">
        <w:rPr>
          <w:rFonts w:asciiTheme="majorHAnsi" w:hAnsiTheme="majorHAnsi" w:cstheme="majorHAnsi"/>
          <w:bCs/>
          <w:sz w:val="22"/>
          <w:szCs w:val="22"/>
        </w:rPr>
        <w:t>e</w:t>
      </w:r>
      <w:r w:rsidR="009005F8" w:rsidRPr="009D2E7C">
        <w:rPr>
          <w:rFonts w:asciiTheme="majorHAnsi" w:hAnsiTheme="majorHAnsi" w:cstheme="majorHAnsi"/>
          <w:sz w:val="22"/>
          <w:szCs w:val="22"/>
        </w:rPr>
        <w:t>en persoon die bij of krachtens een eigenaar belast is met het houden van toezicht op de naleving van het bepaalde bij of krachtens enig certificatie-instrument incl. haar bijbehorende richtsnoer(en) en</w:t>
      </w:r>
      <w:r w:rsidR="00F27D1C" w:rsidRPr="009D2E7C">
        <w:rPr>
          <w:rFonts w:asciiTheme="majorHAnsi" w:hAnsiTheme="majorHAnsi" w:cstheme="majorHAnsi"/>
          <w:sz w:val="22"/>
          <w:szCs w:val="22"/>
        </w:rPr>
        <w:t xml:space="preserve"> in het bezit is van een persoonscertificaat Deskundig Circulair Toezichthouder.</w:t>
      </w:r>
      <w:bookmarkEnd w:id="16"/>
    </w:p>
    <w:p w14:paraId="36C14D4E" w14:textId="6585E4CA" w:rsidR="005407AD" w:rsidRPr="009D2E7C" w:rsidRDefault="005407AD"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b/>
          <w:sz w:val="22"/>
          <w:szCs w:val="22"/>
        </w:rPr>
        <w:t>DCVL:</w:t>
      </w:r>
      <w:r w:rsidRPr="009D2E7C">
        <w:rPr>
          <w:rFonts w:asciiTheme="majorHAnsi" w:hAnsiTheme="majorHAnsi" w:cstheme="majorHAnsi"/>
          <w:sz w:val="22"/>
          <w:szCs w:val="22"/>
        </w:rPr>
        <w:t xml:space="preserve"> </w:t>
      </w:r>
      <w:bookmarkStart w:id="17" w:name="_Hlk155538729"/>
      <w:r w:rsidRPr="009D2E7C">
        <w:rPr>
          <w:rFonts w:asciiTheme="majorHAnsi" w:hAnsiTheme="majorHAnsi" w:cstheme="majorHAnsi"/>
          <w:sz w:val="22"/>
          <w:szCs w:val="22"/>
        </w:rPr>
        <w:t xml:space="preserve">Persoon die in het bezit is van een persoonscertificaat </w:t>
      </w:r>
      <w:bookmarkEnd w:id="17"/>
      <w:r w:rsidRPr="009D2E7C">
        <w:rPr>
          <w:rFonts w:asciiTheme="majorHAnsi" w:hAnsiTheme="majorHAnsi" w:cstheme="majorHAnsi"/>
          <w:sz w:val="22"/>
          <w:szCs w:val="22"/>
        </w:rPr>
        <w:t>Deskundig Circulair Verwijderaar Operationeel Leidinggevende.</w:t>
      </w:r>
    </w:p>
    <w:p w14:paraId="2A6F197D" w14:textId="602F5068" w:rsidR="005407AD" w:rsidRPr="009D2E7C" w:rsidRDefault="005407AD" w:rsidP="009D2E7C">
      <w:pPr>
        <w:pStyle w:val="Textbody"/>
        <w:spacing w:after="0" w:line="240" w:lineRule="auto"/>
        <w:rPr>
          <w:rFonts w:asciiTheme="majorHAnsi" w:hAnsiTheme="majorHAnsi" w:cstheme="majorHAnsi"/>
          <w:bCs/>
          <w:sz w:val="22"/>
          <w:szCs w:val="22"/>
        </w:rPr>
      </w:pPr>
      <w:r w:rsidRPr="009D2E7C">
        <w:rPr>
          <w:rFonts w:asciiTheme="majorHAnsi" w:hAnsiTheme="majorHAnsi" w:cstheme="majorHAnsi"/>
          <w:b/>
          <w:sz w:val="22"/>
          <w:szCs w:val="22"/>
        </w:rPr>
        <w:t xml:space="preserve">DCVU: </w:t>
      </w:r>
      <w:r w:rsidRPr="009D2E7C">
        <w:rPr>
          <w:rFonts w:asciiTheme="majorHAnsi" w:hAnsiTheme="majorHAnsi" w:cstheme="majorHAnsi"/>
          <w:bCs/>
          <w:sz w:val="22"/>
          <w:szCs w:val="22"/>
        </w:rPr>
        <w:t>Persoon die in het bezit is van een persoonscertificaat Deskundig Circulair Verwijderaar Operationeel Uitvoerende.</w:t>
      </w:r>
    </w:p>
    <w:p w14:paraId="731AD225" w14:textId="333C1042" w:rsidR="006B5D6F" w:rsidRPr="009D2E7C" w:rsidRDefault="004E236F" w:rsidP="009D2E7C">
      <w:pPr>
        <w:pStyle w:val="Default"/>
        <w:rPr>
          <w:rFonts w:asciiTheme="majorHAnsi" w:hAnsiTheme="majorHAnsi" w:cstheme="majorHAnsi"/>
          <w:sz w:val="22"/>
          <w:szCs w:val="22"/>
        </w:rPr>
      </w:pPr>
      <w:r w:rsidRPr="009D2E7C">
        <w:rPr>
          <w:rFonts w:asciiTheme="majorHAnsi" w:hAnsiTheme="majorHAnsi" w:cstheme="majorHAnsi"/>
          <w:b/>
          <w:sz w:val="22"/>
          <w:szCs w:val="22"/>
        </w:rPr>
        <w:t>Demonteerbaarheid</w:t>
      </w:r>
      <w:r w:rsidR="006B5D6F" w:rsidRPr="009D2E7C">
        <w:rPr>
          <w:rFonts w:asciiTheme="majorHAnsi" w:hAnsiTheme="majorHAnsi" w:cstheme="majorHAnsi"/>
          <w:b/>
          <w:sz w:val="22"/>
          <w:szCs w:val="22"/>
        </w:rPr>
        <w:t xml:space="preserve">:  </w:t>
      </w:r>
      <w:r w:rsidR="006B5D6F" w:rsidRPr="009D2E7C">
        <w:rPr>
          <w:rFonts w:asciiTheme="majorHAnsi" w:hAnsiTheme="majorHAnsi" w:cstheme="majorHAnsi"/>
          <w:color w:val="auto"/>
          <w:kern w:val="3"/>
          <w:sz w:val="22"/>
          <w:szCs w:val="22"/>
          <w:lang w:bidi="hi-IN"/>
        </w:rPr>
        <w:t>mate waarin het mogelijk is samengestelde bouwproducten in een constructie op een niet-destructieve, en bij voorkeur eenvoudige wijze, uit elkaar</w:t>
      </w:r>
      <w:r w:rsidR="00D52497" w:rsidRPr="009D2E7C">
        <w:rPr>
          <w:rFonts w:asciiTheme="majorHAnsi" w:hAnsiTheme="majorHAnsi" w:cstheme="majorHAnsi"/>
          <w:color w:val="auto"/>
          <w:kern w:val="3"/>
          <w:sz w:val="22"/>
          <w:szCs w:val="22"/>
          <w:lang w:bidi="hi-IN"/>
        </w:rPr>
        <w:t xml:space="preserve"> is</w:t>
      </w:r>
      <w:r w:rsidR="006B5D6F" w:rsidRPr="009D2E7C">
        <w:rPr>
          <w:rFonts w:asciiTheme="majorHAnsi" w:hAnsiTheme="majorHAnsi" w:cstheme="majorHAnsi"/>
          <w:color w:val="auto"/>
          <w:kern w:val="3"/>
          <w:sz w:val="22"/>
          <w:szCs w:val="22"/>
          <w:lang w:bidi="hi-IN"/>
        </w:rPr>
        <w:t xml:space="preserve"> te halen.</w:t>
      </w:r>
      <w:r w:rsidR="006B5D6F" w:rsidRPr="009D2E7C">
        <w:rPr>
          <w:rFonts w:asciiTheme="majorHAnsi" w:hAnsiTheme="majorHAnsi" w:cstheme="majorHAnsi"/>
          <w:sz w:val="22"/>
          <w:szCs w:val="22"/>
        </w:rPr>
        <w:t xml:space="preserve"> </w:t>
      </w:r>
    </w:p>
    <w:p w14:paraId="2A4BBB1D" w14:textId="77777777" w:rsidR="004E236F" w:rsidRPr="009D2E7C" w:rsidRDefault="004E236F" w:rsidP="009D2E7C">
      <w:pPr>
        <w:pStyle w:val="Textbody"/>
        <w:spacing w:after="0" w:line="240" w:lineRule="auto"/>
        <w:rPr>
          <w:rFonts w:asciiTheme="majorHAnsi" w:hAnsiTheme="majorHAnsi" w:cstheme="majorHAnsi"/>
          <w:b/>
          <w:sz w:val="22"/>
          <w:szCs w:val="22"/>
        </w:rPr>
      </w:pPr>
      <w:r w:rsidRPr="009D2E7C">
        <w:rPr>
          <w:rFonts w:asciiTheme="majorHAnsi" w:hAnsiTheme="majorHAnsi" w:cstheme="majorHAnsi"/>
          <w:b/>
          <w:sz w:val="22"/>
          <w:szCs w:val="22"/>
        </w:rPr>
        <w:t xml:space="preserve">EURAL code: </w:t>
      </w:r>
      <w:r w:rsidR="00E61D0B" w:rsidRPr="009D2E7C">
        <w:rPr>
          <w:rFonts w:asciiTheme="majorHAnsi" w:hAnsiTheme="majorHAnsi" w:cstheme="majorHAnsi"/>
          <w:sz w:val="22"/>
          <w:szCs w:val="22"/>
        </w:rPr>
        <w:t xml:space="preserve"> 6-</w:t>
      </w:r>
      <w:r w:rsidR="00313FF7" w:rsidRPr="009D2E7C">
        <w:rPr>
          <w:rFonts w:asciiTheme="majorHAnsi" w:hAnsiTheme="majorHAnsi" w:cstheme="majorHAnsi"/>
          <w:sz w:val="22"/>
          <w:szCs w:val="22"/>
        </w:rPr>
        <w:t xml:space="preserve">cijferige codering van afvalstoffen </w:t>
      </w:r>
      <w:r w:rsidR="00E61D0B" w:rsidRPr="009D2E7C">
        <w:rPr>
          <w:rFonts w:asciiTheme="majorHAnsi" w:hAnsiTheme="majorHAnsi" w:cstheme="majorHAnsi"/>
          <w:sz w:val="22"/>
          <w:szCs w:val="22"/>
        </w:rPr>
        <w:t xml:space="preserve">opgesteld door de Europe Commissie. </w:t>
      </w:r>
      <w:r w:rsidR="00313FF7" w:rsidRPr="009D2E7C">
        <w:rPr>
          <w:rFonts w:asciiTheme="majorHAnsi" w:hAnsiTheme="majorHAnsi" w:cstheme="majorHAnsi"/>
          <w:sz w:val="22"/>
          <w:szCs w:val="22"/>
        </w:rPr>
        <w:t xml:space="preserve">De afvalstoffen waarvan deskundigen hebben vastgesteld dat deze per definitie als gevaarlijk moeten worden beschouwd zijn te herkennen aan een "*" achter de </w:t>
      </w:r>
      <w:proofErr w:type="spellStart"/>
      <w:r w:rsidR="00E61D0B" w:rsidRPr="009D2E7C">
        <w:rPr>
          <w:rFonts w:asciiTheme="majorHAnsi" w:hAnsiTheme="majorHAnsi" w:cstheme="majorHAnsi"/>
          <w:sz w:val="22"/>
          <w:szCs w:val="22"/>
        </w:rPr>
        <w:t>E</w:t>
      </w:r>
      <w:r w:rsidR="00313FF7" w:rsidRPr="009D2E7C">
        <w:rPr>
          <w:rFonts w:asciiTheme="majorHAnsi" w:hAnsiTheme="majorHAnsi" w:cstheme="majorHAnsi"/>
          <w:sz w:val="22"/>
          <w:szCs w:val="22"/>
        </w:rPr>
        <w:t>ural</w:t>
      </w:r>
      <w:proofErr w:type="spellEnd"/>
      <w:r w:rsidR="00E61D0B" w:rsidRPr="009D2E7C">
        <w:rPr>
          <w:rFonts w:asciiTheme="majorHAnsi" w:hAnsiTheme="majorHAnsi" w:cstheme="majorHAnsi"/>
          <w:sz w:val="22"/>
          <w:szCs w:val="22"/>
        </w:rPr>
        <w:t xml:space="preserve"> </w:t>
      </w:r>
      <w:r w:rsidR="00313FF7" w:rsidRPr="009D2E7C">
        <w:rPr>
          <w:rFonts w:asciiTheme="majorHAnsi" w:hAnsiTheme="majorHAnsi" w:cstheme="majorHAnsi"/>
          <w:sz w:val="22"/>
          <w:szCs w:val="22"/>
        </w:rPr>
        <w:t>code</w:t>
      </w:r>
    </w:p>
    <w:p w14:paraId="36560ABF" w14:textId="77777777" w:rsidR="004E236F" w:rsidRPr="009D2E7C" w:rsidRDefault="004E236F" w:rsidP="009D2E7C">
      <w:pPr>
        <w:pStyle w:val="Textbody"/>
        <w:spacing w:after="0" w:line="240" w:lineRule="auto"/>
        <w:rPr>
          <w:rFonts w:asciiTheme="majorHAnsi" w:hAnsiTheme="majorHAnsi" w:cstheme="majorHAnsi"/>
          <w:b/>
          <w:sz w:val="22"/>
          <w:szCs w:val="22"/>
        </w:rPr>
      </w:pPr>
      <w:r w:rsidRPr="009D2E7C">
        <w:rPr>
          <w:rFonts w:asciiTheme="majorHAnsi" w:hAnsiTheme="majorHAnsi" w:cstheme="majorHAnsi"/>
          <w:b/>
          <w:sz w:val="22"/>
          <w:szCs w:val="22"/>
        </w:rPr>
        <w:t xml:space="preserve">Gevaarlijke stoffen: </w:t>
      </w:r>
      <w:r w:rsidR="0034797F" w:rsidRPr="009D2E7C">
        <w:rPr>
          <w:rFonts w:asciiTheme="majorHAnsi" w:hAnsiTheme="majorHAnsi" w:cstheme="majorHAnsi"/>
          <w:sz w:val="22"/>
          <w:szCs w:val="22"/>
        </w:rPr>
        <w:t>afvalstof die een of meer van de in bijlage III bij de kaderrichtlijn afvalstoffen genoemde gevaarlijke eigenschappen bezit.</w:t>
      </w:r>
    </w:p>
    <w:p w14:paraId="1DE7189B" w14:textId="20310552" w:rsidR="005362CE" w:rsidRPr="009D2E7C" w:rsidRDefault="005362CE" w:rsidP="009D2E7C">
      <w:pPr>
        <w:pStyle w:val="Textbody"/>
        <w:spacing w:after="0" w:line="240" w:lineRule="auto"/>
        <w:rPr>
          <w:rFonts w:asciiTheme="majorHAnsi" w:hAnsiTheme="majorHAnsi" w:cstheme="majorHAnsi"/>
          <w:b/>
          <w:sz w:val="22"/>
          <w:szCs w:val="22"/>
        </w:rPr>
      </w:pPr>
      <w:r w:rsidRPr="009D2E7C">
        <w:rPr>
          <w:rFonts w:asciiTheme="majorHAnsi" w:hAnsiTheme="majorHAnsi" w:cstheme="majorHAnsi"/>
          <w:b/>
          <w:sz w:val="22"/>
          <w:szCs w:val="22"/>
        </w:rPr>
        <w:t>Kwaliteit</w:t>
      </w:r>
      <w:r w:rsidR="00C02D23" w:rsidRPr="009D2E7C">
        <w:rPr>
          <w:rFonts w:asciiTheme="majorHAnsi" w:hAnsiTheme="majorHAnsi" w:cstheme="majorHAnsi"/>
          <w:b/>
          <w:sz w:val="22"/>
          <w:szCs w:val="22"/>
        </w:rPr>
        <w:t xml:space="preserve"> van materialen</w:t>
      </w:r>
      <w:r w:rsidRPr="009D2E7C">
        <w:rPr>
          <w:rFonts w:asciiTheme="majorHAnsi" w:hAnsiTheme="majorHAnsi" w:cstheme="majorHAnsi"/>
          <w:b/>
          <w:sz w:val="22"/>
          <w:szCs w:val="22"/>
        </w:rPr>
        <w:t xml:space="preserve">: </w:t>
      </w:r>
      <w:r w:rsidRPr="009D2E7C">
        <w:rPr>
          <w:rFonts w:asciiTheme="majorHAnsi" w:hAnsiTheme="majorHAnsi" w:cstheme="majorHAnsi"/>
          <w:sz w:val="22"/>
          <w:szCs w:val="22"/>
        </w:rPr>
        <w:t>Scoresystematiek afgeleid van de NEN 2767 om de kwaliteit van materialen aan te geven, waarbij score 1 ‘nieuwbouw kwaliteit’ vertegenwoordigd en score 6 ‘rijp voor de sloop’.</w:t>
      </w:r>
    </w:p>
    <w:p w14:paraId="45A7B645" w14:textId="5F96B985" w:rsidR="000902F8" w:rsidRPr="009D2E7C" w:rsidRDefault="000902F8" w:rsidP="009D2E7C">
      <w:pPr>
        <w:pStyle w:val="Textbody"/>
        <w:spacing w:after="0" w:line="240" w:lineRule="auto"/>
        <w:rPr>
          <w:rFonts w:asciiTheme="majorHAnsi" w:hAnsiTheme="majorHAnsi" w:cstheme="majorHAnsi"/>
          <w:sz w:val="22"/>
          <w:szCs w:val="22"/>
          <w:shd w:val="clear" w:color="auto" w:fill="FFFF00"/>
        </w:rPr>
      </w:pPr>
      <w:r w:rsidRPr="009D2E7C">
        <w:rPr>
          <w:rFonts w:asciiTheme="majorHAnsi" w:hAnsiTheme="majorHAnsi" w:cstheme="majorHAnsi"/>
          <w:b/>
          <w:sz w:val="22"/>
          <w:szCs w:val="22"/>
        </w:rPr>
        <w:t>Materialen</w:t>
      </w:r>
      <w:r w:rsidR="000E6B8A" w:rsidRPr="009D2E7C">
        <w:rPr>
          <w:rFonts w:asciiTheme="majorHAnsi" w:hAnsiTheme="majorHAnsi" w:cstheme="majorHAnsi"/>
          <w:b/>
          <w:sz w:val="22"/>
          <w:szCs w:val="22"/>
        </w:rPr>
        <w:t xml:space="preserve"> </w:t>
      </w:r>
      <w:r w:rsidR="005B0028" w:rsidRPr="009D2E7C">
        <w:rPr>
          <w:rFonts w:asciiTheme="majorHAnsi" w:hAnsiTheme="majorHAnsi" w:cstheme="majorHAnsi"/>
          <w:b/>
          <w:sz w:val="22"/>
          <w:szCs w:val="22"/>
        </w:rPr>
        <w:t>I</w:t>
      </w:r>
      <w:r w:rsidRPr="009D2E7C">
        <w:rPr>
          <w:rFonts w:asciiTheme="majorHAnsi" w:hAnsiTheme="majorHAnsi" w:cstheme="majorHAnsi"/>
          <w:b/>
          <w:sz w:val="22"/>
          <w:szCs w:val="22"/>
        </w:rPr>
        <w:t xml:space="preserve">nventarisatie: </w:t>
      </w:r>
      <w:r w:rsidR="00D52497" w:rsidRPr="009D2E7C">
        <w:rPr>
          <w:rFonts w:asciiTheme="majorHAnsi" w:hAnsiTheme="majorHAnsi" w:cstheme="majorHAnsi"/>
          <w:sz w:val="22"/>
          <w:szCs w:val="22"/>
        </w:rPr>
        <w:t xml:space="preserve">Overzicht van aanwezige materialen in een te slopen/demonteren bouwwerk of infrastructureel werk, opgesteld door een </w:t>
      </w:r>
      <w:r w:rsidR="004D4263" w:rsidRPr="009D2E7C">
        <w:rPr>
          <w:rFonts w:asciiTheme="majorHAnsi" w:hAnsiTheme="majorHAnsi" w:cstheme="majorHAnsi"/>
          <w:sz w:val="22"/>
          <w:szCs w:val="22"/>
        </w:rPr>
        <w:t>DIM</w:t>
      </w:r>
      <w:r w:rsidR="00D52497" w:rsidRPr="009D2E7C">
        <w:rPr>
          <w:rFonts w:asciiTheme="majorHAnsi" w:hAnsiTheme="majorHAnsi" w:cstheme="majorHAnsi"/>
          <w:sz w:val="22"/>
          <w:szCs w:val="22"/>
        </w:rPr>
        <w:t>.</w:t>
      </w:r>
      <w:r w:rsidR="00D52497" w:rsidRPr="009D2E7C">
        <w:rPr>
          <w:rFonts w:asciiTheme="majorHAnsi" w:hAnsiTheme="majorHAnsi" w:cstheme="majorHAnsi"/>
          <w:b/>
          <w:sz w:val="22"/>
          <w:szCs w:val="22"/>
        </w:rPr>
        <w:t xml:space="preserve"> </w:t>
      </w:r>
    </w:p>
    <w:p w14:paraId="4E08453D" w14:textId="77777777" w:rsidR="004E236F" w:rsidRPr="009D2E7C" w:rsidRDefault="004E236F"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b/>
          <w:sz w:val="22"/>
          <w:szCs w:val="22"/>
        </w:rPr>
        <w:t>NL</w:t>
      </w:r>
      <w:r w:rsidR="00571DC6" w:rsidRPr="009D2E7C">
        <w:rPr>
          <w:rFonts w:asciiTheme="majorHAnsi" w:hAnsiTheme="majorHAnsi" w:cstheme="majorHAnsi"/>
          <w:b/>
          <w:sz w:val="22"/>
          <w:szCs w:val="22"/>
        </w:rPr>
        <w:t>-</w:t>
      </w:r>
      <w:r w:rsidRPr="009D2E7C">
        <w:rPr>
          <w:rFonts w:asciiTheme="majorHAnsi" w:hAnsiTheme="majorHAnsi" w:cstheme="majorHAnsi"/>
          <w:b/>
          <w:sz w:val="22"/>
          <w:szCs w:val="22"/>
        </w:rPr>
        <w:t>S</w:t>
      </w:r>
      <w:r w:rsidR="00571DC6" w:rsidRPr="009D2E7C">
        <w:rPr>
          <w:rFonts w:asciiTheme="majorHAnsi" w:hAnsiTheme="majorHAnsi" w:cstheme="majorHAnsi"/>
          <w:b/>
          <w:sz w:val="22"/>
          <w:szCs w:val="22"/>
        </w:rPr>
        <w:t>f</w:t>
      </w:r>
      <w:r w:rsidRPr="009D2E7C">
        <w:rPr>
          <w:rFonts w:asciiTheme="majorHAnsi" w:hAnsiTheme="majorHAnsi" w:cstheme="majorHAnsi"/>
          <w:b/>
          <w:sz w:val="22"/>
          <w:szCs w:val="22"/>
        </w:rPr>
        <w:t xml:space="preserve">B: </w:t>
      </w:r>
      <w:r w:rsidR="00D52497" w:rsidRPr="009D2E7C">
        <w:rPr>
          <w:rFonts w:asciiTheme="majorHAnsi" w:hAnsiTheme="majorHAnsi" w:cstheme="majorHAnsi"/>
          <w:sz w:val="22"/>
          <w:szCs w:val="22"/>
        </w:rPr>
        <w:t>classificatie van bouwdelen en installaties.</w:t>
      </w:r>
    </w:p>
    <w:p w14:paraId="12386D23" w14:textId="5D42F474" w:rsidR="000445DA" w:rsidRPr="009D2E7C" w:rsidRDefault="00D52357"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b/>
          <w:sz w:val="22"/>
          <w:szCs w:val="22"/>
        </w:rPr>
        <w:t>S</w:t>
      </w:r>
      <w:r w:rsidR="00613E7A" w:rsidRPr="009D2E7C">
        <w:rPr>
          <w:rFonts w:asciiTheme="majorHAnsi" w:hAnsiTheme="majorHAnsi" w:cstheme="majorHAnsi"/>
          <w:b/>
          <w:sz w:val="22"/>
          <w:szCs w:val="22"/>
        </w:rPr>
        <w:t xml:space="preserve">kin </w:t>
      </w:r>
      <w:proofErr w:type="spellStart"/>
      <w:r w:rsidR="00613E7A" w:rsidRPr="009D2E7C">
        <w:rPr>
          <w:rFonts w:asciiTheme="majorHAnsi" w:hAnsiTheme="majorHAnsi" w:cstheme="majorHAnsi"/>
          <w:b/>
          <w:sz w:val="22"/>
          <w:szCs w:val="22"/>
        </w:rPr>
        <w:t>layer</w:t>
      </w:r>
      <w:proofErr w:type="spellEnd"/>
      <w:r w:rsidR="00613E7A" w:rsidRPr="009D2E7C">
        <w:rPr>
          <w:rFonts w:asciiTheme="majorHAnsi" w:hAnsiTheme="majorHAnsi" w:cstheme="majorHAnsi"/>
          <w:b/>
          <w:sz w:val="22"/>
          <w:szCs w:val="22"/>
        </w:rPr>
        <w:t>:</w:t>
      </w:r>
      <w:r w:rsidR="00613E7A" w:rsidRPr="009D2E7C">
        <w:rPr>
          <w:rFonts w:asciiTheme="majorHAnsi" w:hAnsiTheme="majorHAnsi" w:cstheme="majorHAnsi"/>
          <w:sz w:val="22"/>
          <w:szCs w:val="22"/>
        </w:rPr>
        <w:t xml:space="preserve"> </w:t>
      </w:r>
      <w:r w:rsidR="00277983" w:rsidRPr="009D2E7C">
        <w:rPr>
          <w:rFonts w:asciiTheme="majorHAnsi" w:hAnsiTheme="majorHAnsi" w:cstheme="majorHAnsi"/>
          <w:sz w:val="22"/>
          <w:szCs w:val="22"/>
        </w:rPr>
        <w:t>Bij elk gebouw kan er onderscheid gemaakt worden in 6 l</w:t>
      </w:r>
      <w:r w:rsidR="00D52497" w:rsidRPr="009D2E7C">
        <w:rPr>
          <w:rFonts w:asciiTheme="majorHAnsi" w:hAnsiTheme="majorHAnsi" w:cstheme="majorHAnsi"/>
          <w:sz w:val="22"/>
          <w:szCs w:val="22"/>
        </w:rPr>
        <w:t>a</w:t>
      </w:r>
      <w:r w:rsidR="00277983" w:rsidRPr="009D2E7C">
        <w:rPr>
          <w:rFonts w:asciiTheme="majorHAnsi" w:hAnsiTheme="majorHAnsi" w:cstheme="majorHAnsi"/>
          <w:sz w:val="22"/>
          <w:szCs w:val="22"/>
        </w:rPr>
        <w:t xml:space="preserve">gen (de </w:t>
      </w:r>
      <w:r w:rsidR="00D52497" w:rsidRPr="009D2E7C">
        <w:rPr>
          <w:rFonts w:asciiTheme="majorHAnsi" w:hAnsiTheme="majorHAnsi" w:cstheme="majorHAnsi"/>
          <w:sz w:val="22"/>
          <w:szCs w:val="22"/>
        </w:rPr>
        <w:t>‘</w:t>
      </w:r>
      <w:proofErr w:type="spellStart"/>
      <w:r w:rsidR="00277983" w:rsidRPr="009D2E7C">
        <w:rPr>
          <w:rFonts w:asciiTheme="majorHAnsi" w:hAnsiTheme="majorHAnsi" w:cstheme="majorHAnsi"/>
          <w:sz w:val="22"/>
          <w:szCs w:val="22"/>
        </w:rPr>
        <w:t>shearing</w:t>
      </w:r>
      <w:proofErr w:type="spellEnd"/>
      <w:r w:rsidR="00277983" w:rsidRPr="009D2E7C">
        <w:rPr>
          <w:rFonts w:asciiTheme="majorHAnsi" w:hAnsiTheme="majorHAnsi" w:cstheme="majorHAnsi"/>
          <w:sz w:val="22"/>
          <w:szCs w:val="22"/>
        </w:rPr>
        <w:t xml:space="preserve"> </w:t>
      </w:r>
      <w:proofErr w:type="spellStart"/>
      <w:r w:rsidR="00277983" w:rsidRPr="009D2E7C">
        <w:rPr>
          <w:rFonts w:asciiTheme="majorHAnsi" w:hAnsiTheme="majorHAnsi" w:cstheme="majorHAnsi"/>
          <w:sz w:val="22"/>
          <w:szCs w:val="22"/>
        </w:rPr>
        <w:t>layers</w:t>
      </w:r>
      <w:proofErr w:type="spellEnd"/>
      <w:r w:rsidR="00277983" w:rsidRPr="009D2E7C">
        <w:rPr>
          <w:rFonts w:asciiTheme="majorHAnsi" w:hAnsiTheme="majorHAnsi" w:cstheme="majorHAnsi"/>
          <w:sz w:val="22"/>
          <w:szCs w:val="22"/>
        </w:rPr>
        <w:t> van Brand</w:t>
      </w:r>
      <w:r w:rsidR="00D52497" w:rsidRPr="009D2E7C">
        <w:rPr>
          <w:rFonts w:asciiTheme="majorHAnsi" w:hAnsiTheme="majorHAnsi" w:cstheme="majorHAnsi"/>
          <w:sz w:val="22"/>
          <w:szCs w:val="22"/>
        </w:rPr>
        <w:t>’). In de Materialen</w:t>
      </w:r>
      <w:r w:rsidR="00EE2158" w:rsidRPr="009D2E7C">
        <w:rPr>
          <w:rFonts w:asciiTheme="majorHAnsi" w:hAnsiTheme="majorHAnsi" w:cstheme="majorHAnsi"/>
          <w:sz w:val="22"/>
          <w:szCs w:val="22"/>
        </w:rPr>
        <w:t xml:space="preserve"> </w:t>
      </w:r>
      <w:r w:rsidR="00D52497" w:rsidRPr="009D2E7C">
        <w:rPr>
          <w:rFonts w:asciiTheme="majorHAnsi" w:hAnsiTheme="majorHAnsi" w:cstheme="majorHAnsi"/>
          <w:sz w:val="22"/>
          <w:szCs w:val="22"/>
        </w:rPr>
        <w:t xml:space="preserve">inventarisatie kan er voor worden gekozen voor elk materiaal inzichtelijk te maken tot welke skin </w:t>
      </w:r>
      <w:proofErr w:type="spellStart"/>
      <w:r w:rsidR="00D52497" w:rsidRPr="009D2E7C">
        <w:rPr>
          <w:rFonts w:asciiTheme="majorHAnsi" w:hAnsiTheme="majorHAnsi" w:cstheme="majorHAnsi"/>
          <w:sz w:val="22"/>
          <w:szCs w:val="22"/>
        </w:rPr>
        <w:t>layer</w:t>
      </w:r>
      <w:proofErr w:type="spellEnd"/>
      <w:r w:rsidR="00D52497" w:rsidRPr="009D2E7C">
        <w:rPr>
          <w:rFonts w:asciiTheme="majorHAnsi" w:hAnsiTheme="majorHAnsi" w:cstheme="majorHAnsi"/>
          <w:sz w:val="22"/>
          <w:szCs w:val="22"/>
        </w:rPr>
        <w:t xml:space="preserve"> dit materiaal behoort.</w:t>
      </w:r>
    </w:p>
    <w:p w14:paraId="33109A7E" w14:textId="00DC4DE8" w:rsidR="004553A0" w:rsidRPr="009D2E7C" w:rsidRDefault="00C02D23" w:rsidP="009D2E7C">
      <w:pPr>
        <w:pStyle w:val="Textbody"/>
        <w:spacing w:after="0" w:line="240" w:lineRule="auto"/>
        <w:rPr>
          <w:rFonts w:asciiTheme="majorHAnsi" w:hAnsiTheme="majorHAnsi" w:cstheme="majorHAnsi"/>
          <w:sz w:val="22"/>
          <w:szCs w:val="22"/>
          <w:highlight w:val="yellow"/>
        </w:rPr>
      </w:pPr>
      <w:r w:rsidRPr="009D2E7C">
        <w:rPr>
          <w:rFonts w:asciiTheme="majorHAnsi" w:hAnsiTheme="majorHAnsi" w:cstheme="majorHAnsi"/>
          <w:b/>
          <w:sz w:val="22"/>
          <w:szCs w:val="22"/>
        </w:rPr>
        <w:t>Stoffenregistratie</w:t>
      </w:r>
      <w:r w:rsidR="004553A0" w:rsidRPr="009D2E7C">
        <w:rPr>
          <w:rFonts w:asciiTheme="majorHAnsi" w:hAnsiTheme="majorHAnsi" w:cstheme="majorHAnsi"/>
          <w:color w:val="FF0000"/>
          <w:sz w:val="22"/>
          <w:szCs w:val="22"/>
        </w:rPr>
        <w:t xml:space="preserve">: </w:t>
      </w:r>
      <w:r w:rsidR="0053363D" w:rsidRPr="009D2E7C">
        <w:rPr>
          <w:rFonts w:asciiTheme="majorHAnsi" w:hAnsiTheme="majorHAnsi" w:cstheme="majorHAnsi"/>
          <w:sz w:val="22"/>
          <w:szCs w:val="22"/>
        </w:rPr>
        <w:t>Registratie op projectlocatie van vrijkomende materialen op basis van het scheidingsplan / demontageplan</w:t>
      </w:r>
    </w:p>
    <w:p w14:paraId="7A0B0D60" w14:textId="77777777" w:rsidR="004553A0" w:rsidRDefault="004553A0" w:rsidP="009D2E7C">
      <w:pPr>
        <w:pStyle w:val="Textbody"/>
        <w:spacing w:after="0" w:line="240" w:lineRule="auto"/>
        <w:rPr>
          <w:rFonts w:asciiTheme="majorHAnsi" w:hAnsiTheme="majorHAnsi" w:cstheme="majorHAnsi"/>
          <w:b/>
          <w:sz w:val="22"/>
          <w:szCs w:val="22"/>
        </w:rPr>
      </w:pPr>
    </w:p>
    <w:p w14:paraId="77AC0705" w14:textId="77777777" w:rsidR="00596801" w:rsidRDefault="00596801" w:rsidP="009D2E7C">
      <w:pPr>
        <w:pStyle w:val="Textbody"/>
        <w:spacing w:after="0" w:line="240" w:lineRule="auto"/>
        <w:rPr>
          <w:rFonts w:asciiTheme="majorHAnsi" w:hAnsiTheme="majorHAnsi" w:cstheme="majorHAnsi"/>
          <w:b/>
          <w:sz w:val="22"/>
          <w:szCs w:val="22"/>
        </w:rPr>
      </w:pPr>
    </w:p>
    <w:p w14:paraId="2A052DC6" w14:textId="77777777" w:rsidR="00596801" w:rsidRDefault="00596801" w:rsidP="009D2E7C">
      <w:pPr>
        <w:pStyle w:val="Textbody"/>
        <w:spacing w:after="0" w:line="240" w:lineRule="auto"/>
        <w:rPr>
          <w:rFonts w:asciiTheme="majorHAnsi" w:hAnsiTheme="majorHAnsi" w:cstheme="majorHAnsi"/>
          <w:b/>
          <w:sz w:val="22"/>
          <w:szCs w:val="22"/>
        </w:rPr>
      </w:pPr>
    </w:p>
    <w:p w14:paraId="2B1A2EF5" w14:textId="77777777" w:rsidR="00596801" w:rsidRDefault="00596801" w:rsidP="009D2E7C">
      <w:pPr>
        <w:pStyle w:val="Textbody"/>
        <w:spacing w:after="0" w:line="240" w:lineRule="auto"/>
        <w:rPr>
          <w:rFonts w:asciiTheme="majorHAnsi" w:hAnsiTheme="majorHAnsi" w:cstheme="majorHAnsi"/>
          <w:b/>
          <w:sz w:val="22"/>
          <w:szCs w:val="22"/>
        </w:rPr>
      </w:pPr>
    </w:p>
    <w:p w14:paraId="536091AB" w14:textId="77777777" w:rsidR="00596801" w:rsidRDefault="00596801" w:rsidP="009D2E7C">
      <w:pPr>
        <w:pStyle w:val="Textbody"/>
        <w:spacing w:after="0" w:line="240" w:lineRule="auto"/>
        <w:rPr>
          <w:rFonts w:asciiTheme="majorHAnsi" w:hAnsiTheme="majorHAnsi" w:cstheme="majorHAnsi"/>
          <w:b/>
          <w:sz w:val="22"/>
          <w:szCs w:val="22"/>
        </w:rPr>
      </w:pPr>
    </w:p>
    <w:p w14:paraId="20340F34" w14:textId="77777777" w:rsidR="00596801" w:rsidRDefault="00596801" w:rsidP="009D2E7C">
      <w:pPr>
        <w:pStyle w:val="Textbody"/>
        <w:spacing w:after="0" w:line="240" w:lineRule="auto"/>
        <w:rPr>
          <w:rFonts w:asciiTheme="majorHAnsi" w:hAnsiTheme="majorHAnsi" w:cstheme="majorHAnsi"/>
          <w:b/>
          <w:sz w:val="22"/>
          <w:szCs w:val="22"/>
        </w:rPr>
      </w:pPr>
    </w:p>
    <w:p w14:paraId="680AB419" w14:textId="77777777" w:rsidR="00596801" w:rsidRDefault="00596801" w:rsidP="009D2E7C">
      <w:pPr>
        <w:pStyle w:val="Textbody"/>
        <w:spacing w:after="0" w:line="240" w:lineRule="auto"/>
        <w:rPr>
          <w:rFonts w:asciiTheme="majorHAnsi" w:hAnsiTheme="majorHAnsi" w:cstheme="majorHAnsi"/>
          <w:b/>
          <w:sz w:val="22"/>
          <w:szCs w:val="22"/>
        </w:rPr>
      </w:pPr>
    </w:p>
    <w:p w14:paraId="4EBBA5BC" w14:textId="77777777" w:rsidR="00596801" w:rsidRDefault="00596801" w:rsidP="009D2E7C">
      <w:pPr>
        <w:pStyle w:val="Textbody"/>
        <w:spacing w:after="0" w:line="240" w:lineRule="auto"/>
        <w:rPr>
          <w:rFonts w:asciiTheme="majorHAnsi" w:hAnsiTheme="majorHAnsi" w:cstheme="majorHAnsi"/>
          <w:b/>
          <w:sz w:val="22"/>
          <w:szCs w:val="22"/>
        </w:rPr>
      </w:pPr>
    </w:p>
    <w:p w14:paraId="075E703B" w14:textId="77777777" w:rsidR="00596801" w:rsidRDefault="00596801" w:rsidP="009D2E7C">
      <w:pPr>
        <w:pStyle w:val="Textbody"/>
        <w:spacing w:after="0" w:line="240" w:lineRule="auto"/>
        <w:rPr>
          <w:rFonts w:asciiTheme="majorHAnsi" w:hAnsiTheme="majorHAnsi" w:cstheme="majorHAnsi"/>
          <w:b/>
          <w:sz w:val="22"/>
          <w:szCs w:val="22"/>
        </w:rPr>
      </w:pPr>
    </w:p>
    <w:p w14:paraId="38CD31DE" w14:textId="77777777" w:rsidR="00596801" w:rsidRDefault="00596801" w:rsidP="009D2E7C">
      <w:pPr>
        <w:pStyle w:val="Textbody"/>
        <w:spacing w:after="0" w:line="240" w:lineRule="auto"/>
        <w:rPr>
          <w:rFonts w:asciiTheme="majorHAnsi" w:hAnsiTheme="majorHAnsi" w:cstheme="majorHAnsi"/>
          <w:b/>
          <w:sz w:val="22"/>
          <w:szCs w:val="22"/>
        </w:rPr>
      </w:pPr>
    </w:p>
    <w:p w14:paraId="74E856C2" w14:textId="77777777" w:rsidR="00596801" w:rsidRPr="009D2E7C" w:rsidRDefault="00596801" w:rsidP="009D2E7C">
      <w:pPr>
        <w:pStyle w:val="Textbody"/>
        <w:spacing w:after="0" w:line="240" w:lineRule="auto"/>
        <w:rPr>
          <w:rFonts w:asciiTheme="majorHAnsi" w:hAnsiTheme="majorHAnsi" w:cstheme="majorHAnsi"/>
          <w:b/>
          <w:sz w:val="22"/>
          <w:szCs w:val="22"/>
        </w:rPr>
      </w:pPr>
    </w:p>
    <w:p w14:paraId="5FD15C2F" w14:textId="7FB75455" w:rsidR="00D312F4" w:rsidRDefault="00D312F4">
      <w:pPr>
        <w:suppressAutoHyphens w:val="0"/>
        <w:rPr>
          <w:rFonts w:asciiTheme="majorHAnsi" w:hAnsiTheme="majorHAnsi" w:cstheme="majorHAnsi"/>
          <w:sz w:val="22"/>
          <w:szCs w:val="22"/>
          <w:shd w:val="clear" w:color="auto" w:fill="FFFF00"/>
        </w:rPr>
      </w:pPr>
      <w:r>
        <w:rPr>
          <w:rFonts w:asciiTheme="majorHAnsi" w:hAnsiTheme="majorHAnsi" w:cstheme="majorHAnsi"/>
          <w:sz w:val="22"/>
          <w:szCs w:val="22"/>
          <w:shd w:val="clear" w:color="auto" w:fill="FFFF00"/>
        </w:rPr>
        <w:br w:type="page"/>
      </w:r>
    </w:p>
    <w:p w14:paraId="7DCA5269" w14:textId="77777777" w:rsidR="00F27D1C" w:rsidRPr="00596801" w:rsidRDefault="00F27D1C" w:rsidP="009D2E7C">
      <w:pPr>
        <w:pStyle w:val="Kop2"/>
        <w:spacing w:before="0" w:after="0"/>
        <w:ind w:left="567"/>
        <w:rPr>
          <w:rStyle w:val="Intensieveverwijzing"/>
          <w:rFonts w:asciiTheme="majorHAnsi" w:hAnsiTheme="majorHAnsi" w:cstheme="majorHAnsi"/>
          <w:smallCaps w:val="0"/>
          <w:color w:val="002060"/>
          <w:spacing w:val="0"/>
          <w:sz w:val="24"/>
        </w:rPr>
      </w:pPr>
      <w:bookmarkStart w:id="18" w:name="_Toc128399569"/>
      <w:bookmarkStart w:id="19" w:name="_Toc154582150"/>
      <w:bookmarkStart w:id="20" w:name="_Toc154742184"/>
      <w:bookmarkStart w:id="21" w:name="_Toc155437499"/>
      <w:bookmarkStart w:id="22" w:name="_Toc157698403"/>
      <w:r w:rsidRPr="00596801">
        <w:rPr>
          <w:rStyle w:val="Intensieveverwijzing"/>
          <w:rFonts w:asciiTheme="majorHAnsi" w:hAnsiTheme="majorHAnsi" w:cstheme="majorHAnsi"/>
          <w:smallCaps w:val="0"/>
          <w:color w:val="002060"/>
          <w:spacing w:val="0"/>
          <w:sz w:val="24"/>
        </w:rPr>
        <w:lastRenderedPageBreak/>
        <w:t xml:space="preserve">Rechtsgrond en </w:t>
      </w:r>
      <w:bookmarkEnd w:id="18"/>
      <w:r w:rsidRPr="00596801">
        <w:rPr>
          <w:rStyle w:val="Intensieveverwijzing"/>
          <w:rFonts w:asciiTheme="majorHAnsi" w:hAnsiTheme="majorHAnsi" w:cstheme="majorHAnsi"/>
          <w:smallCaps w:val="0"/>
          <w:color w:val="002060"/>
          <w:spacing w:val="0"/>
          <w:sz w:val="24"/>
        </w:rPr>
        <w:t>normatieve verwijzingen</w:t>
      </w:r>
      <w:bookmarkEnd w:id="19"/>
      <w:bookmarkEnd w:id="20"/>
      <w:bookmarkEnd w:id="21"/>
      <w:bookmarkEnd w:id="22"/>
    </w:p>
    <w:p w14:paraId="55C87018" w14:textId="77777777" w:rsidR="00F27D1C" w:rsidRPr="009D2E7C" w:rsidRDefault="00F27D1C" w:rsidP="009D2E7C">
      <w:pPr>
        <w:suppressAutoHyphens w:val="0"/>
        <w:autoSpaceDN/>
        <w:textAlignment w:val="auto"/>
        <w:rPr>
          <w:rFonts w:asciiTheme="majorHAnsi" w:eastAsiaTheme="minorHAnsi" w:hAnsiTheme="majorHAnsi" w:cstheme="majorHAnsi"/>
          <w:color w:val="000000"/>
          <w:kern w:val="0"/>
          <w:sz w:val="22"/>
          <w:szCs w:val="22"/>
          <w:lang w:eastAsia="en-US" w:bidi="ar-SA"/>
        </w:rPr>
      </w:pPr>
    </w:p>
    <w:p w14:paraId="05811C91" w14:textId="77777777" w:rsidR="00F27D1C" w:rsidRPr="009D2E7C" w:rsidRDefault="00F27D1C" w:rsidP="009D2E7C">
      <w:pPr>
        <w:suppressAutoHyphens w:val="0"/>
        <w:autoSpaceDN/>
        <w:textAlignment w:val="auto"/>
        <w:rPr>
          <w:rFonts w:asciiTheme="majorHAnsi" w:eastAsiaTheme="minorHAnsi" w:hAnsiTheme="majorHAnsi" w:cstheme="majorHAnsi"/>
          <w:kern w:val="0"/>
          <w:sz w:val="22"/>
          <w:szCs w:val="22"/>
          <w:lang w:eastAsia="nl-NL" w:bidi="ar-SA"/>
        </w:rPr>
      </w:pPr>
      <w:r w:rsidRPr="009D2E7C">
        <w:rPr>
          <w:rFonts w:asciiTheme="majorHAnsi" w:eastAsiaTheme="minorHAnsi" w:hAnsiTheme="majorHAnsi" w:cstheme="majorHAnsi"/>
          <w:kern w:val="0"/>
          <w:sz w:val="22"/>
          <w:szCs w:val="22"/>
          <w:lang w:eastAsia="nl-NL" w:bidi="ar-SA"/>
        </w:rPr>
        <w:t>Tabel 1.5: Rechtsgrond</w:t>
      </w:r>
    </w:p>
    <w:tbl>
      <w:tblPr>
        <w:tblStyle w:val="Tabelraster"/>
        <w:tblW w:w="0" w:type="auto"/>
        <w:tblLook w:val="04A0" w:firstRow="1" w:lastRow="0" w:firstColumn="1" w:lastColumn="0" w:noHBand="0" w:noVBand="1"/>
      </w:tblPr>
      <w:tblGrid>
        <w:gridCol w:w="2710"/>
        <w:gridCol w:w="6900"/>
      </w:tblGrid>
      <w:tr w:rsidR="00F27D1C" w:rsidRPr="009D2E7C" w14:paraId="7CB6902B" w14:textId="77777777" w:rsidTr="00D51F05">
        <w:tc>
          <w:tcPr>
            <w:tcW w:w="2710" w:type="dxa"/>
          </w:tcPr>
          <w:p w14:paraId="4531A3F8" w14:textId="77777777" w:rsidR="00F27D1C" w:rsidRPr="009D2E7C" w:rsidRDefault="00F27D1C" w:rsidP="009D2E7C">
            <w:pPr>
              <w:autoSpaceDN w:val="0"/>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nl" w:eastAsia="zh-CN" w:bidi="hi-IN"/>
              </w:rPr>
              <w:t>Besluit bouwwerken leefomgeving:</w:t>
            </w:r>
          </w:p>
        </w:tc>
        <w:tc>
          <w:tcPr>
            <w:tcW w:w="6900" w:type="dxa"/>
          </w:tcPr>
          <w:p w14:paraId="1C6C2AE7" w14:textId="77777777" w:rsidR="00F27D1C" w:rsidRPr="009D2E7C" w:rsidRDefault="00F27D1C" w:rsidP="009D2E7C">
            <w:pPr>
              <w:autoSpaceDN w:val="0"/>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nl" w:eastAsia="zh-CN" w:bidi="hi-IN"/>
              </w:rPr>
              <w:t>Bouw- en sloopwerkzaamheden (hoofdstuk 7)</w:t>
            </w:r>
          </w:p>
        </w:tc>
      </w:tr>
      <w:tr w:rsidR="00F27D1C" w:rsidRPr="009D2E7C" w14:paraId="13556BBB" w14:textId="77777777" w:rsidTr="00D51F05">
        <w:tc>
          <w:tcPr>
            <w:tcW w:w="2710" w:type="dxa"/>
          </w:tcPr>
          <w:p w14:paraId="02C5C0EE"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nl" w:eastAsia="zh-CN" w:bidi="hi-IN"/>
              </w:rPr>
            </w:pPr>
            <w:r w:rsidRPr="009D2E7C">
              <w:rPr>
                <w:rFonts w:asciiTheme="majorHAnsi" w:eastAsia="Noto Sans CJK SC Regular" w:hAnsiTheme="majorHAnsi" w:cstheme="majorHAnsi"/>
                <w:kern w:val="3"/>
                <w:lang w:val="nl" w:eastAsia="zh-CN" w:bidi="hi-IN"/>
              </w:rPr>
              <w:t>Europese afvalstoffenlijst EURAL</w:t>
            </w:r>
          </w:p>
        </w:tc>
        <w:tc>
          <w:tcPr>
            <w:tcW w:w="6900" w:type="dxa"/>
          </w:tcPr>
          <w:p w14:paraId="77870EF3"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eastAsia="zh-CN" w:bidi="hi-IN"/>
              </w:rPr>
            </w:pPr>
            <w:r w:rsidRPr="009D2E7C">
              <w:rPr>
                <w:rFonts w:asciiTheme="majorHAnsi" w:eastAsia="Noto Sans CJK SC Regular" w:hAnsiTheme="majorHAnsi" w:cstheme="majorHAnsi"/>
                <w:kern w:val="3"/>
                <w:lang w:val="nl" w:eastAsia="zh-CN" w:bidi="hi-IN"/>
              </w:rPr>
              <w:t>Rijkswaterstaat Water Verkeer en Leefomgeving (WVL): “</w:t>
            </w:r>
            <w:r w:rsidRPr="009D2E7C">
              <w:rPr>
                <w:rFonts w:asciiTheme="majorHAnsi" w:eastAsia="Noto Sans CJK SC Regular" w:hAnsiTheme="majorHAnsi" w:cstheme="majorHAnsi"/>
                <w:i/>
                <w:iCs/>
                <w:kern w:val="3"/>
                <w:lang w:val="nl" w:eastAsia="zh-CN" w:bidi="hi-IN"/>
              </w:rPr>
              <w:t>Handreiking EURAL</w:t>
            </w:r>
            <w:r w:rsidRPr="009D2E7C">
              <w:rPr>
                <w:rFonts w:asciiTheme="majorHAnsi" w:eastAsia="Noto Sans CJK SC Regular" w:hAnsiTheme="majorHAnsi" w:cstheme="majorHAnsi"/>
                <w:kern w:val="3"/>
                <w:lang w:val="nl" w:eastAsia="zh-CN" w:bidi="hi-IN"/>
              </w:rPr>
              <w:t>” Augustus 2019</w:t>
            </w:r>
          </w:p>
        </w:tc>
      </w:tr>
      <w:tr w:rsidR="00F27D1C" w:rsidRPr="009D2E7C" w14:paraId="707B255A" w14:textId="77777777" w:rsidTr="00D51F05">
        <w:tc>
          <w:tcPr>
            <w:tcW w:w="2710" w:type="dxa"/>
          </w:tcPr>
          <w:p w14:paraId="4F129B42"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nl" w:eastAsia="zh-CN" w:bidi="hi-IN"/>
              </w:rPr>
            </w:pPr>
            <w:r w:rsidRPr="009D2E7C">
              <w:rPr>
                <w:rFonts w:asciiTheme="majorHAnsi" w:eastAsia="Noto Sans CJK SC Regular" w:hAnsiTheme="majorHAnsi" w:cstheme="majorHAnsi"/>
                <w:color w:val="000000"/>
                <w:kern w:val="3"/>
                <w:lang w:val="nl" w:eastAsia="zh-CN" w:bidi="hi-IN"/>
              </w:rPr>
              <w:t>REACH</w:t>
            </w:r>
          </w:p>
          <w:p w14:paraId="17DB00E8"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nl" w:eastAsia="zh-CN" w:bidi="hi-IN"/>
              </w:rPr>
            </w:pPr>
          </w:p>
        </w:tc>
        <w:tc>
          <w:tcPr>
            <w:tcW w:w="6900" w:type="dxa"/>
          </w:tcPr>
          <w:p w14:paraId="47BE7429"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nl" w:eastAsia="zh-CN" w:bidi="hi-IN"/>
              </w:rPr>
              <w:t xml:space="preserve">Registratie, Evaluatie, Autorisatie en restrictie </w:t>
            </w:r>
            <w:r w:rsidRPr="009D2E7C">
              <w:rPr>
                <w:rFonts w:asciiTheme="majorHAnsi" w:eastAsia="Noto Sans CJK SC Regular" w:hAnsiTheme="majorHAnsi" w:cstheme="majorHAnsi"/>
                <w:color w:val="000000"/>
                <w:kern w:val="3"/>
                <w:lang w:val="nl" w:eastAsia="zh-CN" w:bidi="hi-IN"/>
              </w:rPr>
              <w:t xml:space="preserve">van Chemische stoffen. </w:t>
            </w:r>
            <w:r w:rsidRPr="009D2E7C">
              <w:rPr>
                <w:rFonts w:asciiTheme="majorHAnsi" w:eastAsia="Noto Sans CJK SC Regular" w:hAnsiTheme="majorHAnsi" w:cstheme="majorHAnsi"/>
                <w:kern w:val="3"/>
                <w:lang w:val="nl" w:eastAsia="zh-CN" w:bidi="hi-IN"/>
              </w:rPr>
              <w:t>Europese verordening die is aangenomen om de gezondheid van mens en milieu te beschermen tegen de risico’s van het gebruik van chemische stoffen. Fabrikanten en importeurs moeten aantonen dat de stof in iedere levensfase van een product veilig in het gebruik is zowel voor de producent als de importeur als de consument. Stoffen moeten getest worden op effecten op gezondheid.</w:t>
            </w:r>
          </w:p>
        </w:tc>
      </w:tr>
      <w:tr w:rsidR="00F27D1C" w:rsidRPr="009D2E7C" w14:paraId="201DA03E" w14:textId="77777777" w:rsidTr="00D51F05">
        <w:tc>
          <w:tcPr>
            <w:tcW w:w="2710" w:type="dxa"/>
          </w:tcPr>
          <w:p w14:paraId="3F54F371"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nl" w:eastAsia="zh-CN" w:bidi="hi-IN"/>
              </w:rPr>
            </w:pPr>
            <w:r w:rsidRPr="009D2E7C">
              <w:rPr>
                <w:rFonts w:asciiTheme="majorHAnsi" w:eastAsia="Noto Sans CJK SC Regular" w:hAnsiTheme="majorHAnsi" w:cstheme="majorHAnsi"/>
                <w:kern w:val="3"/>
                <w:lang w:val="nl" w:eastAsia="zh-CN" w:bidi="hi-IN"/>
              </w:rPr>
              <w:t>Regulation (EU) No 305/2011</w:t>
            </w:r>
          </w:p>
        </w:tc>
        <w:tc>
          <w:tcPr>
            <w:tcW w:w="6900" w:type="dxa"/>
          </w:tcPr>
          <w:p w14:paraId="390C18BB"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en-AU" w:eastAsia="zh-CN" w:bidi="hi-IN"/>
              </w:rPr>
              <w:t xml:space="preserve">Regulation (EU) No 305/2011 - construction products of 9 March 2011 laying down harmonised conditions for the marketing of construction products and repealing Council Directive 89/106/EEC; Update: 04/10/2017.  </w:t>
            </w:r>
            <w:r w:rsidRPr="009D2E7C">
              <w:rPr>
                <w:rFonts w:asciiTheme="majorHAnsi" w:eastAsia="Noto Sans CJK SC Regular" w:hAnsiTheme="majorHAnsi" w:cstheme="majorHAnsi"/>
                <w:kern w:val="3"/>
                <w:lang w:val="nl" w:eastAsia="zh-CN" w:bidi="hi-IN"/>
              </w:rPr>
              <w:t>Het bouwwerk als geheel en ook de afzonderlijke delen ervan moeten geschikt zijn voor het beoogde gebruik, in het bijzonder rekening gehouden met de gezondheid en de veiligheid van de</w:t>
            </w:r>
            <w:r w:rsidRPr="009D2E7C">
              <w:rPr>
                <w:rFonts w:asciiTheme="majorHAnsi" w:eastAsia="Noto Sans CJK SC Regular" w:hAnsiTheme="majorHAnsi" w:cstheme="majorHAnsi"/>
                <w:kern w:val="3"/>
                <w:lang w:val="nl" w:eastAsia="zh-CN" w:bidi="hi-IN"/>
              </w:rPr>
              <w:br/>
              <w:t>personen die er tijdens de hele levenscyclus van het bouwwerk bij betrokken zijn.’</w:t>
            </w:r>
          </w:p>
        </w:tc>
      </w:tr>
      <w:tr w:rsidR="00F27D1C" w:rsidRPr="009D2E7C" w14:paraId="194CF20C" w14:textId="77777777" w:rsidTr="00D51F05">
        <w:tc>
          <w:tcPr>
            <w:tcW w:w="2710" w:type="dxa"/>
          </w:tcPr>
          <w:p w14:paraId="2B9929FD"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nl" w:eastAsia="zh-CN" w:bidi="hi-IN"/>
              </w:rPr>
            </w:pPr>
            <w:r w:rsidRPr="009D2E7C">
              <w:rPr>
                <w:rFonts w:asciiTheme="majorHAnsi" w:eastAsia="Noto Sans CJK SC Regular" w:hAnsiTheme="majorHAnsi" w:cstheme="majorHAnsi"/>
                <w:color w:val="000000"/>
                <w:kern w:val="3"/>
                <w:lang w:val="nl" w:eastAsia="zh-CN" w:bidi="hi-IN"/>
              </w:rPr>
              <w:t>CLP-verordening</w:t>
            </w:r>
          </w:p>
        </w:tc>
        <w:tc>
          <w:tcPr>
            <w:tcW w:w="6900" w:type="dxa"/>
          </w:tcPr>
          <w:p w14:paraId="2DECA2FB"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nl" w:eastAsia="zh-CN" w:bidi="hi-IN"/>
              </w:rPr>
              <w:t>VERORDENING (EG) Nr. 1272/2008 VAN HET EUROPEES PARLEMENT EN DE RAAD van 16 december 2008. betreffende de indeling, etikettering en verpakking van stoffen en mengsels tot wijziging en intrekking van de Richtlijnen 67/548/EEG en 1999/45/EG en tot wijziging van Verordening (EG) nr. 1907/2006</w:t>
            </w:r>
          </w:p>
          <w:p w14:paraId="6A354961"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nl" w:eastAsia="zh-CN" w:bidi="hi-IN"/>
              </w:rPr>
              <w:t>Nationale beoordelingsrichtlijn voor recyclinggranulaten Deel 2: HET NL BSB® PRODUCTCERTIFICAAT; BRL 2506-2BRL (Staatscourant 17712, 21-06-2023</w:t>
            </w:r>
          </w:p>
        </w:tc>
      </w:tr>
      <w:tr w:rsidR="00F27D1C" w:rsidRPr="009D2E7C" w14:paraId="178DB71B" w14:textId="77777777" w:rsidTr="00D51F05">
        <w:tc>
          <w:tcPr>
            <w:tcW w:w="2710" w:type="dxa"/>
          </w:tcPr>
          <w:p w14:paraId="37EE67BD"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nl" w:eastAsia="zh-CN" w:bidi="hi-IN"/>
              </w:rPr>
            </w:pPr>
            <w:r w:rsidRPr="009D2E7C">
              <w:rPr>
                <w:rFonts w:asciiTheme="majorHAnsi" w:eastAsia="Noto Sans CJK SC Regular" w:hAnsiTheme="majorHAnsi" w:cstheme="majorHAnsi"/>
                <w:color w:val="000000"/>
                <w:kern w:val="3"/>
                <w:lang w:val="nl" w:eastAsia="zh-CN" w:bidi="hi-IN"/>
              </w:rPr>
              <w:t>Europese Seveso III-richtlijn</w:t>
            </w:r>
          </w:p>
        </w:tc>
        <w:tc>
          <w:tcPr>
            <w:tcW w:w="6900" w:type="dxa"/>
          </w:tcPr>
          <w:p w14:paraId="500E8C09"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nl" w:eastAsia="zh-CN" w:bidi="hi-IN"/>
              </w:rPr>
              <w:t>RICHTLIJN 2012/18/EU VAN HET EUROPEES PARLEMENT EN DE RAAD</w:t>
            </w:r>
          </w:p>
          <w:p w14:paraId="591F0EF5" w14:textId="77777777" w:rsidR="00F27D1C" w:rsidRPr="009D2E7C" w:rsidRDefault="00F27D1C" w:rsidP="00596801">
            <w:pPr>
              <w:numPr>
                <w:ilvl w:val="0"/>
                <w:numId w:val="24"/>
              </w:numPr>
              <w:autoSpaceDN w:val="0"/>
              <w:ind w:left="299" w:hanging="284"/>
              <w:textAlignment w:val="baseline"/>
              <w:rPr>
                <w:rFonts w:asciiTheme="majorHAnsi" w:eastAsia="Noto Sans CJK SC Regular" w:hAnsiTheme="majorHAnsi" w:cstheme="majorHAnsi"/>
                <w:kern w:val="3"/>
                <w:lang w:eastAsia="zh-CN" w:bidi="hi-IN"/>
              </w:rPr>
            </w:pPr>
            <w:r w:rsidRPr="009D2E7C">
              <w:rPr>
                <w:rFonts w:asciiTheme="majorHAnsi" w:eastAsia="Noto Sans CJK SC Regular" w:hAnsiTheme="majorHAnsi" w:cstheme="majorHAnsi"/>
                <w:kern w:val="3"/>
                <w:lang w:val="nl" w:eastAsia="zh-CN" w:bidi="hi-IN"/>
              </w:rPr>
              <w:t xml:space="preserve">van 4 juli 2012 </w:t>
            </w:r>
            <w:r w:rsidRPr="009D2E7C">
              <w:rPr>
                <w:rFonts w:asciiTheme="majorHAnsi" w:eastAsia="Noto Sans CJK SC Regular" w:hAnsiTheme="majorHAnsi" w:cstheme="majorHAnsi"/>
                <w:kern w:val="3"/>
                <w:lang w:eastAsia="zh-CN" w:bidi="hi-IN"/>
              </w:rPr>
              <w:t>betreffende de beheersing van de gevaren van zware ongevallen waarbij gevaarlijke stoffen zijn betrokken, houdende wijziging en vervolgens intrekking van Richtlijn 96/82/EG van de Raad</w:t>
            </w:r>
          </w:p>
        </w:tc>
      </w:tr>
      <w:tr w:rsidR="00F27D1C" w:rsidRPr="009D2E7C" w14:paraId="4F84C1AC" w14:textId="77777777" w:rsidTr="00D51F05">
        <w:tc>
          <w:tcPr>
            <w:tcW w:w="2710" w:type="dxa"/>
          </w:tcPr>
          <w:p w14:paraId="32B64214"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en-AU" w:eastAsia="zh-CN" w:bidi="hi-IN"/>
              </w:rPr>
            </w:pPr>
            <w:r w:rsidRPr="009D2E7C">
              <w:rPr>
                <w:rFonts w:asciiTheme="majorHAnsi" w:eastAsia="Noto Sans CJK SC Regular" w:hAnsiTheme="majorHAnsi" w:cstheme="majorHAnsi"/>
                <w:color w:val="000000"/>
                <w:kern w:val="3"/>
                <w:lang w:val="en-AU" w:eastAsia="zh-CN" w:bidi="hi-IN"/>
              </w:rPr>
              <w:t>WHO guidelines for</w:t>
            </w:r>
          </w:p>
          <w:p w14:paraId="1511C6BF"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en-AU" w:eastAsia="zh-CN" w:bidi="hi-IN"/>
              </w:rPr>
            </w:pPr>
            <w:r w:rsidRPr="009D2E7C">
              <w:rPr>
                <w:rFonts w:asciiTheme="majorHAnsi" w:eastAsia="Noto Sans CJK SC Regular" w:hAnsiTheme="majorHAnsi" w:cstheme="majorHAnsi"/>
                <w:color w:val="000000"/>
                <w:kern w:val="3"/>
                <w:lang w:val="en-AU" w:eastAsia="zh-CN" w:bidi="hi-IN"/>
              </w:rPr>
              <w:t>indoor air quality</w:t>
            </w:r>
          </w:p>
          <w:p w14:paraId="660239D1"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en-AU" w:eastAsia="zh-CN" w:bidi="hi-IN"/>
              </w:rPr>
            </w:pPr>
          </w:p>
        </w:tc>
        <w:tc>
          <w:tcPr>
            <w:tcW w:w="6900" w:type="dxa"/>
          </w:tcPr>
          <w:p w14:paraId="7E70FC1C"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val="nl" w:eastAsia="zh-CN" w:bidi="hi-IN"/>
              </w:rPr>
            </w:pPr>
            <w:r w:rsidRPr="009D2E7C">
              <w:rPr>
                <w:rFonts w:asciiTheme="majorHAnsi" w:eastAsia="Noto Sans CJK SC Regular" w:hAnsiTheme="majorHAnsi" w:cstheme="majorHAnsi"/>
                <w:kern w:val="3"/>
                <w:lang w:val="nl" w:eastAsia="zh-CN" w:bidi="hi-IN"/>
              </w:rPr>
              <w:t>Richtlijnen voor de bescherming van de gezondheid tegen een aantal chemische stoffen die vaak aanwezig zijn in de binnenlucht. 2010</w:t>
            </w:r>
          </w:p>
        </w:tc>
      </w:tr>
      <w:tr w:rsidR="00F27D1C" w:rsidRPr="009D2E7C" w14:paraId="0104264B" w14:textId="77777777" w:rsidTr="00D51F05">
        <w:tc>
          <w:tcPr>
            <w:tcW w:w="2710" w:type="dxa"/>
          </w:tcPr>
          <w:p w14:paraId="3306B4EF" w14:textId="77777777" w:rsidR="00F27D1C" w:rsidRPr="009D2E7C" w:rsidRDefault="00F27D1C" w:rsidP="009D2E7C">
            <w:pPr>
              <w:autoSpaceDN w:val="0"/>
              <w:textAlignment w:val="baseline"/>
              <w:rPr>
                <w:rFonts w:asciiTheme="majorHAnsi" w:eastAsia="Noto Sans CJK SC Regular" w:hAnsiTheme="majorHAnsi" w:cstheme="majorHAnsi"/>
                <w:color w:val="000000"/>
                <w:kern w:val="3"/>
                <w:lang w:val="nl" w:eastAsia="zh-CN" w:bidi="hi-IN"/>
              </w:rPr>
            </w:pPr>
            <w:r w:rsidRPr="009D2E7C">
              <w:rPr>
                <w:rFonts w:asciiTheme="majorHAnsi" w:eastAsia="Noto Sans CJK SC Regular" w:hAnsiTheme="majorHAnsi" w:cstheme="majorHAnsi"/>
                <w:color w:val="000000"/>
                <w:kern w:val="3"/>
                <w:lang w:val="nl" w:eastAsia="zh-CN" w:bidi="hi-IN"/>
              </w:rPr>
              <w:t>NL/SfB-systeem</w:t>
            </w:r>
          </w:p>
        </w:tc>
        <w:tc>
          <w:tcPr>
            <w:tcW w:w="6900" w:type="dxa"/>
          </w:tcPr>
          <w:p w14:paraId="2357F950" w14:textId="77777777" w:rsidR="00F27D1C" w:rsidRPr="009D2E7C" w:rsidRDefault="00F27D1C" w:rsidP="00596801">
            <w:pPr>
              <w:numPr>
                <w:ilvl w:val="0"/>
                <w:numId w:val="24"/>
              </w:numPr>
              <w:suppressAutoHyphens w:val="0"/>
              <w:autoSpaceDN w:val="0"/>
              <w:ind w:left="299" w:hanging="284"/>
              <w:contextualSpacing/>
              <w:textAlignment w:val="baseline"/>
              <w:rPr>
                <w:rFonts w:asciiTheme="majorHAnsi" w:eastAsia="Noto Sans CJK SC Regular" w:hAnsiTheme="majorHAnsi" w:cstheme="majorHAnsi"/>
                <w:kern w:val="3"/>
                <w:lang w:eastAsia="zh-CN" w:bidi="hi-IN"/>
              </w:rPr>
            </w:pPr>
            <w:r w:rsidRPr="009D2E7C">
              <w:rPr>
                <w:rFonts w:asciiTheme="majorHAnsi" w:eastAsia="Noto Sans CJK SC Regular" w:hAnsiTheme="majorHAnsi" w:cstheme="majorHAnsi"/>
                <w:kern w:val="3"/>
                <w:lang w:eastAsia="zh-CN" w:bidi="hi-IN"/>
              </w:rPr>
              <w:t>De officiële Nederlandse versie van de internationaal erkende SfB-classificatie, een specifiek op de bouwsector gerichte indeling/codering methodiek.</w:t>
            </w:r>
          </w:p>
        </w:tc>
      </w:tr>
    </w:tbl>
    <w:p w14:paraId="224EF4D4" w14:textId="77777777" w:rsidR="00F27D1C" w:rsidRPr="009D2E7C" w:rsidRDefault="00F27D1C" w:rsidP="009D2E7C">
      <w:pPr>
        <w:rPr>
          <w:rFonts w:asciiTheme="majorHAnsi" w:hAnsiTheme="majorHAnsi" w:cstheme="majorHAnsi"/>
          <w:b/>
          <w:bCs/>
          <w:sz w:val="22"/>
          <w:szCs w:val="22"/>
        </w:rPr>
      </w:pPr>
    </w:p>
    <w:p w14:paraId="4A132033" w14:textId="77777777" w:rsidR="00F27D1C" w:rsidRPr="00596801" w:rsidRDefault="00F27D1C" w:rsidP="009D2E7C">
      <w:pPr>
        <w:pStyle w:val="Kop2"/>
        <w:spacing w:before="0" w:after="0"/>
        <w:ind w:left="567" w:hanging="567"/>
        <w:rPr>
          <w:rStyle w:val="Intensieveverwijzing"/>
          <w:rFonts w:asciiTheme="majorHAnsi" w:hAnsiTheme="majorHAnsi" w:cstheme="majorHAnsi"/>
          <w:bCs w:val="0"/>
          <w:color w:val="002060"/>
          <w:spacing w:val="0"/>
          <w:sz w:val="24"/>
        </w:rPr>
      </w:pPr>
      <w:bookmarkStart w:id="23" w:name="_Toc155437500"/>
      <w:bookmarkStart w:id="24" w:name="_Toc157698404"/>
      <w:r w:rsidRPr="00596801">
        <w:rPr>
          <w:rStyle w:val="Intensieveverwijzing"/>
          <w:rFonts w:asciiTheme="majorHAnsi" w:hAnsiTheme="majorHAnsi" w:cstheme="majorHAnsi"/>
          <w:smallCaps w:val="0"/>
          <w:color w:val="002060"/>
          <w:spacing w:val="0"/>
          <w:sz w:val="24"/>
        </w:rPr>
        <w:t>Interpretatiedocumenten</w:t>
      </w:r>
      <w:bookmarkEnd w:id="23"/>
      <w:bookmarkEnd w:id="24"/>
    </w:p>
    <w:p w14:paraId="5AC7290B" w14:textId="77777777" w:rsidR="00F27D1C" w:rsidRPr="009D2E7C" w:rsidRDefault="00F27D1C" w:rsidP="009D2E7C">
      <w:pPr>
        <w:rPr>
          <w:rFonts w:asciiTheme="majorHAnsi" w:hAnsiTheme="majorHAnsi" w:cstheme="majorHAnsi"/>
          <w:sz w:val="22"/>
          <w:szCs w:val="22"/>
        </w:rPr>
      </w:pPr>
      <w:r w:rsidRPr="009D2E7C">
        <w:rPr>
          <w:rFonts w:asciiTheme="majorHAnsi" w:hAnsiTheme="majorHAnsi" w:cstheme="majorHAnsi"/>
          <w:sz w:val="22"/>
          <w:szCs w:val="22"/>
        </w:rPr>
        <w:t>In onderhavig certificatie-instrument wordt verwezen naar de technische inhoud van de privaatrechtelijke beoordelingsrichtlijnen:</w:t>
      </w:r>
    </w:p>
    <w:p w14:paraId="257E6B5B" w14:textId="77777777" w:rsidR="00F27D1C" w:rsidRPr="009D2E7C" w:rsidRDefault="00F27D1C" w:rsidP="00596801">
      <w:pPr>
        <w:numPr>
          <w:ilvl w:val="0"/>
          <w:numId w:val="24"/>
        </w:num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BRL 2506-1;  ‘Toepassingsgerichte eisen aan recyclinggranulaat’.</w:t>
      </w:r>
    </w:p>
    <w:p w14:paraId="7DE94C29" w14:textId="77777777" w:rsidR="00F27D1C" w:rsidRPr="009D2E7C" w:rsidRDefault="00F27D1C" w:rsidP="00596801">
      <w:pPr>
        <w:numPr>
          <w:ilvl w:val="0"/>
          <w:numId w:val="24"/>
        </w:num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NEN 2767-1 ‘Conditiemeting voor de Gebouwde omgeving Deel 1: Methodiek’;</w:t>
      </w:r>
    </w:p>
    <w:p w14:paraId="7A1BB362" w14:textId="77777777" w:rsidR="00F27D1C" w:rsidRPr="009D2E7C" w:rsidRDefault="00F27D1C" w:rsidP="00596801">
      <w:pPr>
        <w:numPr>
          <w:ilvl w:val="0"/>
          <w:numId w:val="24"/>
        </w:num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NEN 2767-2 ‘Conditiemeting van bouw- en installatiedelen – Deel 2: Gebrekenlijsten bouwen installatiedelen – Deel 2: Gebrekenlijsten; en </w:t>
      </w:r>
    </w:p>
    <w:p w14:paraId="13BDA56C" w14:textId="77777777" w:rsidR="00F27D1C" w:rsidRPr="009D2E7C" w:rsidRDefault="00F27D1C" w:rsidP="00596801">
      <w:pPr>
        <w:numPr>
          <w:ilvl w:val="0"/>
          <w:numId w:val="24"/>
        </w:num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NEN 2767-4-2 ‘Conditiemeting van bouw- en installatiedelen – Deel 4-2: Infrastructuur – Webapplicatie voor de decompositie en gebrekenlijst’.</w:t>
      </w:r>
    </w:p>
    <w:p w14:paraId="6D7FEC95" w14:textId="77777777" w:rsidR="00F27D1C" w:rsidRPr="009D2E7C" w:rsidRDefault="00F27D1C" w:rsidP="009D2E7C">
      <w:pPr>
        <w:rPr>
          <w:rFonts w:asciiTheme="majorHAnsi" w:hAnsiTheme="majorHAnsi" w:cstheme="majorHAnsi"/>
          <w:sz w:val="22"/>
          <w:szCs w:val="22"/>
        </w:rPr>
      </w:pPr>
    </w:p>
    <w:p w14:paraId="5FA413DA" w14:textId="3B06A2CA" w:rsidR="00F27D1C" w:rsidRPr="009D2E7C" w:rsidRDefault="00F27D1C" w:rsidP="009D2E7C">
      <w:pPr>
        <w:rPr>
          <w:rFonts w:asciiTheme="majorHAnsi" w:hAnsiTheme="majorHAnsi" w:cstheme="majorHAnsi"/>
          <w:sz w:val="22"/>
          <w:szCs w:val="22"/>
        </w:rPr>
      </w:pPr>
      <w:r w:rsidRPr="009D2E7C">
        <w:rPr>
          <w:rFonts w:asciiTheme="majorHAnsi" w:hAnsiTheme="majorHAnsi" w:cstheme="majorHAnsi"/>
          <w:sz w:val="22"/>
          <w:szCs w:val="22"/>
        </w:rPr>
        <w:t xml:space="preserve">Alle </w:t>
      </w:r>
      <w:r w:rsidR="002837F5" w:rsidRPr="009D2E7C">
        <w:rPr>
          <w:rFonts w:asciiTheme="majorHAnsi" w:hAnsiTheme="majorHAnsi" w:cstheme="majorHAnsi"/>
          <w:sz w:val="22"/>
          <w:szCs w:val="22"/>
        </w:rPr>
        <w:t>4</w:t>
      </w:r>
      <w:r w:rsidRPr="009D2E7C">
        <w:rPr>
          <w:rFonts w:asciiTheme="majorHAnsi" w:hAnsiTheme="majorHAnsi" w:cstheme="majorHAnsi"/>
          <w:sz w:val="22"/>
          <w:szCs w:val="22"/>
        </w:rPr>
        <w:t xml:space="preserve"> </w:t>
      </w:r>
      <w:r w:rsidR="002837F5" w:rsidRPr="009D2E7C">
        <w:rPr>
          <w:rFonts w:asciiTheme="majorHAnsi" w:hAnsiTheme="majorHAnsi" w:cstheme="majorHAnsi"/>
          <w:sz w:val="22"/>
          <w:szCs w:val="22"/>
        </w:rPr>
        <w:t xml:space="preserve">de </w:t>
      </w:r>
      <w:r w:rsidRPr="009D2E7C">
        <w:rPr>
          <w:rFonts w:asciiTheme="majorHAnsi" w:hAnsiTheme="majorHAnsi" w:cstheme="majorHAnsi"/>
          <w:sz w:val="22"/>
          <w:szCs w:val="22"/>
        </w:rPr>
        <w:t>richtlijnen zijn opgesteld door privaatrechtelijke partijen en zijn daarmee niet wettelijk verankerd in wet en regelgeving. Het gebruik van de richtlijnen kent geen juridische waarde en kan niet als bewijs gelden in mogelijke (rechts-)zaken.</w:t>
      </w:r>
    </w:p>
    <w:p w14:paraId="349A78A0" w14:textId="77777777" w:rsidR="00F27D1C" w:rsidRPr="009D2E7C" w:rsidRDefault="00F27D1C" w:rsidP="009D2E7C">
      <w:pPr>
        <w:rPr>
          <w:rFonts w:asciiTheme="majorHAnsi" w:hAnsiTheme="majorHAnsi" w:cstheme="majorHAnsi"/>
          <w:sz w:val="22"/>
          <w:szCs w:val="22"/>
        </w:rPr>
      </w:pPr>
      <w:r w:rsidRPr="009D2E7C">
        <w:rPr>
          <w:rFonts w:asciiTheme="majorHAnsi" w:hAnsiTheme="majorHAnsi" w:cstheme="majorHAnsi"/>
          <w:sz w:val="22"/>
          <w:szCs w:val="22"/>
        </w:rPr>
        <w:t>Toch verwijst de stuurgroep naar de technische inhoud van deze richtlijnen. De richtlijnen vertalen diverse Internationale, Europese en Nederlandse wet- en regelgeving naar duidelijke en voor het certificatie-instrument nodige eisen (technische inhoud).</w:t>
      </w:r>
    </w:p>
    <w:p w14:paraId="25125137" w14:textId="77777777" w:rsidR="00F27D1C" w:rsidRPr="009D2E7C" w:rsidRDefault="00F27D1C" w:rsidP="009D2E7C">
      <w:pPr>
        <w:rPr>
          <w:rFonts w:asciiTheme="majorHAnsi" w:hAnsiTheme="majorHAnsi" w:cstheme="majorHAnsi"/>
          <w:sz w:val="22"/>
          <w:szCs w:val="22"/>
        </w:rPr>
      </w:pPr>
      <w:r w:rsidRPr="009D2E7C">
        <w:rPr>
          <w:rFonts w:asciiTheme="majorHAnsi" w:hAnsiTheme="majorHAnsi" w:cstheme="majorHAnsi"/>
          <w:sz w:val="22"/>
          <w:szCs w:val="22"/>
        </w:rPr>
        <w:t xml:space="preserve">De eisen, zoals opgenomen in deze richtlijnen betreffende certificatie gelden niet voor onderhavig certificatie-instrument. </w:t>
      </w:r>
    </w:p>
    <w:p w14:paraId="4AC28292" w14:textId="77777777" w:rsidR="00F27D1C" w:rsidRPr="009D2E7C" w:rsidRDefault="00F27D1C" w:rsidP="009D2E7C">
      <w:pPr>
        <w:rPr>
          <w:rFonts w:asciiTheme="majorHAnsi" w:hAnsiTheme="majorHAnsi" w:cstheme="majorHAnsi"/>
          <w:sz w:val="22"/>
          <w:szCs w:val="22"/>
          <w:lang w:bidi="ar-SA"/>
        </w:rPr>
      </w:pPr>
    </w:p>
    <w:p w14:paraId="231801D8" w14:textId="77777777" w:rsidR="00F27D1C" w:rsidRPr="009D2E7C" w:rsidRDefault="00F27D1C" w:rsidP="009D2E7C">
      <w:pPr>
        <w:ind w:left="576" w:hanging="576"/>
        <w:rPr>
          <w:rFonts w:asciiTheme="majorHAnsi" w:hAnsiTheme="majorHAnsi" w:cstheme="majorHAnsi"/>
          <w:sz w:val="22"/>
          <w:szCs w:val="22"/>
        </w:rPr>
      </w:pPr>
    </w:p>
    <w:p w14:paraId="6B0B7709" w14:textId="1259E357" w:rsidR="00F27D1C" w:rsidRPr="00596801" w:rsidRDefault="00F27D1C" w:rsidP="009D2E7C">
      <w:pPr>
        <w:pStyle w:val="Kop2"/>
        <w:spacing w:before="0" w:after="0"/>
        <w:ind w:left="567" w:hanging="567"/>
        <w:rPr>
          <w:rStyle w:val="Intensieveverwijzing"/>
          <w:rFonts w:asciiTheme="majorHAnsi" w:hAnsiTheme="majorHAnsi" w:cstheme="majorHAnsi"/>
          <w:smallCaps w:val="0"/>
          <w:color w:val="002060"/>
          <w:spacing w:val="0"/>
          <w:sz w:val="24"/>
        </w:rPr>
      </w:pPr>
      <w:bookmarkStart w:id="25" w:name="_Toc154742185"/>
      <w:bookmarkStart w:id="26" w:name="_Toc155437501"/>
      <w:bookmarkStart w:id="27" w:name="_Toc157698405"/>
      <w:r w:rsidRPr="00596801">
        <w:rPr>
          <w:rStyle w:val="Intensieveverwijzing"/>
          <w:rFonts w:asciiTheme="majorHAnsi" w:hAnsiTheme="majorHAnsi" w:cstheme="majorHAnsi"/>
          <w:smallCaps w:val="0"/>
          <w:color w:val="002060"/>
          <w:spacing w:val="0"/>
          <w:sz w:val="24"/>
        </w:rPr>
        <w:t xml:space="preserve">Deelgebieden (bestaande </w:t>
      </w:r>
      <w:r w:rsidR="00542CE9" w:rsidRPr="00596801">
        <w:rPr>
          <w:rStyle w:val="Intensieveverwijzing"/>
          <w:rFonts w:asciiTheme="majorHAnsi" w:hAnsiTheme="majorHAnsi" w:cstheme="majorHAnsi"/>
          <w:smallCaps w:val="0"/>
          <w:color w:val="002060"/>
          <w:spacing w:val="0"/>
          <w:sz w:val="24"/>
        </w:rPr>
        <w:t>Certificatie-</w:t>
      </w:r>
      <w:proofErr w:type="spellStart"/>
      <w:r w:rsidR="00542CE9" w:rsidRPr="00596801">
        <w:rPr>
          <w:rStyle w:val="Intensieveverwijzing"/>
          <w:rFonts w:asciiTheme="majorHAnsi" w:hAnsiTheme="majorHAnsi" w:cstheme="majorHAnsi"/>
          <w:smallCaps w:val="0"/>
          <w:color w:val="002060"/>
          <w:spacing w:val="0"/>
          <w:sz w:val="24"/>
        </w:rPr>
        <w:t>instrument</w:t>
      </w:r>
      <w:r w:rsidRPr="00596801">
        <w:rPr>
          <w:rStyle w:val="Intensieveverwijzing"/>
          <w:rFonts w:asciiTheme="majorHAnsi" w:hAnsiTheme="majorHAnsi" w:cstheme="majorHAnsi"/>
          <w:smallCaps w:val="0"/>
          <w:color w:val="002060"/>
          <w:spacing w:val="0"/>
          <w:sz w:val="24"/>
        </w:rPr>
        <w:t>’s</w:t>
      </w:r>
      <w:proofErr w:type="spellEnd"/>
      <w:r w:rsidRPr="00596801">
        <w:rPr>
          <w:rStyle w:val="Intensieveverwijzing"/>
          <w:rFonts w:asciiTheme="majorHAnsi" w:hAnsiTheme="majorHAnsi" w:cstheme="majorHAnsi"/>
          <w:smallCaps w:val="0"/>
          <w:color w:val="002060"/>
          <w:spacing w:val="0"/>
          <w:sz w:val="24"/>
        </w:rPr>
        <w:t xml:space="preserve"> en certificatie-instrumenten)</w:t>
      </w:r>
      <w:bookmarkEnd w:id="25"/>
      <w:bookmarkEnd w:id="26"/>
      <w:bookmarkEnd w:id="27"/>
    </w:p>
    <w:p w14:paraId="29619EC5" w14:textId="77777777" w:rsidR="00596801" w:rsidRDefault="00E84B0C" w:rsidP="009D2E7C">
      <w:p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Het SMI-CI-stelsel kent 3 vormen van procesmatige verwijderen met eigen, bijbehorende persoons</w:t>
      </w:r>
      <w:r w:rsidR="00596801">
        <w:rPr>
          <w:rFonts w:asciiTheme="majorHAnsi" w:hAnsiTheme="majorHAnsi" w:cstheme="majorHAnsi"/>
          <w:sz w:val="22"/>
          <w:szCs w:val="22"/>
        </w:rPr>
        <w:t>-</w:t>
      </w:r>
    </w:p>
    <w:p w14:paraId="79D38E4A" w14:textId="4607840C" w:rsidR="00E84B0C" w:rsidRDefault="00E84B0C" w:rsidP="009D2E7C">
      <w:p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certificatie:</w:t>
      </w:r>
    </w:p>
    <w:p w14:paraId="34228140" w14:textId="77777777" w:rsidR="00596801" w:rsidRPr="009D2E7C" w:rsidRDefault="00596801" w:rsidP="009D2E7C">
      <w:pPr>
        <w:suppressAutoHyphens w:val="0"/>
        <w:autoSpaceDN/>
        <w:contextualSpacing/>
        <w:textAlignment w:val="auto"/>
        <w:rPr>
          <w:rFonts w:asciiTheme="majorHAnsi" w:hAnsiTheme="majorHAnsi" w:cstheme="majorHAnsi"/>
          <w:sz w:val="22"/>
          <w:szCs w:val="22"/>
        </w:rPr>
      </w:pPr>
    </w:p>
    <w:p w14:paraId="4406B52D" w14:textId="77777777" w:rsidR="00E84B0C" w:rsidRPr="009D2E7C" w:rsidRDefault="00E84B0C" w:rsidP="009D2E7C">
      <w:p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object w:dxaOrig="11281" w:dyaOrig="4215" w14:anchorId="7C202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178.65pt" o:ole="">
            <v:imagedata r:id="rId12" o:title=""/>
          </v:shape>
          <o:OLEObject Type="Embed" ProgID="Visio.Drawing.15" ShapeID="_x0000_i1025" DrawAspect="Content" ObjectID="_1775284190" r:id="rId13"/>
        </w:object>
      </w:r>
    </w:p>
    <w:p w14:paraId="506168C5" w14:textId="77777777" w:rsidR="00E84B0C" w:rsidRPr="009D2E7C" w:rsidRDefault="00E84B0C" w:rsidP="009D2E7C">
      <w:pPr>
        <w:suppressAutoHyphens w:val="0"/>
        <w:autoSpaceDN/>
        <w:contextualSpacing/>
        <w:textAlignment w:val="auto"/>
        <w:rPr>
          <w:rFonts w:asciiTheme="majorHAnsi" w:hAnsiTheme="majorHAnsi" w:cstheme="majorHAnsi"/>
          <w:sz w:val="22"/>
          <w:szCs w:val="22"/>
        </w:rPr>
      </w:pPr>
    </w:p>
    <w:p w14:paraId="43FD3D36" w14:textId="77777777" w:rsidR="00E84B0C" w:rsidRPr="009D2E7C" w:rsidRDefault="00E84B0C" w:rsidP="009D2E7C">
      <w:p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Figuur 1.7: Primaire proces verwijdering</w:t>
      </w:r>
    </w:p>
    <w:p w14:paraId="65220CD1" w14:textId="77777777" w:rsidR="00E84B0C" w:rsidRPr="009D2E7C" w:rsidRDefault="00E84B0C" w:rsidP="009D2E7C">
      <w:pPr>
        <w:suppressAutoHyphens w:val="0"/>
        <w:autoSpaceDN/>
        <w:contextualSpacing/>
        <w:textAlignment w:val="auto"/>
        <w:rPr>
          <w:rFonts w:asciiTheme="majorHAnsi" w:hAnsiTheme="majorHAnsi" w:cstheme="majorHAnsi"/>
          <w:sz w:val="22"/>
          <w:szCs w:val="22"/>
        </w:rPr>
      </w:pPr>
    </w:p>
    <w:p w14:paraId="6652A3B6" w14:textId="0993E331" w:rsidR="00E84B0C" w:rsidRPr="009D2E7C" w:rsidRDefault="00E84B0C" w:rsidP="00596801">
      <w:pPr>
        <w:pStyle w:val="Lijstalinea"/>
        <w:numPr>
          <w:ilvl w:val="0"/>
          <w:numId w:val="48"/>
        </w:numPr>
        <w:suppressAutoHyphens w:val="0"/>
        <w:autoSpaceDN/>
        <w:spacing w:after="0"/>
        <w:ind w:hanging="498"/>
        <w:contextualSpacing/>
        <w:textAlignment w:val="auto"/>
        <w:rPr>
          <w:rFonts w:asciiTheme="majorHAnsi" w:hAnsiTheme="majorHAnsi" w:cstheme="majorHAnsi"/>
          <w:sz w:val="22"/>
          <w:szCs w:val="22"/>
        </w:rPr>
      </w:pPr>
      <w:r w:rsidRPr="009D2E7C">
        <w:rPr>
          <w:rFonts w:asciiTheme="majorHAnsi" w:hAnsiTheme="majorHAnsi" w:cstheme="majorHAnsi"/>
          <w:b/>
          <w:bCs/>
          <w:sz w:val="22"/>
          <w:szCs w:val="22"/>
        </w:rPr>
        <w:t>CI Duurzame-Verwijdering:</w:t>
      </w:r>
      <w:r w:rsidRPr="009D2E7C">
        <w:rPr>
          <w:rFonts w:asciiTheme="majorHAnsi" w:hAnsiTheme="majorHAnsi" w:cstheme="majorHAnsi"/>
          <w:sz w:val="22"/>
          <w:szCs w:val="22"/>
        </w:rPr>
        <w:t xml:space="preserve"> Certificatie-Instrument Sustainable Material </w:t>
      </w:r>
      <w:r w:rsidR="003A7C2D" w:rsidRPr="009D2E7C">
        <w:rPr>
          <w:rFonts w:asciiTheme="majorHAnsi" w:hAnsiTheme="majorHAnsi" w:cstheme="majorHAnsi"/>
          <w:sz w:val="22"/>
          <w:szCs w:val="22"/>
        </w:rPr>
        <w:t>Initiative</w:t>
      </w:r>
      <w:r w:rsidRPr="009D2E7C">
        <w:rPr>
          <w:rFonts w:asciiTheme="majorHAnsi" w:hAnsiTheme="majorHAnsi" w:cstheme="majorHAnsi"/>
          <w:sz w:val="22"/>
          <w:szCs w:val="22"/>
        </w:rPr>
        <w:t xml:space="preserve"> Duurzame-Verwijdering; Het verwijderen van ‘Duurzame materialen’ van vrijkomende elementen, materialen en (grond)stoffen uit </w:t>
      </w:r>
      <w:r w:rsidR="00BE5330" w:rsidRPr="009D2E7C">
        <w:rPr>
          <w:rFonts w:asciiTheme="majorHAnsi" w:hAnsiTheme="majorHAnsi" w:cstheme="majorHAnsi"/>
          <w:sz w:val="22"/>
          <w:szCs w:val="22"/>
        </w:rPr>
        <w:t>bouwwerken en infrastructurele werken</w:t>
      </w:r>
      <w:r w:rsidRPr="009D2E7C">
        <w:rPr>
          <w:rFonts w:asciiTheme="majorHAnsi" w:hAnsiTheme="majorHAnsi" w:cstheme="majorHAnsi"/>
          <w:sz w:val="22"/>
          <w:szCs w:val="22"/>
        </w:rPr>
        <w:t>;</w:t>
      </w:r>
    </w:p>
    <w:p w14:paraId="0B5F6BA4" w14:textId="77777777" w:rsidR="00E84B0C" w:rsidRPr="009D2E7C" w:rsidRDefault="00E84B0C" w:rsidP="00596801">
      <w:pPr>
        <w:pStyle w:val="Lijstalinea"/>
        <w:numPr>
          <w:ilvl w:val="0"/>
          <w:numId w:val="48"/>
        </w:numPr>
        <w:suppressAutoHyphens w:val="0"/>
        <w:autoSpaceDN/>
        <w:spacing w:after="0"/>
        <w:ind w:hanging="498"/>
        <w:contextualSpacing/>
        <w:textAlignment w:val="auto"/>
        <w:rPr>
          <w:rFonts w:asciiTheme="majorHAnsi" w:hAnsiTheme="majorHAnsi" w:cstheme="majorHAnsi"/>
          <w:sz w:val="22"/>
          <w:szCs w:val="22"/>
        </w:rPr>
      </w:pPr>
      <w:r w:rsidRPr="009D2E7C">
        <w:rPr>
          <w:rFonts w:asciiTheme="majorHAnsi" w:hAnsiTheme="majorHAnsi" w:cstheme="majorHAnsi"/>
          <w:b/>
          <w:bCs/>
          <w:sz w:val="22"/>
          <w:szCs w:val="22"/>
        </w:rPr>
        <w:t>CI CRM Verwijdering:</w:t>
      </w:r>
      <w:r w:rsidRPr="009D2E7C">
        <w:rPr>
          <w:rFonts w:asciiTheme="majorHAnsi" w:hAnsiTheme="majorHAnsi" w:cstheme="majorHAnsi"/>
          <w:sz w:val="22"/>
          <w:szCs w:val="22"/>
        </w:rPr>
        <w:t xml:space="preserve">  Certificatie-Instrument voor het verwijderen kankerverwekkende, mutagene en reprotoxische stoffen in bouwwerken en infrastructurele werken.</w:t>
      </w:r>
    </w:p>
    <w:p w14:paraId="66B122FB" w14:textId="77777777" w:rsidR="00E84B0C" w:rsidRPr="009D2E7C" w:rsidRDefault="00E84B0C" w:rsidP="009D2E7C">
      <w:pPr>
        <w:suppressAutoHyphens w:val="0"/>
        <w:autoSpaceDN/>
        <w:ind w:left="563" w:firstLine="502"/>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Waaronder het statisch verwezen Certificatieschema voor de Procescertificaten</w:t>
      </w:r>
    </w:p>
    <w:p w14:paraId="3497DE10" w14:textId="77777777" w:rsidR="00E84B0C" w:rsidRPr="009D2E7C" w:rsidRDefault="00E84B0C" w:rsidP="009D2E7C">
      <w:pPr>
        <w:pStyle w:val="Lijstalinea"/>
        <w:suppressAutoHyphens w:val="0"/>
        <w:autoSpaceDN/>
        <w:spacing w:after="0"/>
        <w:ind w:left="1065"/>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Asbestinventarisatie en Asbestverwijdering, bedoeld in artikel 1.5a, onderdeel c, van het Arbeidsomstandighedenbesluit, zoals vastgesteld door de Stichting Ascert in overeenstemming met de Minister van Sociale Zaken en Werkgelegenheid; en </w:t>
      </w:r>
    </w:p>
    <w:p w14:paraId="412ECE59" w14:textId="77777777" w:rsidR="00E84B0C" w:rsidRPr="009D2E7C" w:rsidRDefault="00E84B0C" w:rsidP="00596801">
      <w:pPr>
        <w:pStyle w:val="Lijstalinea"/>
        <w:numPr>
          <w:ilvl w:val="0"/>
          <w:numId w:val="48"/>
        </w:numPr>
        <w:suppressAutoHyphens w:val="0"/>
        <w:autoSpaceDN/>
        <w:spacing w:after="0"/>
        <w:ind w:hanging="498"/>
        <w:contextualSpacing/>
        <w:textAlignment w:val="auto"/>
        <w:rPr>
          <w:rFonts w:asciiTheme="majorHAnsi" w:hAnsiTheme="majorHAnsi" w:cstheme="majorHAnsi"/>
          <w:sz w:val="22"/>
          <w:szCs w:val="22"/>
        </w:rPr>
      </w:pPr>
      <w:r w:rsidRPr="009D2E7C">
        <w:rPr>
          <w:rFonts w:asciiTheme="majorHAnsi" w:hAnsiTheme="majorHAnsi" w:cstheme="majorHAnsi"/>
          <w:b/>
          <w:bCs/>
          <w:sz w:val="22"/>
          <w:szCs w:val="22"/>
        </w:rPr>
        <w:t>CI Asbest RK1:</w:t>
      </w:r>
      <w:r w:rsidRPr="009D2E7C">
        <w:rPr>
          <w:rFonts w:asciiTheme="majorHAnsi" w:hAnsiTheme="majorHAnsi" w:cstheme="majorHAnsi"/>
          <w:sz w:val="22"/>
          <w:szCs w:val="22"/>
        </w:rPr>
        <w:t xml:space="preserve"> Aanvullende eisen voor verwijderaars die asbesttoepassingen, ingedeeld in Risicoklasse 1 verwijderen.</w:t>
      </w:r>
    </w:p>
    <w:p w14:paraId="3FAA7DEC" w14:textId="77777777" w:rsidR="00E84B0C" w:rsidRPr="009D2E7C" w:rsidRDefault="00E84B0C" w:rsidP="009D2E7C">
      <w:pPr>
        <w:rPr>
          <w:rFonts w:asciiTheme="majorHAnsi" w:hAnsiTheme="majorHAnsi" w:cstheme="majorHAnsi"/>
          <w:sz w:val="22"/>
          <w:szCs w:val="22"/>
        </w:rPr>
      </w:pPr>
    </w:p>
    <w:p w14:paraId="31E27D9F" w14:textId="40315584" w:rsidR="00F27D1C" w:rsidRPr="009D2E7C" w:rsidRDefault="00F27D1C" w:rsidP="009D2E7C">
      <w:pPr>
        <w:rPr>
          <w:rFonts w:asciiTheme="majorHAnsi" w:hAnsiTheme="majorHAnsi" w:cstheme="majorHAnsi"/>
          <w:sz w:val="22"/>
          <w:szCs w:val="22"/>
        </w:rPr>
      </w:pPr>
      <w:r w:rsidRPr="009D2E7C">
        <w:rPr>
          <w:rFonts w:asciiTheme="majorHAnsi" w:hAnsiTheme="majorHAnsi" w:cstheme="majorHAnsi"/>
          <w:sz w:val="22"/>
          <w:szCs w:val="22"/>
        </w:rPr>
        <w:t>Nederland is over</w:t>
      </w:r>
      <w:r w:rsidR="002837F5" w:rsidRPr="009D2E7C">
        <w:rPr>
          <w:rFonts w:asciiTheme="majorHAnsi" w:hAnsiTheme="majorHAnsi" w:cstheme="majorHAnsi"/>
          <w:sz w:val="22"/>
          <w:szCs w:val="22"/>
        </w:rPr>
        <w:t>-</w:t>
      </w:r>
      <w:r w:rsidRPr="009D2E7C">
        <w:rPr>
          <w:rFonts w:asciiTheme="majorHAnsi" w:hAnsiTheme="majorHAnsi" w:cstheme="majorHAnsi"/>
          <w:sz w:val="22"/>
          <w:szCs w:val="22"/>
        </w:rPr>
        <w:t>gecertificeerd. Elk werkveld kent wel een privaat certificatie-schema en kent marktbelangen boven het algemeen belang.</w:t>
      </w:r>
    </w:p>
    <w:p w14:paraId="58F9FF39" w14:textId="77777777" w:rsidR="00F27D1C" w:rsidRPr="009D2E7C" w:rsidRDefault="00F27D1C" w:rsidP="009D2E7C">
      <w:pPr>
        <w:rPr>
          <w:rFonts w:asciiTheme="majorHAnsi" w:hAnsiTheme="majorHAnsi" w:cstheme="majorHAnsi"/>
          <w:sz w:val="22"/>
          <w:szCs w:val="22"/>
        </w:rPr>
      </w:pPr>
    </w:p>
    <w:p w14:paraId="09C10BF8" w14:textId="2F279867" w:rsidR="00F27D1C" w:rsidRPr="009D2E7C" w:rsidRDefault="00F27D1C" w:rsidP="009D2E7C">
      <w:pPr>
        <w:rPr>
          <w:rFonts w:asciiTheme="majorHAnsi" w:hAnsiTheme="majorHAnsi" w:cstheme="majorHAnsi"/>
          <w:sz w:val="22"/>
          <w:szCs w:val="22"/>
        </w:rPr>
      </w:pPr>
      <w:r w:rsidRPr="009D2E7C">
        <w:rPr>
          <w:rFonts w:asciiTheme="majorHAnsi" w:hAnsiTheme="majorHAnsi" w:cstheme="majorHAnsi"/>
          <w:sz w:val="22"/>
          <w:szCs w:val="22"/>
        </w:rPr>
        <w:t>De Stuurgroep heeft middels het certificatie-instrument-stelsel expliciet gekozen voor een certificatiesysteem waarbij het algemeen belang voorop staat en waarbij eisen uit bestaande private certificatie-schema’s in de certificatie-instrumenten zijn geïntegreerd</w:t>
      </w:r>
      <w:r w:rsidR="002837F5" w:rsidRPr="009D2E7C">
        <w:rPr>
          <w:rFonts w:asciiTheme="majorHAnsi" w:hAnsiTheme="majorHAnsi" w:cstheme="majorHAnsi"/>
          <w:sz w:val="22"/>
          <w:szCs w:val="22"/>
        </w:rPr>
        <w:t xml:space="preserve"> </w:t>
      </w:r>
      <w:bookmarkStart w:id="28" w:name="_Hlk155539091"/>
      <w:r w:rsidR="002837F5" w:rsidRPr="009D2E7C">
        <w:rPr>
          <w:rFonts w:asciiTheme="majorHAnsi" w:hAnsiTheme="majorHAnsi" w:cstheme="majorHAnsi"/>
          <w:sz w:val="22"/>
          <w:szCs w:val="22"/>
        </w:rPr>
        <w:t>zonder marktbelangen</w:t>
      </w:r>
      <w:bookmarkEnd w:id="28"/>
      <w:r w:rsidRPr="009D2E7C">
        <w:rPr>
          <w:rFonts w:asciiTheme="majorHAnsi" w:hAnsiTheme="majorHAnsi" w:cstheme="majorHAnsi"/>
          <w:sz w:val="22"/>
          <w:szCs w:val="22"/>
        </w:rPr>
        <w:t>.</w:t>
      </w:r>
    </w:p>
    <w:p w14:paraId="4DF4EFE7" w14:textId="77777777" w:rsidR="00F27D1C" w:rsidRPr="009D2E7C" w:rsidRDefault="00F27D1C" w:rsidP="009D2E7C">
      <w:pPr>
        <w:rPr>
          <w:rFonts w:asciiTheme="majorHAnsi" w:hAnsiTheme="majorHAnsi" w:cstheme="majorHAnsi"/>
          <w:sz w:val="22"/>
          <w:szCs w:val="22"/>
        </w:rPr>
      </w:pPr>
    </w:p>
    <w:p w14:paraId="4F52CE08" w14:textId="79C465D6" w:rsidR="00F27D1C" w:rsidRPr="009D2E7C" w:rsidRDefault="00F27D1C" w:rsidP="009D2E7C">
      <w:pPr>
        <w:rPr>
          <w:rFonts w:asciiTheme="majorHAnsi" w:hAnsiTheme="majorHAnsi" w:cstheme="majorHAnsi"/>
          <w:i/>
          <w:iCs/>
          <w:sz w:val="22"/>
          <w:szCs w:val="22"/>
        </w:rPr>
      </w:pPr>
      <w:r w:rsidRPr="009D2E7C">
        <w:rPr>
          <w:rFonts w:asciiTheme="majorHAnsi" w:hAnsiTheme="majorHAnsi" w:cstheme="majorHAnsi"/>
          <w:sz w:val="22"/>
          <w:szCs w:val="22"/>
        </w:rPr>
        <w:lastRenderedPageBreak/>
        <w:t xml:space="preserve">Een certificaat voor onderhavig certificatie-instrument ‘Sustainable Material </w:t>
      </w:r>
      <w:r w:rsidR="003A7C2D" w:rsidRPr="009D2E7C">
        <w:rPr>
          <w:rFonts w:asciiTheme="majorHAnsi" w:hAnsiTheme="majorHAnsi" w:cstheme="majorHAnsi"/>
          <w:sz w:val="22"/>
          <w:szCs w:val="22"/>
        </w:rPr>
        <w:t>Initiative</w:t>
      </w:r>
      <w:r w:rsidRPr="009D2E7C">
        <w:rPr>
          <w:rFonts w:asciiTheme="majorHAnsi" w:hAnsiTheme="majorHAnsi" w:cstheme="majorHAnsi"/>
          <w:sz w:val="22"/>
          <w:szCs w:val="22"/>
        </w:rPr>
        <w:t xml:space="preserve"> (SMI)’ betekend ook dat voldaan wordt aan de eisen behorende/voor van de bestaande </w:t>
      </w:r>
      <w:r w:rsidR="00542CE9" w:rsidRPr="009D2E7C">
        <w:rPr>
          <w:rFonts w:asciiTheme="majorHAnsi" w:hAnsiTheme="majorHAnsi" w:cstheme="majorHAnsi"/>
          <w:sz w:val="22"/>
          <w:szCs w:val="22"/>
        </w:rPr>
        <w:t>Certificatie-</w:t>
      </w:r>
      <w:proofErr w:type="spellStart"/>
      <w:r w:rsidR="00542CE9" w:rsidRPr="009D2E7C">
        <w:rPr>
          <w:rFonts w:asciiTheme="majorHAnsi" w:hAnsiTheme="majorHAnsi" w:cstheme="majorHAnsi"/>
          <w:sz w:val="22"/>
          <w:szCs w:val="22"/>
        </w:rPr>
        <w:t>instrument</w:t>
      </w:r>
      <w:r w:rsidRPr="009D2E7C">
        <w:rPr>
          <w:rFonts w:asciiTheme="majorHAnsi" w:hAnsiTheme="majorHAnsi" w:cstheme="majorHAnsi"/>
          <w:sz w:val="22"/>
          <w:szCs w:val="22"/>
        </w:rPr>
        <w:t>’s</w:t>
      </w:r>
      <w:proofErr w:type="spellEnd"/>
      <w:r w:rsidRPr="009D2E7C">
        <w:rPr>
          <w:rFonts w:asciiTheme="majorHAnsi" w:hAnsiTheme="majorHAnsi" w:cstheme="majorHAnsi"/>
          <w:sz w:val="22"/>
          <w:szCs w:val="22"/>
        </w:rPr>
        <w:t xml:space="preserve"> voor zover van toepassing op het </w:t>
      </w:r>
      <w:r w:rsidR="002837F5" w:rsidRPr="009D2E7C">
        <w:rPr>
          <w:rFonts w:asciiTheme="majorHAnsi" w:hAnsiTheme="majorHAnsi" w:cstheme="majorHAnsi"/>
          <w:sz w:val="22"/>
          <w:szCs w:val="22"/>
        </w:rPr>
        <w:t>verwijderen van herbruikbare materialen.</w:t>
      </w:r>
      <w:r w:rsidRPr="009D2E7C">
        <w:rPr>
          <w:rFonts w:asciiTheme="majorHAnsi" w:hAnsiTheme="majorHAnsi" w:cstheme="majorHAnsi"/>
          <w:sz w:val="22"/>
          <w:szCs w:val="22"/>
        </w:rPr>
        <w:t xml:space="preserve"> In de schouwingslijst (bijlage 1) vermeld de verwijzingen naar eisen uit bestaande </w:t>
      </w:r>
      <w:r w:rsidR="00542CE9" w:rsidRPr="009D2E7C">
        <w:rPr>
          <w:rFonts w:asciiTheme="majorHAnsi" w:hAnsiTheme="majorHAnsi" w:cstheme="majorHAnsi"/>
          <w:sz w:val="22"/>
          <w:szCs w:val="22"/>
        </w:rPr>
        <w:t>Certificatie-</w:t>
      </w:r>
      <w:proofErr w:type="spellStart"/>
      <w:r w:rsidR="00542CE9" w:rsidRPr="009D2E7C">
        <w:rPr>
          <w:rFonts w:asciiTheme="majorHAnsi" w:hAnsiTheme="majorHAnsi" w:cstheme="majorHAnsi"/>
          <w:sz w:val="22"/>
          <w:szCs w:val="22"/>
        </w:rPr>
        <w:t>instrument</w:t>
      </w:r>
      <w:r w:rsidRPr="009D2E7C">
        <w:rPr>
          <w:rFonts w:asciiTheme="majorHAnsi" w:hAnsiTheme="majorHAnsi" w:cstheme="majorHAnsi"/>
          <w:sz w:val="22"/>
          <w:szCs w:val="22"/>
        </w:rPr>
        <w:t>’s</w:t>
      </w:r>
      <w:proofErr w:type="spellEnd"/>
      <w:r w:rsidRPr="009D2E7C">
        <w:rPr>
          <w:rFonts w:asciiTheme="majorHAnsi" w:hAnsiTheme="majorHAnsi" w:cstheme="majorHAnsi"/>
          <w:sz w:val="22"/>
          <w:szCs w:val="22"/>
        </w:rPr>
        <w:t xml:space="preserve"> tussen haken achter de gestelde eis. </w:t>
      </w:r>
      <w:r w:rsidRPr="009D2E7C">
        <w:rPr>
          <w:rFonts w:asciiTheme="majorHAnsi" w:hAnsiTheme="majorHAnsi" w:cstheme="majorHAnsi"/>
          <w:i/>
          <w:iCs/>
          <w:sz w:val="22"/>
          <w:szCs w:val="22"/>
        </w:rPr>
        <w:t xml:space="preserve">Voorbeeld:  ‘[VCAP 5.1]’  betekend: indien aan onderhavige eis wordt voldaan, wordt ook voldaan aan de eis 5.1 uit de VCA Petrochemie. </w:t>
      </w:r>
    </w:p>
    <w:p w14:paraId="36B6DA5B" w14:textId="77777777" w:rsidR="00F27D1C" w:rsidRPr="009D2E7C" w:rsidRDefault="00F27D1C" w:rsidP="009D2E7C">
      <w:pPr>
        <w:rPr>
          <w:rFonts w:asciiTheme="majorHAnsi" w:hAnsiTheme="majorHAnsi" w:cstheme="majorHAnsi"/>
          <w:sz w:val="22"/>
          <w:szCs w:val="22"/>
        </w:rPr>
      </w:pPr>
    </w:p>
    <w:p w14:paraId="1FE3B08C" w14:textId="60FC073D" w:rsidR="00F27D1C" w:rsidRPr="009D2E7C" w:rsidRDefault="00F27D1C" w:rsidP="009D2E7C">
      <w:pPr>
        <w:rPr>
          <w:rFonts w:asciiTheme="majorHAnsi" w:hAnsiTheme="majorHAnsi" w:cstheme="majorHAnsi"/>
          <w:sz w:val="22"/>
          <w:szCs w:val="22"/>
        </w:rPr>
      </w:pPr>
      <w:r w:rsidRPr="009D2E7C">
        <w:rPr>
          <w:rFonts w:asciiTheme="majorHAnsi" w:hAnsiTheme="majorHAnsi" w:cstheme="majorHAnsi"/>
          <w:sz w:val="22"/>
          <w:szCs w:val="22"/>
        </w:rPr>
        <w:t xml:space="preserve">Onderhavige bestaande </w:t>
      </w:r>
      <w:r w:rsidR="00542CE9" w:rsidRPr="009D2E7C">
        <w:rPr>
          <w:rFonts w:asciiTheme="majorHAnsi" w:hAnsiTheme="majorHAnsi" w:cstheme="majorHAnsi"/>
          <w:sz w:val="22"/>
          <w:szCs w:val="22"/>
        </w:rPr>
        <w:t>Certificatie-</w:t>
      </w:r>
      <w:proofErr w:type="spellStart"/>
      <w:r w:rsidR="00542CE9" w:rsidRPr="009D2E7C">
        <w:rPr>
          <w:rFonts w:asciiTheme="majorHAnsi" w:hAnsiTheme="majorHAnsi" w:cstheme="majorHAnsi"/>
          <w:sz w:val="22"/>
          <w:szCs w:val="22"/>
        </w:rPr>
        <w:t>instrument</w:t>
      </w:r>
      <w:r w:rsidRPr="009D2E7C">
        <w:rPr>
          <w:rFonts w:asciiTheme="majorHAnsi" w:hAnsiTheme="majorHAnsi" w:cstheme="majorHAnsi"/>
          <w:sz w:val="22"/>
          <w:szCs w:val="22"/>
        </w:rPr>
        <w:t>’s</w:t>
      </w:r>
      <w:proofErr w:type="spellEnd"/>
      <w:r w:rsidRPr="009D2E7C">
        <w:rPr>
          <w:rFonts w:asciiTheme="majorHAnsi" w:hAnsiTheme="majorHAnsi" w:cstheme="majorHAnsi"/>
          <w:sz w:val="22"/>
          <w:szCs w:val="22"/>
        </w:rPr>
        <w:t xml:space="preserve"> zijn geïntegreerd in dit certificatie-instrument.</w:t>
      </w:r>
    </w:p>
    <w:p w14:paraId="7CF8BC61" w14:textId="3F8F54B0" w:rsidR="00F27D1C" w:rsidRPr="009D2E7C" w:rsidRDefault="00F27D1C" w:rsidP="00596801">
      <w:pPr>
        <w:numPr>
          <w:ilvl w:val="0"/>
          <w:numId w:val="23"/>
        </w:num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BRL SVMS-007: Betreft het vastleggen van veiligheids- en milieukundige afspraken bij </w:t>
      </w:r>
      <w:r w:rsidR="00420B4A" w:rsidRPr="009D2E7C">
        <w:rPr>
          <w:rFonts w:asciiTheme="majorHAnsi" w:hAnsiTheme="majorHAnsi" w:cstheme="majorHAnsi"/>
          <w:sz w:val="22"/>
          <w:szCs w:val="22"/>
        </w:rPr>
        <w:t>amovatie-</w:t>
      </w:r>
      <w:r w:rsidRPr="009D2E7C">
        <w:rPr>
          <w:rFonts w:asciiTheme="majorHAnsi" w:hAnsiTheme="majorHAnsi" w:cstheme="majorHAnsi"/>
          <w:sz w:val="22"/>
          <w:szCs w:val="22"/>
        </w:rPr>
        <w:t>werkzaamheden.</w:t>
      </w:r>
    </w:p>
    <w:p w14:paraId="24A3DE6A" w14:textId="77777777" w:rsidR="000749EF" w:rsidRPr="008E2338" w:rsidRDefault="00F27D1C" w:rsidP="000749EF">
      <w:pPr>
        <w:numPr>
          <w:ilvl w:val="0"/>
          <w:numId w:val="23"/>
        </w:numPr>
        <w:suppressAutoHyphens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VCAP: Veiligheid, gezondheid en milieu Checklist Aannemers, een certificatieprogramma voor aannemers Petrochemie.</w:t>
      </w:r>
      <w:r w:rsidR="000749EF">
        <w:rPr>
          <w:rFonts w:asciiTheme="majorHAnsi" w:hAnsiTheme="majorHAnsi" w:cstheme="majorHAnsi"/>
          <w:sz w:val="22"/>
          <w:szCs w:val="22"/>
        </w:rPr>
        <w:t xml:space="preserve"> </w:t>
      </w:r>
      <w:r w:rsidR="000749EF" w:rsidRPr="008E2338">
        <w:rPr>
          <w:rFonts w:asciiTheme="majorHAnsi" w:hAnsiTheme="majorHAnsi" w:cstheme="majorHAnsi"/>
          <w:sz w:val="22"/>
          <w:szCs w:val="22"/>
        </w:rPr>
        <w:t>(Hiermee wordt ook voldaan aan VCA* en VCA**)</w:t>
      </w:r>
    </w:p>
    <w:p w14:paraId="369B9100" w14:textId="655A8754" w:rsidR="007357E0" w:rsidRPr="009D2E7C" w:rsidRDefault="007357E0" w:rsidP="00596801">
      <w:pPr>
        <w:pStyle w:val="Lijstalinea"/>
        <w:numPr>
          <w:ilvl w:val="0"/>
          <w:numId w:val="23"/>
        </w:numPr>
        <w:spacing w:after="0"/>
        <w:rPr>
          <w:rFonts w:asciiTheme="majorHAnsi" w:hAnsiTheme="majorHAnsi" w:cstheme="majorHAnsi"/>
          <w:sz w:val="22"/>
          <w:szCs w:val="22"/>
        </w:rPr>
      </w:pPr>
      <w:r w:rsidRPr="009D2E7C">
        <w:rPr>
          <w:rFonts w:asciiTheme="majorHAnsi" w:hAnsiTheme="majorHAnsi" w:cstheme="majorHAnsi"/>
          <w:sz w:val="22"/>
          <w:szCs w:val="22"/>
        </w:rPr>
        <w:t>BRL 2506  (Nationale beoordelingsrichtlijn voor het KOMO® productcertificaat en het NL BSB® productcertificaat voor recyclinggranulaten voor toepassingen in GWW-werken, als toeslagmateriaal in asfalt, in beton en in gebonden funderingen en als ballastlagen op daken).</w:t>
      </w:r>
    </w:p>
    <w:p w14:paraId="0E643AA2" w14:textId="270223A7" w:rsidR="00F27D1C" w:rsidRPr="009D2E7C" w:rsidRDefault="00F27D1C" w:rsidP="009D2E7C">
      <w:pPr>
        <w:suppressAutoHyphens w:val="0"/>
        <w:rPr>
          <w:rFonts w:asciiTheme="majorHAnsi" w:hAnsiTheme="majorHAnsi" w:cstheme="majorHAnsi"/>
          <w:bCs/>
          <w:color w:val="002060"/>
          <w:spacing w:val="5"/>
          <w:sz w:val="22"/>
          <w:szCs w:val="22"/>
        </w:rPr>
      </w:pPr>
    </w:p>
    <w:p w14:paraId="1A121B5C" w14:textId="19E4D4EA" w:rsidR="000445DA" w:rsidRPr="00596801" w:rsidRDefault="00613E7A" w:rsidP="009D2E7C">
      <w:pPr>
        <w:pStyle w:val="Kop1"/>
        <w:spacing w:before="0" w:after="0"/>
        <w:rPr>
          <w:rStyle w:val="Intensieveverwijzing"/>
          <w:rFonts w:asciiTheme="majorHAnsi" w:hAnsiTheme="majorHAnsi" w:cstheme="majorHAnsi"/>
          <w:bCs/>
          <w:smallCaps w:val="0"/>
          <w:color w:val="002060"/>
          <w:spacing w:val="0"/>
          <w:sz w:val="24"/>
          <w:szCs w:val="24"/>
        </w:rPr>
      </w:pPr>
      <w:bookmarkStart w:id="29" w:name="_Toc157698406"/>
      <w:r w:rsidRPr="00596801">
        <w:rPr>
          <w:rStyle w:val="Intensieveverwijzing"/>
          <w:rFonts w:asciiTheme="majorHAnsi" w:hAnsiTheme="majorHAnsi" w:cstheme="majorHAnsi"/>
          <w:bCs/>
          <w:smallCaps w:val="0"/>
          <w:color w:val="002060"/>
          <w:spacing w:val="0"/>
          <w:sz w:val="24"/>
          <w:szCs w:val="24"/>
        </w:rPr>
        <w:t>Eisen te stellen aan de bedrijfsvoering</w:t>
      </w:r>
      <w:bookmarkEnd w:id="29"/>
    </w:p>
    <w:p w14:paraId="43B05869" w14:textId="77777777" w:rsidR="000445DA" w:rsidRPr="00596801" w:rsidRDefault="000445DA" w:rsidP="009D2E7C">
      <w:pPr>
        <w:pStyle w:val="Textbody"/>
        <w:spacing w:after="0" w:line="240" w:lineRule="auto"/>
        <w:rPr>
          <w:rFonts w:asciiTheme="majorHAnsi" w:hAnsiTheme="majorHAnsi" w:cstheme="majorHAnsi"/>
        </w:rPr>
      </w:pPr>
    </w:p>
    <w:p w14:paraId="5F3C92A1" w14:textId="7AC8CF86" w:rsidR="000445DA" w:rsidRPr="00596801" w:rsidRDefault="00613E7A" w:rsidP="009D2E7C">
      <w:pPr>
        <w:pStyle w:val="Kop2"/>
        <w:spacing w:before="0" w:after="0"/>
        <w:ind w:left="567"/>
        <w:rPr>
          <w:rStyle w:val="Intensieveverwijzing"/>
          <w:rFonts w:asciiTheme="majorHAnsi" w:hAnsiTheme="majorHAnsi" w:cstheme="majorHAnsi"/>
          <w:smallCaps w:val="0"/>
          <w:color w:val="002060"/>
          <w:spacing w:val="0"/>
          <w:sz w:val="24"/>
        </w:rPr>
      </w:pPr>
      <w:bookmarkStart w:id="30" w:name="_Toc157698407"/>
      <w:r w:rsidRPr="00596801">
        <w:rPr>
          <w:rStyle w:val="Intensieveverwijzing"/>
          <w:rFonts w:asciiTheme="majorHAnsi" w:hAnsiTheme="majorHAnsi" w:cstheme="majorHAnsi"/>
          <w:smallCaps w:val="0"/>
          <w:color w:val="002060"/>
          <w:spacing w:val="0"/>
          <w:sz w:val="24"/>
        </w:rPr>
        <w:t>Organisatiebeschrijving</w:t>
      </w:r>
      <w:bookmarkEnd w:id="30"/>
    </w:p>
    <w:p w14:paraId="6144B8F4" w14:textId="7CE18921"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dient zijn organisatiestructuur vast te leggen in een schema (organigram). Van de in het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xml:space="preserve"> te onderscheiden functies dient een functieomschrijving te worden vastgesteld, met daarin een opsomming van taken, </w:t>
      </w:r>
      <w:r w:rsidRPr="009D2E7C">
        <w:rPr>
          <w:rFonts w:asciiTheme="majorHAnsi" w:hAnsiTheme="majorHAnsi" w:cstheme="majorHAnsi"/>
          <w:color w:val="323E4F"/>
          <w:sz w:val="22"/>
          <w:szCs w:val="22"/>
        </w:rPr>
        <w:t xml:space="preserve">verantwoordelijkheden en bevoegdheden. Het bedrijf dient ingeschreven te zijn bij de Kamer van Koophandel of een buitenlands handelsregister met een vergelijkbare status. </w:t>
      </w:r>
    </w:p>
    <w:p w14:paraId="24784E18" w14:textId="77777777" w:rsidR="000445DA" w:rsidRPr="009D2E7C" w:rsidRDefault="000445DA" w:rsidP="009D2E7C">
      <w:pPr>
        <w:suppressAutoHyphens w:val="0"/>
        <w:autoSpaceDE w:val="0"/>
        <w:textAlignment w:val="auto"/>
        <w:rPr>
          <w:rFonts w:asciiTheme="majorHAnsi" w:hAnsiTheme="majorHAnsi" w:cstheme="majorHAnsi"/>
          <w:color w:val="FF0000"/>
          <w:sz w:val="22"/>
          <w:szCs w:val="22"/>
        </w:rPr>
      </w:pPr>
    </w:p>
    <w:p w14:paraId="3658C650" w14:textId="10C2FD13" w:rsidR="000445DA" w:rsidRPr="00596801" w:rsidRDefault="00613E7A" w:rsidP="009D2E7C">
      <w:pPr>
        <w:pStyle w:val="Kop2"/>
        <w:spacing w:before="0" w:after="0"/>
        <w:ind w:left="567"/>
        <w:rPr>
          <w:rStyle w:val="Intensieveverwijzing"/>
          <w:rFonts w:asciiTheme="majorHAnsi" w:hAnsiTheme="majorHAnsi" w:cstheme="majorHAnsi"/>
          <w:smallCaps w:val="0"/>
          <w:color w:val="002060"/>
          <w:spacing w:val="0"/>
          <w:sz w:val="24"/>
        </w:rPr>
      </w:pPr>
      <w:bookmarkStart w:id="31" w:name="_Toc157698408"/>
      <w:r w:rsidRPr="00596801">
        <w:rPr>
          <w:rStyle w:val="Intensieveverwijzing"/>
          <w:rFonts w:asciiTheme="majorHAnsi" w:hAnsiTheme="majorHAnsi" w:cstheme="majorHAnsi"/>
          <w:smallCaps w:val="0"/>
          <w:color w:val="002060"/>
          <w:spacing w:val="0"/>
          <w:sz w:val="24"/>
        </w:rPr>
        <w:t>Onverenigbaarheid van activiteiten en functies</w:t>
      </w:r>
      <w:bookmarkEnd w:id="31"/>
    </w:p>
    <w:p w14:paraId="794AE326" w14:textId="7957BFBB" w:rsidR="002D7994" w:rsidRPr="009D2E7C" w:rsidRDefault="002D7994"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Het </w:t>
      </w:r>
      <w:r w:rsidR="006209F7" w:rsidRPr="009D2E7C">
        <w:rPr>
          <w:rFonts w:asciiTheme="majorHAnsi" w:hAnsiTheme="majorHAnsi" w:cstheme="majorHAnsi"/>
          <w:sz w:val="22"/>
          <w:szCs w:val="22"/>
        </w:rPr>
        <w:t>Certificatie-instrument ‘</w:t>
      </w:r>
      <w:r w:rsidR="00B10003" w:rsidRPr="009D2E7C">
        <w:rPr>
          <w:rFonts w:asciiTheme="majorHAnsi" w:hAnsiTheme="majorHAnsi" w:cstheme="majorHAnsi"/>
          <w:sz w:val="22"/>
          <w:szCs w:val="22"/>
        </w:rPr>
        <w:t xml:space="preserve">SMI </w:t>
      </w:r>
      <w:r w:rsidR="006E0080" w:rsidRPr="009D2E7C">
        <w:rPr>
          <w:rFonts w:asciiTheme="majorHAnsi" w:hAnsiTheme="majorHAnsi" w:cstheme="majorHAnsi"/>
          <w:sz w:val="22"/>
          <w:szCs w:val="22"/>
        </w:rPr>
        <w:t>Duurzame</w:t>
      </w:r>
      <w:r w:rsidR="006209F7" w:rsidRPr="009D2E7C">
        <w:rPr>
          <w:rFonts w:asciiTheme="majorHAnsi" w:hAnsiTheme="majorHAnsi" w:cstheme="majorHAnsi"/>
          <w:sz w:val="22"/>
          <w:szCs w:val="22"/>
        </w:rPr>
        <w:t xml:space="preserve"> Verwijdering’ </w:t>
      </w:r>
      <w:r w:rsidRPr="009D2E7C">
        <w:rPr>
          <w:rFonts w:asciiTheme="majorHAnsi" w:hAnsiTheme="majorHAnsi" w:cstheme="majorHAnsi"/>
          <w:sz w:val="22"/>
          <w:szCs w:val="22"/>
        </w:rPr>
        <w:t>wordt enkel uitgevoerd:</w:t>
      </w:r>
    </w:p>
    <w:p w14:paraId="48F92A95" w14:textId="15D18083" w:rsidR="002D7994" w:rsidRPr="009D2E7C" w:rsidRDefault="002D7994" w:rsidP="00596801">
      <w:pPr>
        <w:pStyle w:val="Lijstalinea"/>
        <w:numPr>
          <w:ilvl w:val="0"/>
          <w:numId w:val="25"/>
        </w:numPr>
        <w:suppressAutoHyphens w:val="0"/>
        <w:autoSpaceDE w:val="0"/>
        <w:spacing w:after="0"/>
        <w:ind w:left="1060" w:hanging="703"/>
        <w:textAlignment w:val="auto"/>
        <w:rPr>
          <w:rFonts w:asciiTheme="majorHAnsi" w:hAnsiTheme="majorHAnsi" w:cstheme="majorHAnsi"/>
          <w:sz w:val="22"/>
          <w:szCs w:val="22"/>
        </w:rPr>
      </w:pPr>
      <w:r w:rsidRPr="009D2E7C">
        <w:rPr>
          <w:rFonts w:asciiTheme="majorHAnsi" w:hAnsiTheme="majorHAnsi" w:cstheme="majorHAnsi"/>
          <w:sz w:val="22"/>
          <w:szCs w:val="22"/>
        </w:rPr>
        <w:t>Tegelijkertijd met een asbestinventarisatie; of</w:t>
      </w:r>
    </w:p>
    <w:p w14:paraId="19E360AF" w14:textId="69E1E790" w:rsidR="002D7994" w:rsidRPr="009D2E7C" w:rsidRDefault="002D7994" w:rsidP="00596801">
      <w:pPr>
        <w:pStyle w:val="Lijstalinea"/>
        <w:numPr>
          <w:ilvl w:val="0"/>
          <w:numId w:val="25"/>
        </w:numPr>
        <w:suppressAutoHyphens w:val="0"/>
        <w:autoSpaceDE w:val="0"/>
        <w:spacing w:after="0"/>
        <w:ind w:left="1060" w:hanging="703"/>
        <w:textAlignment w:val="auto"/>
        <w:rPr>
          <w:rFonts w:asciiTheme="majorHAnsi" w:hAnsiTheme="majorHAnsi" w:cstheme="majorHAnsi"/>
          <w:sz w:val="22"/>
          <w:szCs w:val="22"/>
        </w:rPr>
      </w:pPr>
      <w:r w:rsidRPr="009D2E7C">
        <w:rPr>
          <w:rFonts w:asciiTheme="majorHAnsi" w:hAnsiTheme="majorHAnsi" w:cstheme="majorHAnsi"/>
          <w:sz w:val="22"/>
          <w:szCs w:val="22"/>
        </w:rPr>
        <w:t xml:space="preserve">Er eerst een asbestinventarisatie wordt verricht en een asbestinventarisatierapport wordt opgesteld indien in het bouwwerk of object naar redelijke verwachting asbest of een </w:t>
      </w:r>
      <w:r w:rsidR="006209F7" w:rsidRPr="009D2E7C">
        <w:rPr>
          <w:rFonts w:asciiTheme="majorHAnsi" w:hAnsiTheme="majorHAnsi" w:cstheme="majorHAnsi"/>
          <w:sz w:val="22"/>
          <w:szCs w:val="22"/>
        </w:rPr>
        <w:t xml:space="preserve">      </w:t>
      </w:r>
      <w:r w:rsidRPr="009D2E7C">
        <w:rPr>
          <w:rFonts w:asciiTheme="majorHAnsi" w:hAnsiTheme="majorHAnsi" w:cstheme="majorHAnsi"/>
          <w:sz w:val="22"/>
          <w:szCs w:val="22"/>
        </w:rPr>
        <w:t>asbesthoudend product is toegepast.</w:t>
      </w:r>
    </w:p>
    <w:p w14:paraId="4300E926" w14:textId="5B0512D2" w:rsidR="002D7994" w:rsidRPr="009D2E7C" w:rsidRDefault="002D7994" w:rsidP="00596801">
      <w:pPr>
        <w:pStyle w:val="Lijstalinea"/>
        <w:numPr>
          <w:ilvl w:val="0"/>
          <w:numId w:val="25"/>
        </w:numPr>
        <w:suppressAutoHyphens w:val="0"/>
        <w:autoSpaceDE w:val="0"/>
        <w:spacing w:after="0"/>
        <w:ind w:left="1060" w:hanging="703"/>
        <w:textAlignment w:val="auto"/>
        <w:rPr>
          <w:rFonts w:asciiTheme="majorHAnsi" w:hAnsiTheme="majorHAnsi" w:cstheme="majorHAnsi"/>
          <w:sz w:val="22"/>
          <w:szCs w:val="22"/>
        </w:rPr>
      </w:pPr>
      <w:r w:rsidRPr="009D2E7C">
        <w:rPr>
          <w:rFonts w:asciiTheme="majorHAnsi" w:hAnsiTheme="majorHAnsi" w:cstheme="majorHAnsi"/>
          <w:sz w:val="22"/>
          <w:szCs w:val="22"/>
        </w:rPr>
        <w:t>Een eindbeoordeling asbestverwijdering is uitgevoerd of indien uit de eindbeoordeling volgt dat er op de plaats van de inventarisatie nog visueel waarneembaar asbest aanwezig is of de concentratie asbestvezels in de lucht, bedoeld in de artikelen 4.51a, tweede lid, en 4.53c van het Arbeidsomstandighedenbesluit niet wordt overschreden.</w:t>
      </w:r>
    </w:p>
    <w:p w14:paraId="1D36B9EA" w14:textId="77777777" w:rsidR="002D7994" w:rsidRPr="009D2E7C" w:rsidRDefault="002D7994" w:rsidP="009D2E7C">
      <w:pPr>
        <w:suppressAutoHyphens w:val="0"/>
        <w:autoSpaceDE w:val="0"/>
        <w:textAlignment w:val="auto"/>
        <w:rPr>
          <w:rFonts w:asciiTheme="majorHAnsi" w:hAnsiTheme="majorHAnsi" w:cstheme="majorHAnsi"/>
          <w:sz w:val="22"/>
          <w:szCs w:val="22"/>
        </w:rPr>
      </w:pPr>
    </w:p>
    <w:p w14:paraId="26DE80EE" w14:textId="173C7B62" w:rsidR="004B35BE" w:rsidRPr="009D2E7C" w:rsidRDefault="00C06C69"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Binnen één onderneming  worden de verwijderingsactiviteiten niet in combinatie met de </w:t>
      </w:r>
      <w:proofErr w:type="spellStart"/>
      <w:r w:rsidRPr="009D2E7C">
        <w:rPr>
          <w:rFonts w:asciiTheme="majorHAnsi" w:hAnsiTheme="majorHAnsi" w:cstheme="majorHAnsi"/>
          <w:sz w:val="22"/>
          <w:szCs w:val="22"/>
        </w:rPr>
        <w:t>uitvoe-ring</w:t>
      </w:r>
      <w:proofErr w:type="spellEnd"/>
      <w:r w:rsidRPr="009D2E7C">
        <w:rPr>
          <w:rFonts w:asciiTheme="majorHAnsi" w:hAnsiTheme="majorHAnsi" w:cstheme="majorHAnsi"/>
          <w:sz w:val="22"/>
          <w:szCs w:val="22"/>
        </w:rPr>
        <w:t xml:space="preserve"> van een materialeninventarisatie of eindbeoordeling uitgevoerd.</w:t>
      </w:r>
    </w:p>
    <w:p w14:paraId="31677F43" w14:textId="77777777" w:rsidR="00C06C69" w:rsidRPr="009D2E7C" w:rsidRDefault="00C06C69" w:rsidP="009D2E7C">
      <w:pPr>
        <w:suppressAutoHyphens w:val="0"/>
        <w:autoSpaceDE w:val="0"/>
        <w:textAlignment w:val="auto"/>
        <w:rPr>
          <w:rFonts w:asciiTheme="majorHAnsi" w:hAnsiTheme="majorHAnsi" w:cstheme="majorHAnsi"/>
          <w:sz w:val="22"/>
          <w:szCs w:val="22"/>
        </w:rPr>
      </w:pPr>
    </w:p>
    <w:p w14:paraId="32085760" w14:textId="38382FDD"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Op één en dezelfde projectlocatie zijn personen die betrokken zijn bij het uitvoeren van de materialeninventarisatie, die tevens in een later stadium betrokken zijn bij de uitvoering van de daadwerkelijke </w:t>
      </w:r>
      <w:r w:rsidR="00420B4A" w:rsidRPr="009D2E7C">
        <w:rPr>
          <w:rFonts w:asciiTheme="majorHAnsi" w:hAnsiTheme="majorHAnsi" w:cstheme="majorHAnsi"/>
          <w:sz w:val="22"/>
          <w:szCs w:val="22"/>
        </w:rPr>
        <w:t>amovatie</w:t>
      </w:r>
      <w:r w:rsidRPr="009D2E7C">
        <w:rPr>
          <w:rFonts w:asciiTheme="majorHAnsi" w:hAnsiTheme="majorHAnsi" w:cstheme="majorHAnsi"/>
          <w:sz w:val="22"/>
          <w:szCs w:val="22"/>
        </w:rPr>
        <w:t xml:space="preserve">, </w:t>
      </w:r>
      <w:r w:rsidR="006F471C" w:rsidRPr="009D2E7C">
        <w:rPr>
          <w:rFonts w:asciiTheme="majorHAnsi" w:hAnsiTheme="majorHAnsi" w:cstheme="majorHAnsi"/>
          <w:sz w:val="22"/>
          <w:szCs w:val="22"/>
        </w:rPr>
        <w:t xml:space="preserve">niet </w:t>
      </w:r>
      <w:r w:rsidRPr="009D2E7C">
        <w:rPr>
          <w:rFonts w:asciiTheme="majorHAnsi" w:hAnsiTheme="majorHAnsi" w:cstheme="majorHAnsi"/>
          <w:sz w:val="22"/>
          <w:szCs w:val="22"/>
        </w:rPr>
        <w:t>betrokken bij het opstellen van de stoffenverantwoording die wordt opgesteld na afloop van de verwijdering van de materialen.</w:t>
      </w:r>
    </w:p>
    <w:p w14:paraId="050CCE34" w14:textId="1255F47A" w:rsidR="00596801" w:rsidRDefault="00596801">
      <w:pPr>
        <w:suppressAutoHyphens w:val="0"/>
        <w:rPr>
          <w:rFonts w:asciiTheme="majorHAnsi" w:hAnsiTheme="majorHAnsi" w:cstheme="majorHAnsi"/>
          <w:sz w:val="22"/>
          <w:szCs w:val="22"/>
        </w:rPr>
      </w:pPr>
      <w:r>
        <w:rPr>
          <w:rFonts w:asciiTheme="majorHAnsi" w:hAnsiTheme="majorHAnsi" w:cstheme="majorHAnsi"/>
          <w:sz w:val="22"/>
          <w:szCs w:val="22"/>
        </w:rPr>
        <w:br w:type="page"/>
      </w:r>
    </w:p>
    <w:p w14:paraId="426E0B47" w14:textId="01677540" w:rsidR="006209F7" w:rsidRPr="00596801" w:rsidRDefault="006209F7" w:rsidP="009D2E7C">
      <w:pPr>
        <w:pStyle w:val="Kop2"/>
        <w:spacing w:before="0" w:after="0"/>
        <w:ind w:left="567"/>
        <w:rPr>
          <w:rStyle w:val="Intensieveverwijzing"/>
          <w:rFonts w:asciiTheme="majorHAnsi" w:hAnsiTheme="majorHAnsi" w:cstheme="majorHAnsi"/>
          <w:smallCaps w:val="0"/>
          <w:color w:val="002060"/>
          <w:spacing w:val="0"/>
          <w:sz w:val="24"/>
        </w:rPr>
      </w:pPr>
      <w:bookmarkStart w:id="32" w:name="_Toc154742189"/>
      <w:bookmarkStart w:id="33" w:name="_Toc155437505"/>
      <w:bookmarkStart w:id="34" w:name="_Toc157698409"/>
      <w:r w:rsidRPr="00596801">
        <w:rPr>
          <w:rStyle w:val="Intensieveverwijzing"/>
          <w:rFonts w:asciiTheme="majorHAnsi" w:hAnsiTheme="majorHAnsi" w:cstheme="majorHAnsi"/>
          <w:smallCaps w:val="0"/>
          <w:color w:val="002060"/>
          <w:spacing w:val="0"/>
          <w:sz w:val="24"/>
        </w:rPr>
        <w:lastRenderedPageBreak/>
        <w:t>Medewerking aan beoordelingen en toezicht</w:t>
      </w:r>
      <w:bookmarkEnd w:id="32"/>
      <w:bookmarkEnd w:id="33"/>
      <w:bookmarkEnd w:id="34"/>
    </w:p>
    <w:p w14:paraId="082EE225" w14:textId="18FDAE6F" w:rsidR="006209F7" w:rsidRPr="009D2E7C" w:rsidRDefault="006209F7" w:rsidP="009D2E7C">
      <w:pPr>
        <w:autoSpaceDE w:val="0"/>
        <w:rPr>
          <w:rFonts w:asciiTheme="majorHAnsi" w:hAnsiTheme="majorHAnsi" w:cstheme="majorHAnsi"/>
          <w:sz w:val="22"/>
          <w:szCs w:val="22"/>
        </w:rPr>
      </w:pPr>
      <w:r w:rsidRPr="009D2E7C">
        <w:rPr>
          <w:rFonts w:asciiTheme="majorHAnsi" w:hAnsiTheme="majorHAnsi" w:cstheme="majorHAnsi"/>
          <w:sz w:val="22"/>
          <w:szCs w:val="22"/>
        </w:rPr>
        <w:t xml:space="preserve">1. 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verleent medewerking aan beoordelingen, inspecties en controle metingen</w:t>
      </w:r>
      <w:r w:rsidR="001048A8" w:rsidRPr="009D2E7C">
        <w:rPr>
          <w:rFonts w:asciiTheme="majorHAnsi" w:hAnsiTheme="majorHAnsi" w:cstheme="majorHAnsi"/>
          <w:sz w:val="22"/>
          <w:szCs w:val="22"/>
        </w:rPr>
        <w:t xml:space="preserve"> </w:t>
      </w:r>
      <w:r w:rsidRPr="009D2E7C">
        <w:rPr>
          <w:rFonts w:asciiTheme="majorHAnsi" w:hAnsiTheme="majorHAnsi" w:cstheme="majorHAnsi"/>
          <w:sz w:val="22"/>
          <w:szCs w:val="22"/>
        </w:rPr>
        <w:t xml:space="preserve">van de </w:t>
      </w:r>
      <w:r w:rsidR="001801E7" w:rsidRPr="009D2E7C">
        <w:rPr>
          <w:rFonts w:asciiTheme="majorHAnsi" w:hAnsiTheme="majorHAnsi" w:cstheme="majorHAnsi"/>
          <w:sz w:val="22"/>
          <w:szCs w:val="22"/>
        </w:rPr>
        <w:t xml:space="preserve">Deskundig Circulair Toezichthouder, </w:t>
      </w:r>
      <w:r w:rsidRPr="009D2E7C">
        <w:rPr>
          <w:rFonts w:asciiTheme="majorHAnsi" w:hAnsiTheme="majorHAnsi" w:cstheme="majorHAnsi"/>
          <w:sz w:val="22"/>
          <w:szCs w:val="22"/>
        </w:rPr>
        <w:t>Conformiteit Beoordelende Instelling, inspecties van de toezichthoudende overheidsinstellingen.</w:t>
      </w:r>
    </w:p>
    <w:p w14:paraId="09A6491C" w14:textId="7B1B8532" w:rsidR="006209F7" w:rsidRPr="009D2E7C" w:rsidRDefault="006209F7" w:rsidP="009D2E7C">
      <w:pPr>
        <w:autoSpaceDE w:val="0"/>
        <w:rPr>
          <w:rFonts w:asciiTheme="majorHAnsi" w:hAnsiTheme="majorHAnsi" w:cstheme="majorHAnsi"/>
          <w:sz w:val="22"/>
          <w:szCs w:val="22"/>
        </w:rPr>
      </w:pPr>
      <w:r w:rsidRPr="009D2E7C">
        <w:rPr>
          <w:rFonts w:asciiTheme="majorHAnsi" w:hAnsiTheme="majorHAnsi" w:cstheme="majorHAnsi"/>
          <w:sz w:val="22"/>
          <w:szCs w:val="22"/>
        </w:rPr>
        <w:t xml:space="preserve">2. 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meldt onmiddellijk aan de Conformiteit Beoordelende Instelling:</w:t>
      </w:r>
    </w:p>
    <w:p w14:paraId="4B4F7C55" w14:textId="77777777" w:rsidR="006209F7" w:rsidRPr="009D2E7C" w:rsidRDefault="006209F7" w:rsidP="00596801">
      <w:pPr>
        <w:numPr>
          <w:ilvl w:val="0"/>
          <w:numId w:val="26"/>
        </w:numPr>
        <w:suppressAutoHyphens w:val="0"/>
        <w:autoSpaceDE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wijzigingen van zijn adres- en contactgegevens;</w:t>
      </w:r>
    </w:p>
    <w:p w14:paraId="43619575" w14:textId="77777777" w:rsidR="006209F7" w:rsidRPr="009D2E7C" w:rsidRDefault="006209F7" w:rsidP="00596801">
      <w:pPr>
        <w:numPr>
          <w:ilvl w:val="0"/>
          <w:numId w:val="26"/>
        </w:numPr>
        <w:suppressAutoHyphens w:val="0"/>
        <w:autoSpaceDE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wijzigingen van bestuurders van de onderneming;</w:t>
      </w:r>
    </w:p>
    <w:p w14:paraId="11AF7569" w14:textId="77777777" w:rsidR="006209F7" w:rsidRPr="009D2E7C" w:rsidRDefault="006209F7" w:rsidP="00596801">
      <w:pPr>
        <w:numPr>
          <w:ilvl w:val="0"/>
          <w:numId w:val="26"/>
        </w:numPr>
        <w:suppressAutoHyphens w:val="0"/>
        <w:autoSpaceDE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wijzigingen van leden van de directie; en</w:t>
      </w:r>
    </w:p>
    <w:p w14:paraId="1337F0B3" w14:textId="2E60F9AD" w:rsidR="006209F7" w:rsidRPr="009D2E7C" w:rsidRDefault="006209F7" w:rsidP="00596801">
      <w:pPr>
        <w:numPr>
          <w:ilvl w:val="0"/>
          <w:numId w:val="26"/>
        </w:numPr>
        <w:suppressAutoHyphens w:val="0"/>
        <w:autoSpaceDE w:val="0"/>
        <w:autoSpaceDN/>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indien 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geen naamloze vennootschap is, wijzigingen van de eigenaren van de onderneming en de uiteindelijk belanghebbenden bij de onderneming</w:t>
      </w:r>
    </w:p>
    <w:p w14:paraId="574F4993" w14:textId="77777777" w:rsidR="000445DA" w:rsidRPr="009D2E7C" w:rsidRDefault="000445DA" w:rsidP="009D2E7C">
      <w:pPr>
        <w:suppressAutoHyphens w:val="0"/>
        <w:autoSpaceDE w:val="0"/>
        <w:textAlignment w:val="auto"/>
        <w:rPr>
          <w:rFonts w:asciiTheme="majorHAnsi" w:hAnsiTheme="majorHAnsi" w:cstheme="majorHAnsi"/>
          <w:sz w:val="22"/>
          <w:szCs w:val="22"/>
        </w:rPr>
      </w:pPr>
    </w:p>
    <w:p w14:paraId="2DDDA115" w14:textId="32B526FB" w:rsidR="006D67A8" w:rsidRPr="00596801" w:rsidRDefault="006D67A8" w:rsidP="009D2E7C">
      <w:pPr>
        <w:pStyle w:val="Kop2"/>
        <w:spacing w:before="0" w:after="0"/>
        <w:ind w:left="567"/>
        <w:rPr>
          <w:rStyle w:val="Intensieveverwijzing"/>
          <w:rFonts w:asciiTheme="majorHAnsi" w:hAnsiTheme="majorHAnsi" w:cstheme="majorHAnsi"/>
          <w:smallCaps w:val="0"/>
          <w:color w:val="002060"/>
          <w:spacing w:val="0"/>
          <w:sz w:val="24"/>
        </w:rPr>
      </w:pPr>
      <w:r w:rsidRPr="00596801">
        <w:rPr>
          <w:rStyle w:val="Intensieveverwijzing"/>
          <w:rFonts w:asciiTheme="majorHAnsi" w:hAnsiTheme="majorHAnsi" w:cstheme="majorHAnsi"/>
          <w:smallCaps w:val="0"/>
          <w:color w:val="002060"/>
          <w:spacing w:val="0"/>
          <w:sz w:val="24"/>
        </w:rPr>
        <w:t>Project-onafhankelijkheid en -integriteit</w:t>
      </w:r>
    </w:p>
    <w:p w14:paraId="2A7965FE"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Honderden rechtszaken zijn de afgelopen jaren gevoerd, gebruikmakend van een opgestelde  hiërarchische structuur, tussen eigenaren van een bouwwerk, opdrachtgevers hoofdaannemers en onderaannemers (stakeholders) na/tijdens het uitvoeren van werkzaamheden in een project. </w:t>
      </w:r>
    </w:p>
    <w:p w14:paraId="0E4A8011"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Dit terwijl de eigenaar van het bouwwerk ten aller tijden hoofdelijk aansprakelijk is voor het hele project en </w:t>
      </w:r>
      <w:r w:rsidRPr="009D2E7C">
        <w:rPr>
          <w:rFonts w:asciiTheme="majorHAnsi" w:hAnsiTheme="majorHAnsi" w:cstheme="majorHAnsi"/>
          <w:i/>
          <w:iCs/>
          <w:sz w:val="22"/>
          <w:szCs w:val="22"/>
        </w:rPr>
        <w:t>alle</w:t>
      </w:r>
      <w:r w:rsidRPr="009D2E7C">
        <w:rPr>
          <w:rFonts w:asciiTheme="majorHAnsi" w:hAnsiTheme="majorHAnsi" w:cstheme="majorHAnsi"/>
          <w:sz w:val="22"/>
          <w:szCs w:val="22"/>
        </w:rPr>
        <w:t xml:space="preserve"> stakeholders binnen het project allen verantwoordelijk zijn voor het gehele project.</w:t>
      </w:r>
    </w:p>
    <w:p w14:paraId="5B1FC7E4" w14:textId="77777777" w:rsidR="006D67A8" w:rsidRPr="009D2E7C" w:rsidRDefault="006D67A8" w:rsidP="009D2E7C">
      <w:pPr>
        <w:rPr>
          <w:rFonts w:asciiTheme="majorHAnsi" w:hAnsiTheme="majorHAnsi" w:cstheme="majorHAnsi"/>
          <w:sz w:val="22"/>
          <w:szCs w:val="22"/>
        </w:rPr>
      </w:pPr>
    </w:p>
    <w:p w14:paraId="6D446D1D" w14:textId="77777777" w:rsidR="006D67A8" w:rsidRPr="009D2E7C" w:rsidRDefault="006D67A8" w:rsidP="009D2E7C">
      <w:pPr>
        <w:jc w:val="center"/>
        <w:rPr>
          <w:rFonts w:asciiTheme="majorHAnsi" w:hAnsiTheme="majorHAnsi" w:cstheme="majorHAnsi"/>
          <w:sz w:val="22"/>
          <w:szCs w:val="22"/>
        </w:rPr>
      </w:pPr>
      <w:r w:rsidRPr="009D2E7C">
        <w:rPr>
          <w:rFonts w:asciiTheme="majorHAnsi" w:hAnsiTheme="majorHAnsi" w:cstheme="majorHAnsi"/>
          <w:sz w:val="22"/>
          <w:szCs w:val="22"/>
        </w:rPr>
        <w:object w:dxaOrig="6060" w:dyaOrig="3271" w14:anchorId="2A23CAAE">
          <v:shape id="_x0000_i1026" type="#_x0000_t75" style="width:302.95pt;height:163.7pt" o:ole="">
            <v:imagedata r:id="rId14" o:title=""/>
          </v:shape>
          <o:OLEObject Type="Embed" ProgID="Visio.Drawing.15" ShapeID="_x0000_i1026" DrawAspect="Content" ObjectID="_1775284191" r:id="rId15"/>
        </w:object>
      </w:r>
    </w:p>
    <w:p w14:paraId="751AD1F7" w14:textId="312FA799" w:rsidR="006D67A8" w:rsidRPr="009D2E7C" w:rsidRDefault="006D67A8" w:rsidP="009D2E7C">
      <w:pPr>
        <w:ind w:left="1418" w:right="46" w:firstLine="709"/>
        <w:rPr>
          <w:rFonts w:asciiTheme="majorHAnsi" w:hAnsiTheme="majorHAnsi" w:cstheme="majorHAnsi"/>
          <w:sz w:val="22"/>
          <w:szCs w:val="22"/>
        </w:rPr>
      </w:pPr>
      <w:r w:rsidRPr="009D2E7C">
        <w:rPr>
          <w:rFonts w:asciiTheme="majorHAnsi" w:hAnsiTheme="majorHAnsi" w:cstheme="majorHAnsi"/>
          <w:sz w:val="22"/>
          <w:szCs w:val="22"/>
        </w:rPr>
        <w:t xml:space="preserve">Figuur: </w:t>
      </w:r>
      <w:r w:rsidR="00596801">
        <w:rPr>
          <w:rFonts w:asciiTheme="majorHAnsi" w:hAnsiTheme="majorHAnsi" w:cstheme="majorHAnsi"/>
          <w:sz w:val="22"/>
          <w:szCs w:val="22"/>
        </w:rPr>
        <w:t>2.4</w:t>
      </w:r>
      <w:r w:rsidRPr="009D2E7C">
        <w:rPr>
          <w:rFonts w:asciiTheme="majorHAnsi" w:hAnsiTheme="majorHAnsi" w:cstheme="majorHAnsi"/>
          <w:sz w:val="22"/>
          <w:szCs w:val="22"/>
        </w:rPr>
        <w:t xml:space="preserve"> projectorganogram</w:t>
      </w:r>
    </w:p>
    <w:p w14:paraId="20F5E83E" w14:textId="77777777" w:rsidR="006D67A8" w:rsidRPr="009D2E7C" w:rsidRDefault="006D67A8" w:rsidP="009D2E7C">
      <w:pPr>
        <w:ind w:right="46"/>
        <w:rPr>
          <w:rFonts w:asciiTheme="majorHAnsi" w:hAnsiTheme="majorHAnsi" w:cstheme="majorHAnsi"/>
          <w:sz w:val="22"/>
          <w:szCs w:val="22"/>
        </w:rPr>
      </w:pPr>
    </w:p>
    <w:p w14:paraId="14DB6193" w14:textId="77777777" w:rsidR="006D67A8" w:rsidRPr="009D2E7C" w:rsidRDefault="006D67A8" w:rsidP="009D2E7C">
      <w:pPr>
        <w:ind w:right="46"/>
        <w:rPr>
          <w:rFonts w:asciiTheme="majorHAnsi" w:hAnsiTheme="majorHAnsi" w:cstheme="majorHAnsi"/>
          <w:color w:val="FF0000"/>
          <w:sz w:val="22"/>
          <w:szCs w:val="22"/>
        </w:rPr>
      </w:pPr>
      <w:r w:rsidRPr="009D2E7C">
        <w:rPr>
          <w:rFonts w:asciiTheme="majorHAnsi" w:hAnsiTheme="majorHAnsi" w:cstheme="majorHAnsi"/>
          <w:sz w:val="22"/>
          <w:szCs w:val="22"/>
        </w:rPr>
        <w:t xml:space="preserve">De stuurgroep stimuleert een betere relatie tussen stakeholders en hecht daarom het grootste belang aan het voorkomen van ongepaste beïnvloeding van marktpartijen en individuele personen. Eist dat alle projectmedewerkers niet door commerciële, financiële en andere druk de onpartijdigheid in gevaar brengt, en erkent dat persoonlijke en organisatorische relaties de onpartijdigheid in gevaar kunnen brengen en mogelijk controles vereisen om de onpartijdigheid te handhaven.  </w:t>
      </w:r>
    </w:p>
    <w:p w14:paraId="3F3B1015" w14:textId="77777777" w:rsidR="006D67A8" w:rsidRPr="009D2E7C" w:rsidRDefault="006D67A8" w:rsidP="009D2E7C">
      <w:pPr>
        <w:rPr>
          <w:rFonts w:asciiTheme="majorHAnsi" w:hAnsiTheme="majorHAnsi" w:cstheme="majorHAnsi"/>
          <w:sz w:val="22"/>
          <w:szCs w:val="22"/>
        </w:rPr>
      </w:pPr>
    </w:p>
    <w:p w14:paraId="57E4BAA3" w14:textId="77777777" w:rsidR="006D67A8" w:rsidRPr="009D2E7C" w:rsidRDefault="006D67A8" w:rsidP="009D2E7C">
      <w:pPr>
        <w:ind w:right="46"/>
        <w:rPr>
          <w:rFonts w:asciiTheme="majorHAnsi" w:hAnsiTheme="majorHAnsi" w:cstheme="majorHAnsi"/>
          <w:color w:val="000000"/>
          <w:sz w:val="22"/>
          <w:szCs w:val="22"/>
        </w:rPr>
      </w:pPr>
      <w:r w:rsidRPr="009D2E7C">
        <w:rPr>
          <w:rFonts w:asciiTheme="majorHAnsi" w:hAnsiTheme="majorHAnsi" w:cstheme="majorHAnsi"/>
          <w:color w:val="000000"/>
          <w:sz w:val="22"/>
          <w:szCs w:val="22"/>
        </w:rPr>
        <w:t>De redenering hierachter is dat mogelijke beïnvloeding van de markt of mogelijke beïnvloeding van de markt moet worden voorkomen, waardoor ook commerciële/financiële druk op de aannemer en/of haar personeel moet worden voorkomen</w:t>
      </w:r>
      <w:r w:rsidRPr="009D2E7C">
        <w:rPr>
          <w:rFonts w:asciiTheme="majorHAnsi" w:hAnsiTheme="majorHAnsi" w:cstheme="majorHAnsi"/>
          <w:sz w:val="22"/>
          <w:szCs w:val="22"/>
        </w:rPr>
        <w:t>.</w:t>
      </w:r>
      <w:r w:rsidRPr="009D2E7C">
        <w:rPr>
          <w:rFonts w:asciiTheme="majorHAnsi" w:hAnsiTheme="majorHAnsi" w:cstheme="majorHAnsi"/>
          <w:color w:val="000000"/>
          <w:sz w:val="22"/>
          <w:szCs w:val="22"/>
        </w:rPr>
        <w:t xml:space="preserve"> </w:t>
      </w:r>
    </w:p>
    <w:p w14:paraId="7CD8E437" w14:textId="77777777" w:rsidR="006D67A8" w:rsidRPr="009D2E7C" w:rsidRDefault="006D67A8" w:rsidP="009D2E7C">
      <w:pPr>
        <w:rPr>
          <w:rFonts w:asciiTheme="majorHAnsi" w:hAnsiTheme="majorHAnsi" w:cstheme="majorHAnsi"/>
          <w:sz w:val="22"/>
          <w:szCs w:val="22"/>
        </w:rPr>
      </w:pPr>
    </w:p>
    <w:p w14:paraId="27B80C7D" w14:textId="04A209BB" w:rsidR="006D67A8" w:rsidRPr="009D2E7C" w:rsidRDefault="006D67A8" w:rsidP="009D2E7C">
      <w:pPr>
        <w:pStyle w:val="Kop3"/>
        <w:spacing w:before="0" w:after="0"/>
        <w:rPr>
          <w:rStyle w:val="Intensieveverwijzing"/>
          <w:rFonts w:asciiTheme="majorHAnsi" w:hAnsiTheme="majorHAnsi" w:cstheme="majorHAnsi"/>
          <w:b w:val="0"/>
          <w:smallCaps w:val="0"/>
          <w:color w:val="002060"/>
          <w:spacing w:val="0"/>
          <w:sz w:val="22"/>
          <w:szCs w:val="22"/>
        </w:rPr>
      </w:pPr>
      <w:r w:rsidRPr="009D2E7C">
        <w:rPr>
          <w:rStyle w:val="Intensieveverwijzing"/>
          <w:rFonts w:asciiTheme="majorHAnsi" w:hAnsiTheme="majorHAnsi" w:cstheme="majorHAnsi"/>
          <w:b w:val="0"/>
          <w:smallCaps w:val="0"/>
          <w:color w:val="002060"/>
          <w:spacing w:val="0"/>
          <w:sz w:val="22"/>
          <w:szCs w:val="22"/>
        </w:rPr>
        <w:t>Hoofdaannemer</w:t>
      </w:r>
    </w:p>
    <w:p w14:paraId="720566C0" w14:textId="77777777" w:rsidR="00916D74"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De eigenaar van het bouwwerk en/of infrastructureel werk (verder te noemen ‘eigenaar’) wijst, een hoofd aannemer aan. </w:t>
      </w:r>
    </w:p>
    <w:p w14:paraId="5443C7D0" w14:textId="77777777" w:rsidR="00916D74" w:rsidRPr="009D2E7C" w:rsidRDefault="00916D74" w:rsidP="009D2E7C">
      <w:pPr>
        <w:rPr>
          <w:rFonts w:asciiTheme="majorHAnsi" w:hAnsiTheme="majorHAnsi" w:cstheme="majorHAnsi"/>
          <w:sz w:val="22"/>
          <w:szCs w:val="22"/>
        </w:rPr>
      </w:pPr>
    </w:p>
    <w:p w14:paraId="47555E57" w14:textId="77777777" w:rsidR="00916D74" w:rsidRPr="009D2E7C" w:rsidRDefault="00916D74" w:rsidP="009D2E7C">
      <w:pPr>
        <w:rPr>
          <w:rFonts w:asciiTheme="majorHAnsi" w:hAnsiTheme="majorHAnsi" w:cstheme="majorHAnsi"/>
          <w:sz w:val="22"/>
          <w:szCs w:val="22"/>
        </w:rPr>
      </w:pPr>
      <w:r w:rsidRPr="009D2E7C">
        <w:rPr>
          <w:rFonts w:asciiTheme="majorHAnsi" w:hAnsiTheme="majorHAnsi" w:cstheme="majorHAnsi"/>
          <w:sz w:val="22"/>
          <w:szCs w:val="22"/>
        </w:rPr>
        <w:t>Niet verwacht kan worden van allen aannemers is dat zij alle bedoelde materialen en gevaarlijke stoffen kunnen inventariseren of verwijderen. Binnen 1 project mogen meerdere aannemers actief zijn elk met een aanbestede demarcatie echter allen wel gecertificeerd volgens het certificatie-instrument SMI.</w:t>
      </w:r>
    </w:p>
    <w:p w14:paraId="3110F909" w14:textId="77777777" w:rsidR="00916D74" w:rsidRPr="009D2E7C" w:rsidRDefault="00916D74" w:rsidP="009D2E7C">
      <w:pPr>
        <w:rPr>
          <w:rFonts w:asciiTheme="majorHAnsi" w:hAnsiTheme="majorHAnsi" w:cstheme="majorHAnsi"/>
          <w:sz w:val="22"/>
          <w:szCs w:val="22"/>
        </w:rPr>
      </w:pPr>
    </w:p>
    <w:p w14:paraId="732EA868" w14:textId="77777777" w:rsidR="00916D74" w:rsidRPr="009D2E7C" w:rsidRDefault="00916D74" w:rsidP="009D2E7C">
      <w:pPr>
        <w:rPr>
          <w:rFonts w:asciiTheme="majorHAnsi" w:hAnsiTheme="majorHAnsi" w:cstheme="majorHAnsi"/>
          <w:sz w:val="22"/>
          <w:szCs w:val="22"/>
        </w:rPr>
      </w:pPr>
      <w:r w:rsidRPr="009D2E7C">
        <w:rPr>
          <w:rFonts w:asciiTheme="majorHAnsi" w:hAnsiTheme="majorHAnsi" w:cstheme="majorHAnsi"/>
          <w:sz w:val="22"/>
          <w:szCs w:val="22"/>
        </w:rPr>
        <w:lastRenderedPageBreak/>
        <w:t>De Deskundig Circulair Toezichthouder (DCT)  draagt er de zorg  voor dat uiteindelijk alle bedoelde materialen en gevaarlijke stoffen geïnventariseerd zijn en/of verwijderd zijn.</w:t>
      </w:r>
    </w:p>
    <w:p w14:paraId="00D2A9EE" w14:textId="77777777" w:rsidR="00916D74" w:rsidRPr="009D2E7C" w:rsidRDefault="00916D74" w:rsidP="009D2E7C">
      <w:pPr>
        <w:rPr>
          <w:rFonts w:asciiTheme="majorHAnsi" w:hAnsiTheme="majorHAnsi" w:cstheme="majorHAnsi"/>
          <w:sz w:val="22"/>
          <w:szCs w:val="22"/>
        </w:rPr>
      </w:pPr>
    </w:p>
    <w:p w14:paraId="5AC3F0A6" w14:textId="593C7EA0"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Ondanks dat alle aannemers gelijkwaardig zijn in het project, is de aangewezen hoofdaannemer als extra verantwoordelijk voor de aanwezigheid van een overall Project Risico-Inventarisatie &amp; Evaluatie, een algemeen projectplan en regisseert de algemene </w:t>
      </w:r>
      <w:proofErr w:type="spellStart"/>
      <w:r w:rsidRPr="009D2E7C">
        <w:rPr>
          <w:rFonts w:asciiTheme="majorHAnsi" w:hAnsiTheme="majorHAnsi" w:cstheme="majorHAnsi"/>
          <w:sz w:val="22"/>
          <w:szCs w:val="22"/>
        </w:rPr>
        <w:t>arbo</w:t>
      </w:r>
      <w:proofErr w:type="spellEnd"/>
      <w:r w:rsidRPr="009D2E7C">
        <w:rPr>
          <w:rFonts w:asciiTheme="majorHAnsi" w:hAnsiTheme="majorHAnsi" w:cstheme="majorHAnsi"/>
          <w:sz w:val="22"/>
          <w:szCs w:val="22"/>
        </w:rPr>
        <w:t xml:space="preserve">- en (leef-)milieuwet- en regelgeving. </w:t>
      </w:r>
    </w:p>
    <w:p w14:paraId="29F3F6F5" w14:textId="77777777" w:rsidR="006D67A8" w:rsidRPr="009D2E7C" w:rsidRDefault="006D67A8" w:rsidP="009D2E7C">
      <w:pPr>
        <w:rPr>
          <w:rFonts w:asciiTheme="majorHAnsi" w:hAnsiTheme="majorHAnsi" w:cstheme="majorHAnsi"/>
          <w:sz w:val="22"/>
          <w:szCs w:val="22"/>
        </w:rPr>
      </w:pPr>
    </w:p>
    <w:p w14:paraId="0F55E900"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Alle aannemers zijn voor hun eigen aangewezen en gecertificeerde demarcatie verantwoordelijk voor een juiste uitvoer van haar werkzaamheden, conform onderhavig certificatie-instrument. Indien een aannemer een fout maakt dient zij dit kosteloos te herstellen. Anderzijds kan een hoofdaannemer, Deskundig Circulair Toezichthouder (DCT) of eigenaar geen andere aannemer aanwijzen om de fout op te lossen. </w:t>
      </w:r>
    </w:p>
    <w:p w14:paraId="6DD8703A" w14:textId="77777777" w:rsidR="006D67A8" w:rsidRPr="009D2E7C" w:rsidRDefault="006D67A8" w:rsidP="009D2E7C">
      <w:pPr>
        <w:rPr>
          <w:rFonts w:asciiTheme="majorHAnsi" w:hAnsiTheme="majorHAnsi" w:cstheme="majorHAnsi"/>
          <w:sz w:val="22"/>
          <w:szCs w:val="22"/>
        </w:rPr>
      </w:pPr>
    </w:p>
    <w:p w14:paraId="235648FF"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Voorbeeld projectorganogram bij een SMI-project.</w:t>
      </w:r>
    </w:p>
    <w:p w14:paraId="403B3614" w14:textId="77777777" w:rsidR="006D67A8" w:rsidRPr="009D2E7C" w:rsidRDefault="006D67A8" w:rsidP="009D2E7C">
      <w:pPr>
        <w:rPr>
          <w:rFonts w:asciiTheme="majorHAnsi" w:hAnsiTheme="majorHAnsi" w:cstheme="majorHAnsi"/>
          <w:sz w:val="22"/>
          <w:szCs w:val="22"/>
        </w:rPr>
      </w:pPr>
    </w:p>
    <w:p w14:paraId="3A967622" w14:textId="77777777" w:rsidR="006D67A8" w:rsidRPr="009D2E7C" w:rsidRDefault="006D67A8" w:rsidP="009D2E7C">
      <w:pPr>
        <w:rPr>
          <w:rFonts w:asciiTheme="majorHAnsi" w:hAnsiTheme="majorHAnsi" w:cstheme="majorHAnsi"/>
          <w:sz w:val="22"/>
          <w:szCs w:val="22"/>
        </w:rPr>
      </w:pPr>
    </w:p>
    <w:p w14:paraId="393EBA2A" w14:textId="77777777" w:rsidR="006D67A8" w:rsidRPr="009D2E7C" w:rsidRDefault="006D67A8" w:rsidP="009D2E7C">
      <w:pPr>
        <w:jc w:val="center"/>
        <w:rPr>
          <w:rFonts w:asciiTheme="majorHAnsi" w:hAnsiTheme="majorHAnsi" w:cstheme="majorHAnsi"/>
          <w:sz w:val="22"/>
          <w:szCs w:val="22"/>
        </w:rPr>
      </w:pPr>
      <w:r w:rsidRPr="009D2E7C">
        <w:rPr>
          <w:rFonts w:asciiTheme="majorHAnsi" w:hAnsiTheme="majorHAnsi" w:cstheme="majorHAnsi"/>
          <w:sz w:val="22"/>
          <w:szCs w:val="22"/>
        </w:rPr>
        <w:object w:dxaOrig="10650" w:dyaOrig="6556" w14:anchorId="3A232E28">
          <v:shape id="_x0000_i1027" type="#_x0000_t75" style="width:453.05pt;height:279.15pt" o:ole="">
            <v:imagedata r:id="rId16" o:title=""/>
          </v:shape>
          <o:OLEObject Type="Embed" ProgID="Visio.Drawing.15" ShapeID="_x0000_i1027" DrawAspect="Content" ObjectID="_1775284192" r:id="rId17"/>
        </w:object>
      </w:r>
    </w:p>
    <w:p w14:paraId="36789F7F" w14:textId="2847C284"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Figuur </w:t>
      </w:r>
      <w:r w:rsidR="00596801">
        <w:rPr>
          <w:rFonts w:asciiTheme="majorHAnsi" w:hAnsiTheme="majorHAnsi" w:cstheme="majorHAnsi"/>
          <w:sz w:val="22"/>
          <w:szCs w:val="22"/>
        </w:rPr>
        <w:t>2.4.1</w:t>
      </w:r>
      <w:r w:rsidRPr="009D2E7C">
        <w:rPr>
          <w:rFonts w:asciiTheme="majorHAnsi" w:hAnsiTheme="majorHAnsi" w:cstheme="majorHAnsi"/>
          <w:sz w:val="22"/>
          <w:szCs w:val="22"/>
        </w:rPr>
        <w:t>: Voorbeeld projectorganogram bij een SMI-project.</w:t>
      </w:r>
    </w:p>
    <w:p w14:paraId="4C8B947E" w14:textId="77777777" w:rsidR="006D67A8" w:rsidRPr="009D2E7C" w:rsidRDefault="006D67A8" w:rsidP="009D2E7C">
      <w:pPr>
        <w:rPr>
          <w:rFonts w:asciiTheme="majorHAnsi" w:hAnsiTheme="majorHAnsi" w:cstheme="majorHAnsi"/>
          <w:sz w:val="22"/>
          <w:szCs w:val="22"/>
        </w:rPr>
      </w:pPr>
    </w:p>
    <w:p w14:paraId="21CC78F2" w14:textId="77777777" w:rsidR="006D67A8" w:rsidRPr="009D2E7C" w:rsidRDefault="006D67A8" w:rsidP="00596801">
      <w:pPr>
        <w:pStyle w:val="Lijstalinea"/>
        <w:numPr>
          <w:ilvl w:val="0"/>
          <w:numId w:val="47"/>
        </w:numPr>
        <w:suppressAutoHyphens w:val="0"/>
        <w:autoSpaceDN/>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De hoofdaannemer is verantwoordelijk voor de materialen inventarisatie en of amovatie.</w:t>
      </w:r>
    </w:p>
    <w:p w14:paraId="3C48A738" w14:textId="77777777" w:rsidR="006D67A8" w:rsidRPr="009D2E7C" w:rsidRDefault="006D67A8" w:rsidP="00596801">
      <w:pPr>
        <w:pStyle w:val="Lijstalinea"/>
        <w:numPr>
          <w:ilvl w:val="0"/>
          <w:numId w:val="47"/>
        </w:numPr>
        <w:tabs>
          <w:tab w:val="left" w:pos="284"/>
        </w:tabs>
        <w:suppressAutoHyphens w:val="0"/>
        <w:autoSpaceDE w:val="0"/>
        <w:adjustRightInd w:val="0"/>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Onderaannemer 1 is verantwoordelijk voor de CRM-stoffen: Asbest en Man Made </w:t>
      </w:r>
      <w:proofErr w:type="spellStart"/>
      <w:r w:rsidRPr="009D2E7C">
        <w:rPr>
          <w:rFonts w:asciiTheme="majorHAnsi" w:hAnsiTheme="majorHAnsi" w:cstheme="majorHAnsi"/>
          <w:sz w:val="22"/>
          <w:szCs w:val="22"/>
        </w:rPr>
        <w:t>Mineral</w:t>
      </w:r>
      <w:proofErr w:type="spellEnd"/>
      <w:r w:rsidRPr="009D2E7C">
        <w:rPr>
          <w:rFonts w:asciiTheme="majorHAnsi" w:hAnsiTheme="majorHAnsi" w:cstheme="majorHAnsi"/>
          <w:sz w:val="22"/>
          <w:szCs w:val="22"/>
        </w:rPr>
        <w:t xml:space="preserve"> Fibers (MMMF)</w:t>
      </w:r>
    </w:p>
    <w:p w14:paraId="4A43D7E0" w14:textId="77777777" w:rsidR="006D67A8" w:rsidRPr="009D2E7C" w:rsidRDefault="006D67A8" w:rsidP="00596801">
      <w:pPr>
        <w:pStyle w:val="Lijstalinea"/>
        <w:numPr>
          <w:ilvl w:val="0"/>
          <w:numId w:val="47"/>
        </w:numPr>
        <w:tabs>
          <w:tab w:val="left" w:pos="284"/>
        </w:tabs>
        <w:suppressAutoHyphens w:val="0"/>
        <w:autoSpaceDE w:val="0"/>
        <w:adjustRightInd w:val="0"/>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Onderaannemer 2 is verantwoordelijk voor de CRM-stoffen: Houtconserveringsmiddelen en pesticiden, </w:t>
      </w:r>
      <w:proofErr w:type="spellStart"/>
      <w:r w:rsidRPr="009D2E7C">
        <w:rPr>
          <w:rFonts w:asciiTheme="majorHAnsi" w:hAnsiTheme="majorHAnsi" w:cstheme="majorHAnsi"/>
          <w:sz w:val="22"/>
          <w:szCs w:val="22"/>
        </w:rPr>
        <w:t>Polychloorbifenylen</w:t>
      </w:r>
      <w:proofErr w:type="spellEnd"/>
      <w:r w:rsidRPr="009D2E7C">
        <w:rPr>
          <w:rFonts w:asciiTheme="majorHAnsi" w:hAnsiTheme="majorHAnsi" w:cstheme="majorHAnsi"/>
          <w:sz w:val="22"/>
          <w:szCs w:val="22"/>
        </w:rPr>
        <w:t xml:space="preserve"> (</w:t>
      </w:r>
      <w:proofErr w:type="spellStart"/>
      <w:r w:rsidRPr="009D2E7C">
        <w:rPr>
          <w:rFonts w:asciiTheme="majorHAnsi" w:hAnsiTheme="majorHAnsi" w:cstheme="majorHAnsi"/>
          <w:sz w:val="22"/>
          <w:szCs w:val="22"/>
        </w:rPr>
        <w:t>PCB's</w:t>
      </w:r>
      <w:proofErr w:type="spellEnd"/>
      <w:r w:rsidRPr="009D2E7C">
        <w:rPr>
          <w:rFonts w:asciiTheme="majorHAnsi" w:hAnsiTheme="majorHAnsi" w:cstheme="majorHAnsi"/>
          <w:sz w:val="22"/>
          <w:szCs w:val="22"/>
        </w:rPr>
        <w:t xml:space="preserve">) en gechloreerde </w:t>
      </w:r>
      <w:proofErr w:type="spellStart"/>
      <w:r w:rsidRPr="009D2E7C">
        <w:rPr>
          <w:rFonts w:asciiTheme="majorHAnsi" w:hAnsiTheme="majorHAnsi" w:cstheme="majorHAnsi"/>
          <w:sz w:val="22"/>
          <w:szCs w:val="22"/>
        </w:rPr>
        <w:t>paraffines</w:t>
      </w:r>
      <w:proofErr w:type="spellEnd"/>
      <w:r w:rsidRPr="009D2E7C">
        <w:rPr>
          <w:rFonts w:asciiTheme="majorHAnsi" w:hAnsiTheme="majorHAnsi" w:cstheme="majorHAnsi"/>
          <w:sz w:val="22"/>
          <w:szCs w:val="22"/>
        </w:rPr>
        <w:t>, (CP)</w:t>
      </w:r>
      <w:proofErr w:type="spellStart"/>
      <w:r w:rsidRPr="009D2E7C">
        <w:rPr>
          <w:rFonts w:asciiTheme="majorHAnsi" w:hAnsiTheme="majorHAnsi" w:cstheme="majorHAnsi"/>
          <w:sz w:val="22"/>
          <w:szCs w:val="22"/>
        </w:rPr>
        <w:t>Hexabroomcyclododecaan</w:t>
      </w:r>
      <w:proofErr w:type="spellEnd"/>
      <w:r w:rsidRPr="009D2E7C">
        <w:rPr>
          <w:rFonts w:asciiTheme="majorHAnsi" w:hAnsiTheme="majorHAnsi" w:cstheme="majorHAnsi"/>
          <w:sz w:val="22"/>
          <w:szCs w:val="22"/>
        </w:rPr>
        <w:t xml:space="preserve"> (HBCDD). Polycyclische aromatische koolwaterstoffen (PAK's), Anorganische verontreinigende stoffen, LHKW (vluchtige gehalogeneerde koolwaterstoffen), BTEX (benzeen, tolueen, </w:t>
      </w:r>
      <w:proofErr w:type="spellStart"/>
      <w:r w:rsidRPr="009D2E7C">
        <w:rPr>
          <w:rFonts w:asciiTheme="majorHAnsi" w:hAnsiTheme="majorHAnsi" w:cstheme="majorHAnsi"/>
          <w:sz w:val="22"/>
          <w:szCs w:val="22"/>
        </w:rPr>
        <w:t>ethylbenzenen</w:t>
      </w:r>
      <w:proofErr w:type="spellEnd"/>
      <w:r w:rsidRPr="009D2E7C">
        <w:rPr>
          <w:rFonts w:asciiTheme="majorHAnsi" w:hAnsiTheme="majorHAnsi" w:cstheme="majorHAnsi"/>
          <w:sz w:val="22"/>
          <w:szCs w:val="22"/>
        </w:rPr>
        <w:t xml:space="preserve">, xylenen; aromatische koolwaterstoffen), </w:t>
      </w:r>
      <w:proofErr w:type="spellStart"/>
      <w:r w:rsidRPr="009D2E7C">
        <w:rPr>
          <w:rFonts w:asciiTheme="majorHAnsi" w:hAnsiTheme="majorHAnsi" w:cstheme="majorHAnsi"/>
          <w:sz w:val="22"/>
          <w:szCs w:val="22"/>
        </w:rPr>
        <w:t>Inadembaar</w:t>
      </w:r>
      <w:proofErr w:type="spellEnd"/>
      <w:r w:rsidRPr="009D2E7C">
        <w:rPr>
          <w:rFonts w:asciiTheme="majorHAnsi" w:hAnsiTheme="majorHAnsi" w:cstheme="majorHAnsi"/>
          <w:sz w:val="22"/>
          <w:szCs w:val="22"/>
        </w:rPr>
        <w:t xml:space="preserve"> en </w:t>
      </w:r>
      <w:proofErr w:type="spellStart"/>
      <w:r w:rsidRPr="009D2E7C">
        <w:rPr>
          <w:rFonts w:asciiTheme="majorHAnsi" w:hAnsiTheme="majorHAnsi" w:cstheme="majorHAnsi"/>
          <w:sz w:val="22"/>
          <w:szCs w:val="22"/>
        </w:rPr>
        <w:t>inhaleerbaar</w:t>
      </w:r>
      <w:proofErr w:type="spellEnd"/>
      <w:r w:rsidRPr="009D2E7C">
        <w:rPr>
          <w:rFonts w:asciiTheme="majorHAnsi" w:hAnsiTheme="majorHAnsi" w:cstheme="majorHAnsi"/>
          <w:sz w:val="22"/>
          <w:szCs w:val="22"/>
        </w:rPr>
        <w:t xml:space="preserve"> stof (A- en E-stof)en </w:t>
      </w:r>
      <w:proofErr w:type="spellStart"/>
      <w:r w:rsidRPr="009D2E7C">
        <w:rPr>
          <w:rFonts w:asciiTheme="majorHAnsi" w:hAnsiTheme="majorHAnsi" w:cstheme="majorHAnsi"/>
          <w:sz w:val="22"/>
          <w:szCs w:val="22"/>
        </w:rPr>
        <w:t>Kwartshoudend</w:t>
      </w:r>
      <w:proofErr w:type="spellEnd"/>
      <w:r w:rsidRPr="009D2E7C">
        <w:rPr>
          <w:rFonts w:asciiTheme="majorHAnsi" w:hAnsiTheme="majorHAnsi" w:cstheme="majorHAnsi"/>
          <w:sz w:val="22"/>
          <w:szCs w:val="22"/>
        </w:rPr>
        <w:t xml:space="preserve"> stof.</w:t>
      </w:r>
    </w:p>
    <w:p w14:paraId="27BD7F9F" w14:textId="77777777" w:rsidR="006D67A8" w:rsidRPr="009D2E7C" w:rsidRDefault="006D67A8" w:rsidP="00596801">
      <w:pPr>
        <w:pStyle w:val="Lijstalinea"/>
        <w:numPr>
          <w:ilvl w:val="0"/>
          <w:numId w:val="47"/>
        </w:numPr>
        <w:tabs>
          <w:tab w:val="left" w:pos="284"/>
        </w:tabs>
        <w:suppressAutoHyphens w:val="0"/>
        <w:autoSpaceDE w:val="0"/>
        <w:adjustRightInd w:val="0"/>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Onderaannemer 3 is verantwoordelijk voor de CRM-stoffen: Biologische gevaren, </w:t>
      </w:r>
    </w:p>
    <w:p w14:paraId="2BD5C909" w14:textId="77777777" w:rsidR="006D67A8" w:rsidRPr="009D2E7C" w:rsidRDefault="006D67A8" w:rsidP="00596801">
      <w:pPr>
        <w:pStyle w:val="Lijstalinea"/>
        <w:numPr>
          <w:ilvl w:val="0"/>
          <w:numId w:val="47"/>
        </w:numPr>
        <w:suppressAutoHyphens w:val="0"/>
        <w:autoSpaceDN/>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Radioactieve materialen en Uitlaatgassen van dieselmotoren (DME)</w:t>
      </w:r>
    </w:p>
    <w:p w14:paraId="438E22AE" w14:textId="77777777" w:rsidR="006D67A8" w:rsidRPr="009D2E7C" w:rsidRDefault="006D67A8" w:rsidP="009D2E7C">
      <w:pPr>
        <w:tabs>
          <w:tab w:val="left" w:pos="284"/>
        </w:tabs>
        <w:autoSpaceDE w:val="0"/>
        <w:adjustRightInd w:val="0"/>
        <w:ind w:left="283"/>
        <w:rPr>
          <w:rFonts w:asciiTheme="majorHAnsi" w:eastAsiaTheme="minorEastAsia" w:hAnsiTheme="majorHAnsi" w:cstheme="majorHAnsi"/>
          <w:kern w:val="0"/>
          <w:sz w:val="22"/>
          <w:szCs w:val="22"/>
        </w:rPr>
      </w:pPr>
    </w:p>
    <w:p w14:paraId="3ED540D5"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lastRenderedPageBreak/>
        <w:t>Alle uitvoerende medewerkers van alle aannemers voldoen aantoonbaar aan de deskundigheidseisen zoals vermeld in onderhavig certificatie-instrument.</w:t>
      </w:r>
    </w:p>
    <w:p w14:paraId="1624FA22" w14:textId="77777777" w:rsidR="006D67A8" w:rsidRPr="009D2E7C" w:rsidRDefault="006D67A8" w:rsidP="009D2E7C">
      <w:pPr>
        <w:rPr>
          <w:rFonts w:asciiTheme="majorHAnsi" w:hAnsiTheme="majorHAnsi" w:cstheme="majorHAnsi"/>
          <w:sz w:val="22"/>
          <w:szCs w:val="22"/>
        </w:rPr>
      </w:pPr>
    </w:p>
    <w:p w14:paraId="239C9A28"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De aannemer en haar personeel mogen geen activiteiten ontplooien die in strijd kunnen zijn met hun onafhankelijkheid van oordeel en integriteit met betrekking tot hun werkzaamheden.</w:t>
      </w:r>
    </w:p>
    <w:p w14:paraId="49D2C606" w14:textId="77777777" w:rsidR="006D67A8" w:rsidRPr="009D2E7C" w:rsidRDefault="006D67A8" w:rsidP="009D2E7C">
      <w:pPr>
        <w:rPr>
          <w:rFonts w:asciiTheme="majorHAnsi" w:hAnsiTheme="majorHAnsi" w:cstheme="majorHAnsi"/>
          <w:sz w:val="22"/>
          <w:szCs w:val="22"/>
        </w:rPr>
      </w:pPr>
    </w:p>
    <w:p w14:paraId="76683BB1" w14:textId="49D7481C" w:rsidR="006D67A8" w:rsidRPr="009D2E7C" w:rsidRDefault="006D67A8" w:rsidP="009D2E7C">
      <w:pPr>
        <w:pStyle w:val="Kop3"/>
        <w:spacing w:before="0" w:after="0"/>
        <w:rPr>
          <w:rStyle w:val="Intensieveverwijzing"/>
          <w:rFonts w:asciiTheme="majorHAnsi" w:hAnsiTheme="majorHAnsi" w:cstheme="majorHAnsi"/>
          <w:b w:val="0"/>
          <w:smallCaps w:val="0"/>
          <w:color w:val="002060"/>
          <w:spacing w:val="0"/>
          <w:sz w:val="22"/>
          <w:szCs w:val="22"/>
        </w:rPr>
      </w:pPr>
      <w:r w:rsidRPr="009D2E7C">
        <w:rPr>
          <w:rStyle w:val="Intensieveverwijzing"/>
          <w:rFonts w:asciiTheme="majorHAnsi" w:hAnsiTheme="majorHAnsi" w:cstheme="majorHAnsi"/>
          <w:b w:val="0"/>
          <w:smallCaps w:val="0"/>
          <w:color w:val="002060"/>
          <w:spacing w:val="0"/>
          <w:sz w:val="22"/>
          <w:szCs w:val="22"/>
        </w:rPr>
        <w:t xml:space="preserve">Deskundig Circulair Toezichthouder (DCT) </w:t>
      </w:r>
    </w:p>
    <w:p w14:paraId="17C6F3DC"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De eigenaar wijst, indien zij zelf geen regie kan voeren, een DCT-er aan. </w:t>
      </w:r>
    </w:p>
    <w:p w14:paraId="4685EA75" w14:textId="77777777" w:rsidR="006D67A8" w:rsidRPr="009D2E7C" w:rsidRDefault="006D67A8" w:rsidP="009D2E7C">
      <w:pPr>
        <w:shd w:val="clear" w:color="auto" w:fill="FFFFFF"/>
        <w:suppressAutoHyphens w:val="0"/>
        <w:autoSpaceDN/>
        <w:textAlignment w:val="auto"/>
        <w:rPr>
          <w:rFonts w:asciiTheme="majorHAnsi" w:hAnsiTheme="majorHAnsi" w:cstheme="majorHAnsi"/>
          <w:sz w:val="22"/>
          <w:szCs w:val="22"/>
        </w:rPr>
      </w:pPr>
      <w:r w:rsidRPr="009D2E7C">
        <w:rPr>
          <w:rFonts w:asciiTheme="majorHAnsi" w:hAnsiTheme="majorHAnsi" w:cstheme="majorHAnsi"/>
          <w:sz w:val="22"/>
          <w:szCs w:val="22"/>
        </w:rPr>
        <w:t>Een DCT-er zorgt ervoor dat een project of delen van een project zorgvuldig en veilig voor mens en milieu, conform de geldende Certificatie-instrumenten wordt uitgevoerd. Hierbij komen diverse taken, verantwoordelijkheden en bevoegdheden kijken. Een uitgebreide beschrijving van de taken, verantwoordelijkheden en bevoegdheden van de DCT-er staat beschreven in paragraaf 1.3 van de richtsnoer “Deskundig Circulair Toezichthouder (DCT)”. De inhoud van deze paragraaf wordt als algemeen bekend en algemeen bindend verklaard.</w:t>
      </w:r>
    </w:p>
    <w:p w14:paraId="1A805270" w14:textId="77777777" w:rsidR="006D67A8" w:rsidRPr="009D2E7C" w:rsidRDefault="006D67A8" w:rsidP="009D2E7C">
      <w:pPr>
        <w:rPr>
          <w:rFonts w:asciiTheme="majorHAnsi" w:hAnsiTheme="majorHAnsi" w:cstheme="majorHAnsi"/>
          <w:sz w:val="22"/>
          <w:szCs w:val="22"/>
        </w:rPr>
      </w:pPr>
    </w:p>
    <w:p w14:paraId="47E7548D"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In het certificatie-instrument-stelsel is vastgelegd dat de DCT-er zich bij de vervulling van haar taak moeten richten naar het belang van de eigenaar en/of de met haar verbonden onderneming of organisatie. </w:t>
      </w:r>
    </w:p>
    <w:p w14:paraId="10A3721A" w14:textId="77777777" w:rsidR="006D67A8" w:rsidRPr="009D2E7C" w:rsidRDefault="006D67A8" w:rsidP="009D2E7C">
      <w:pPr>
        <w:rPr>
          <w:rFonts w:asciiTheme="majorHAnsi" w:hAnsiTheme="majorHAnsi" w:cstheme="majorHAnsi"/>
          <w:sz w:val="22"/>
          <w:szCs w:val="22"/>
        </w:rPr>
      </w:pPr>
      <w:r w:rsidRPr="009D2E7C">
        <w:rPr>
          <w:rFonts w:asciiTheme="majorHAnsi" w:hAnsiTheme="majorHAnsi" w:cstheme="majorHAnsi"/>
          <w:sz w:val="22"/>
          <w:szCs w:val="22"/>
        </w:rPr>
        <w:t xml:space="preserve">In het certificatie-instrument-stelsel is vastgelegd dat de DCT-er niet mag meedoen aan de besluitvorming over een onderwerp waarbij zij een tegenstrijdig belang heeft. </w:t>
      </w:r>
    </w:p>
    <w:p w14:paraId="1091988D" w14:textId="77777777" w:rsidR="006D67A8" w:rsidRPr="009D2E7C" w:rsidRDefault="006D67A8" w:rsidP="009D2E7C">
      <w:pPr>
        <w:suppressAutoHyphens w:val="0"/>
        <w:autoSpaceDE w:val="0"/>
        <w:textAlignment w:val="auto"/>
        <w:rPr>
          <w:rFonts w:asciiTheme="majorHAnsi" w:hAnsiTheme="majorHAnsi" w:cstheme="majorHAnsi"/>
          <w:sz w:val="22"/>
          <w:szCs w:val="22"/>
        </w:rPr>
      </w:pPr>
    </w:p>
    <w:p w14:paraId="17C67E72" w14:textId="0C141AB9" w:rsidR="000445DA" w:rsidRPr="00596801" w:rsidRDefault="00613E7A" w:rsidP="009D2E7C">
      <w:pPr>
        <w:pStyle w:val="Kop2"/>
        <w:spacing w:before="0" w:after="0"/>
        <w:ind w:left="567"/>
        <w:rPr>
          <w:rStyle w:val="Intensieveverwijzing"/>
          <w:rFonts w:asciiTheme="majorHAnsi" w:hAnsiTheme="majorHAnsi" w:cstheme="majorHAnsi"/>
          <w:smallCaps w:val="0"/>
          <w:color w:val="002060"/>
          <w:spacing w:val="0"/>
          <w:sz w:val="24"/>
        </w:rPr>
      </w:pPr>
      <w:bookmarkStart w:id="35" w:name="_Toc157698410"/>
      <w:r w:rsidRPr="00596801">
        <w:rPr>
          <w:rStyle w:val="Intensieveverwijzing"/>
          <w:rFonts w:asciiTheme="majorHAnsi" w:hAnsiTheme="majorHAnsi" w:cstheme="majorHAnsi"/>
          <w:smallCaps w:val="0"/>
          <w:color w:val="002060"/>
          <w:spacing w:val="0"/>
          <w:sz w:val="24"/>
        </w:rPr>
        <w:t>Verzekeringen</w:t>
      </w:r>
      <w:bookmarkEnd w:id="35"/>
    </w:p>
    <w:p w14:paraId="19932642" w14:textId="77777777" w:rsidR="005C55FC" w:rsidRPr="009D2E7C" w:rsidRDefault="005C55FC" w:rsidP="009D2E7C">
      <w:pPr>
        <w:suppressAutoHyphens w:val="0"/>
        <w:autoSpaceDE w:val="0"/>
        <w:textAlignment w:val="auto"/>
        <w:rPr>
          <w:rFonts w:asciiTheme="majorHAnsi" w:hAnsiTheme="majorHAnsi" w:cstheme="majorHAnsi"/>
          <w:sz w:val="22"/>
          <w:szCs w:val="22"/>
        </w:rPr>
      </w:pPr>
      <w:bookmarkStart w:id="36" w:name="_Hlk164151939"/>
      <w:r w:rsidRPr="009D2E7C">
        <w:rPr>
          <w:rFonts w:asciiTheme="majorHAnsi" w:hAnsiTheme="majorHAnsi" w:cstheme="majorHAnsi"/>
          <w:sz w:val="22"/>
          <w:szCs w:val="22"/>
        </w:rPr>
        <w:t xml:space="preserve">De organisatie dient verzekerd te zijn tegen wettelijke aansprakelijkheid voor risico’s die voortvloeien uit de werkzaamheden passend bij de scope. De minimale dekking per gebeurtenis bedraagt </w:t>
      </w:r>
    </w:p>
    <w:p w14:paraId="3D2F6C92" w14:textId="77777777" w:rsidR="005C55FC" w:rsidRPr="009D2E7C" w:rsidRDefault="005C55FC"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€ 2.500.000,- per gebeurtenis. Het management van de organisatie dient jaarlijks de geschiktheid van de verzekeringsstatus te beoordelen. De resultaten van deze beoordeling worden geregistreerd. </w:t>
      </w:r>
    </w:p>
    <w:p w14:paraId="5F64F886" w14:textId="77777777" w:rsidR="005C55FC" w:rsidRPr="009D2E7C" w:rsidRDefault="005C55FC" w:rsidP="009D2E7C">
      <w:pPr>
        <w:suppressAutoHyphens w:val="0"/>
        <w:autoSpaceDE w:val="0"/>
        <w:textAlignment w:val="auto"/>
        <w:rPr>
          <w:rFonts w:asciiTheme="majorHAnsi" w:hAnsiTheme="majorHAnsi" w:cstheme="majorHAnsi"/>
          <w:sz w:val="22"/>
          <w:szCs w:val="22"/>
        </w:rPr>
      </w:pPr>
    </w:p>
    <w:p w14:paraId="3F9F2491" w14:textId="77777777" w:rsidR="005C55FC" w:rsidRPr="009D2E7C" w:rsidRDefault="005C55FC"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Indien de gecertificeerde activiteiten  in een Besloten Vennootschap onder een holding is ondergebracht en de holding is aantoonbaar financieel sterk, kan de garantstelling van de dekking schriftelijk worden verklaard door de bestuurder van deze holding.</w:t>
      </w:r>
    </w:p>
    <w:bookmarkEnd w:id="36"/>
    <w:p w14:paraId="7020757F" w14:textId="77777777" w:rsidR="000445DA" w:rsidRPr="009D2E7C" w:rsidRDefault="000445DA" w:rsidP="009D2E7C">
      <w:pPr>
        <w:pStyle w:val="Textbody"/>
        <w:spacing w:after="0" w:line="240" w:lineRule="auto"/>
        <w:rPr>
          <w:rFonts w:asciiTheme="majorHAnsi" w:hAnsiTheme="majorHAnsi" w:cstheme="majorHAnsi"/>
          <w:sz w:val="22"/>
          <w:szCs w:val="22"/>
          <w:lang w:bidi="ar-SA"/>
        </w:rPr>
      </w:pPr>
    </w:p>
    <w:p w14:paraId="44C4D27D" w14:textId="77777777" w:rsidR="006209F7" w:rsidRPr="009D2E7C" w:rsidRDefault="006209F7" w:rsidP="009D2E7C">
      <w:pPr>
        <w:pStyle w:val="Textbody"/>
        <w:spacing w:after="0" w:line="240" w:lineRule="auto"/>
        <w:rPr>
          <w:rFonts w:asciiTheme="majorHAnsi" w:hAnsiTheme="majorHAnsi" w:cstheme="majorHAnsi"/>
          <w:sz w:val="22"/>
          <w:szCs w:val="22"/>
          <w:lang w:bidi="ar-SA"/>
        </w:rPr>
      </w:pPr>
    </w:p>
    <w:p w14:paraId="28488F2F" w14:textId="091C3BF0" w:rsidR="000445DA" w:rsidRPr="00596801" w:rsidRDefault="00613E7A" w:rsidP="009D2E7C">
      <w:pPr>
        <w:pStyle w:val="Kop2"/>
        <w:spacing w:before="0" w:after="0"/>
        <w:ind w:left="567" w:hanging="567"/>
        <w:rPr>
          <w:rStyle w:val="Intensieveverwijzing"/>
          <w:rFonts w:asciiTheme="majorHAnsi" w:hAnsiTheme="majorHAnsi" w:cstheme="majorHAnsi"/>
          <w:smallCaps w:val="0"/>
          <w:color w:val="002060"/>
          <w:spacing w:val="0"/>
          <w:sz w:val="24"/>
        </w:rPr>
      </w:pPr>
      <w:bookmarkStart w:id="37" w:name="_Toc157698411"/>
      <w:r w:rsidRPr="00596801">
        <w:rPr>
          <w:rStyle w:val="Intensieveverwijzing"/>
          <w:rFonts w:asciiTheme="majorHAnsi" w:hAnsiTheme="majorHAnsi" w:cstheme="majorHAnsi"/>
          <w:smallCaps w:val="0"/>
          <w:color w:val="002060"/>
          <w:spacing w:val="0"/>
          <w:sz w:val="24"/>
        </w:rPr>
        <w:t>Eisen kwaliteitssysteem</w:t>
      </w:r>
      <w:bookmarkEnd w:id="37"/>
    </w:p>
    <w:p w14:paraId="02A9D645" w14:textId="77777777" w:rsidR="000445DA" w:rsidRPr="009D2E7C" w:rsidRDefault="000445DA" w:rsidP="009D2E7C">
      <w:pPr>
        <w:pStyle w:val="Textbody"/>
        <w:spacing w:after="0" w:line="240" w:lineRule="auto"/>
        <w:rPr>
          <w:rFonts w:asciiTheme="majorHAnsi" w:hAnsiTheme="majorHAnsi" w:cstheme="majorHAnsi"/>
          <w:sz w:val="22"/>
          <w:szCs w:val="22"/>
          <w:lang w:bidi="ar-SA"/>
        </w:rPr>
      </w:pPr>
    </w:p>
    <w:p w14:paraId="488DC086" w14:textId="4385A134" w:rsidR="000445DA" w:rsidRPr="009D2E7C" w:rsidRDefault="00613E7A" w:rsidP="009D2E7C">
      <w:pPr>
        <w:pStyle w:val="Kop3"/>
        <w:spacing w:before="0" w:after="0"/>
        <w:rPr>
          <w:rStyle w:val="Intensieveverwijzing"/>
          <w:rFonts w:asciiTheme="majorHAnsi" w:hAnsiTheme="majorHAnsi" w:cstheme="majorHAnsi"/>
          <w:b w:val="0"/>
          <w:color w:val="002060"/>
          <w:spacing w:val="0"/>
          <w:sz w:val="22"/>
          <w:szCs w:val="22"/>
        </w:rPr>
      </w:pPr>
      <w:bookmarkStart w:id="38" w:name="_Toc157698412"/>
      <w:r w:rsidRPr="009D2E7C">
        <w:rPr>
          <w:rStyle w:val="Intensieveverwijzing"/>
          <w:rFonts w:asciiTheme="majorHAnsi" w:hAnsiTheme="majorHAnsi" w:cstheme="majorHAnsi"/>
          <w:b w:val="0"/>
          <w:smallCaps w:val="0"/>
          <w:color w:val="002060"/>
          <w:spacing w:val="0"/>
          <w:sz w:val="22"/>
          <w:szCs w:val="22"/>
        </w:rPr>
        <w:t>Kwaliteitssysteem</w:t>
      </w:r>
      <w:bookmarkEnd w:id="38"/>
    </w:p>
    <w:p w14:paraId="397C75B7"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organisatie dient te beschikken over een gedocumenteerde beschrijving van de processen binnen</w:t>
      </w:r>
    </w:p>
    <w:p w14:paraId="76BCB0EA" w14:textId="77777777"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organisatie, die ten minste de volgende aspecten dienen te bevatten:</w:t>
      </w:r>
    </w:p>
    <w:p w14:paraId="43C97B15" w14:textId="77777777" w:rsidR="00B2310A" w:rsidRPr="009D2E7C" w:rsidRDefault="00B2310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beleidsverklaring vanuit de directie;</w:t>
      </w:r>
    </w:p>
    <w:p w14:paraId="3FDBF898" w14:textId="19EEAAFD"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het onderwerp en toepassingsgebied (van toepassing zijnde </w:t>
      </w:r>
      <w:r w:rsidR="009A5837" w:rsidRPr="009D2E7C">
        <w:rPr>
          <w:rFonts w:asciiTheme="majorHAnsi" w:hAnsiTheme="majorHAnsi" w:cstheme="majorHAnsi"/>
          <w:sz w:val="22"/>
          <w:szCs w:val="22"/>
        </w:rPr>
        <w:t>Richtsnoeren</w:t>
      </w:r>
      <w:r w:rsidRPr="009D2E7C">
        <w:rPr>
          <w:rFonts w:asciiTheme="majorHAnsi" w:hAnsiTheme="majorHAnsi" w:cstheme="majorHAnsi"/>
          <w:sz w:val="22"/>
          <w:szCs w:val="22"/>
        </w:rPr>
        <w:t>);</w:t>
      </w:r>
    </w:p>
    <w:p w14:paraId="74DCB529" w14:textId="77777777"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een weergave van de diverse processen die vallen binnen de scope van het kwaliteitssysteem alsmede de interacties tussen deze processen</w:t>
      </w:r>
      <w:r w:rsidR="00B0484A" w:rsidRPr="009D2E7C">
        <w:rPr>
          <w:rFonts w:asciiTheme="majorHAnsi" w:hAnsiTheme="majorHAnsi" w:cstheme="majorHAnsi"/>
          <w:sz w:val="22"/>
          <w:szCs w:val="22"/>
        </w:rPr>
        <w:t>;</w:t>
      </w:r>
    </w:p>
    <w:p w14:paraId="521ECCD8" w14:textId="453D263E"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w:t>
      </w:r>
      <w:r w:rsidR="00613E7A" w:rsidRPr="009D2E7C">
        <w:rPr>
          <w:rFonts w:asciiTheme="majorHAnsi" w:hAnsiTheme="majorHAnsi" w:cstheme="majorHAnsi"/>
          <w:sz w:val="22"/>
          <w:szCs w:val="22"/>
        </w:rPr>
        <w:t xml:space="preserve">e door dit </w:t>
      </w:r>
      <w:r w:rsidR="00542CE9" w:rsidRPr="009D2E7C">
        <w:rPr>
          <w:rFonts w:asciiTheme="majorHAnsi" w:hAnsiTheme="majorHAnsi" w:cstheme="majorHAnsi"/>
          <w:sz w:val="22"/>
          <w:szCs w:val="22"/>
        </w:rPr>
        <w:t>Certificatie-instrument</w:t>
      </w:r>
      <w:r w:rsidR="00613E7A" w:rsidRPr="009D2E7C">
        <w:rPr>
          <w:rFonts w:asciiTheme="majorHAnsi" w:hAnsiTheme="majorHAnsi" w:cstheme="majorHAnsi"/>
          <w:sz w:val="22"/>
          <w:szCs w:val="22"/>
        </w:rPr>
        <w:t xml:space="preserve"> verplicht gestelde procedures</w:t>
      </w:r>
      <w:r w:rsidR="00B0484A" w:rsidRPr="009D2E7C">
        <w:rPr>
          <w:rFonts w:asciiTheme="majorHAnsi" w:hAnsiTheme="majorHAnsi" w:cstheme="majorHAnsi"/>
          <w:sz w:val="22"/>
          <w:szCs w:val="22"/>
        </w:rPr>
        <w:t>.</w:t>
      </w:r>
    </w:p>
    <w:p w14:paraId="02A56A7E" w14:textId="77777777" w:rsidR="000445DA" w:rsidRPr="009D2E7C" w:rsidRDefault="000445DA" w:rsidP="009D2E7C">
      <w:pPr>
        <w:pStyle w:val="Textbody"/>
        <w:spacing w:after="0" w:line="240" w:lineRule="auto"/>
        <w:ind w:left="1069"/>
        <w:rPr>
          <w:rFonts w:asciiTheme="majorHAnsi" w:hAnsiTheme="majorHAnsi" w:cstheme="majorHAnsi"/>
          <w:sz w:val="22"/>
          <w:szCs w:val="22"/>
        </w:rPr>
      </w:pPr>
    </w:p>
    <w:p w14:paraId="1EF30618" w14:textId="77777777"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Verplicht gedocumenteerde procedures betreffen procedures voor:</w:t>
      </w:r>
    </w:p>
    <w:p w14:paraId="6C3D818A"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c</w:t>
      </w:r>
      <w:r w:rsidR="00613E7A" w:rsidRPr="009D2E7C">
        <w:rPr>
          <w:rFonts w:asciiTheme="majorHAnsi" w:hAnsiTheme="majorHAnsi" w:cstheme="majorHAnsi"/>
          <w:sz w:val="22"/>
          <w:szCs w:val="22"/>
        </w:rPr>
        <w:t>ontractvorming</w:t>
      </w:r>
      <w:r w:rsidR="00B0484A" w:rsidRPr="009D2E7C">
        <w:rPr>
          <w:rFonts w:asciiTheme="majorHAnsi" w:hAnsiTheme="majorHAnsi" w:cstheme="majorHAnsi"/>
          <w:sz w:val="22"/>
          <w:szCs w:val="22"/>
        </w:rPr>
        <w:t>;</w:t>
      </w:r>
    </w:p>
    <w:p w14:paraId="0E9F6C2B"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v</w:t>
      </w:r>
      <w:r w:rsidR="00613E7A" w:rsidRPr="009D2E7C">
        <w:rPr>
          <w:rFonts w:asciiTheme="majorHAnsi" w:hAnsiTheme="majorHAnsi" w:cstheme="majorHAnsi"/>
          <w:sz w:val="22"/>
          <w:szCs w:val="22"/>
        </w:rPr>
        <w:t>oorbereiding van de werkzaamheden</w:t>
      </w:r>
      <w:r w:rsidR="00B0484A" w:rsidRPr="009D2E7C">
        <w:rPr>
          <w:rFonts w:asciiTheme="majorHAnsi" w:hAnsiTheme="majorHAnsi" w:cstheme="majorHAnsi"/>
          <w:sz w:val="22"/>
          <w:szCs w:val="22"/>
        </w:rPr>
        <w:t>;</w:t>
      </w:r>
    </w:p>
    <w:p w14:paraId="150569CB"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u</w:t>
      </w:r>
      <w:r w:rsidR="00613E7A" w:rsidRPr="009D2E7C">
        <w:rPr>
          <w:rFonts w:asciiTheme="majorHAnsi" w:hAnsiTheme="majorHAnsi" w:cstheme="majorHAnsi"/>
          <w:sz w:val="22"/>
          <w:szCs w:val="22"/>
        </w:rPr>
        <w:t>itvoering van werkzaamheden m.b.t. scope van certificatie</w:t>
      </w:r>
      <w:r w:rsidR="00B0484A" w:rsidRPr="009D2E7C">
        <w:rPr>
          <w:rFonts w:asciiTheme="majorHAnsi" w:hAnsiTheme="majorHAnsi" w:cstheme="majorHAnsi"/>
          <w:sz w:val="22"/>
          <w:szCs w:val="22"/>
        </w:rPr>
        <w:t>;</w:t>
      </w:r>
    </w:p>
    <w:p w14:paraId="0BB83EC1"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w:t>
      </w:r>
      <w:r w:rsidR="00613E7A" w:rsidRPr="009D2E7C">
        <w:rPr>
          <w:rFonts w:asciiTheme="majorHAnsi" w:hAnsiTheme="majorHAnsi" w:cstheme="majorHAnsi"/>
          <w:sz w:val="22"/>
          <w:szCs w:val="22"/>
        </w:rPr>
        <w:t>ocumentbeheer</w:t>
      </w:r>
      <w:r w:rsidR="00B0484A" w:rsidRPr="009D2E7C">
        <w:rPr>
          <w:rFonts w:asciiTheme="majorHAnsi" w:hAnsiTheme="majorHAnsi" w:cstheme="majorHAnsi"/>
          <w:sz w:val="22"/>
          <w:szCs w:val="22"/>
        </w:rPr>
        <w:t>;</w:t>
      </w:r>
    </w:p>
    <w:p w14:paraId="364C39D2"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b</w:t>
      </w:r>
      <w:r w:rsidR="00613E7A" w:rsidRPr="009D2E7C">
        <w:rPr>
          <w:rFonts w:asciiTheme="majorHAnsi" w:hAnsiTheme="majorHAnsi" w:cstheme="majorHAnsi"/>
          <w:sz w:val="22"/>
          <w:szCs w:val="22"/>
        </w:rPr>
        <w:t>eheer van registraties</w:t>
      </w:r>
      <w:r w:rsidR="00B0484A" w:rsidRPr="009D2E7C">
        <w:rPr>
          <w:rFonts w:asciiTheme="majorHAnsi" w:hAnsiTheme="majorHAnsi" w:cstheme="majorHAnsi"/>
          <w:sz w:val="22"/>
          <w:szCs w:val="22"/>
        </w:rPr>
        <w:t>;</w:t>
      </w:r>
    </w:p>
    <w:p w14:paraId="2553009C"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o</w:t>
      </w:r>
      <w:r w:rsidR="00613E7A" w:rsidRPr="009D2E7C">
        <w:rPr>
          <w:rFonts w:asciiTheme="majorHAnsi" w:hAnsiTheme="majorHAnsi" w:cstheme="majorHAnsi"/>
          <w:sz w:val="22"/>
          <w:szCs w:val="22"/>
        </w:rPr>
        <w:t>rganogram</w:t>
      </w:r>
      <w:r w:rsidR="00B0484A" w:rsidRPr="009D2E7C">
        <w:rPr>
          <w:rFonts w:asciiTheme="majorHAnsi" w:hAnsiTheme="majorHAnsi" w:cstheme="majorHAnsi"/>
          <w:sz w:val="22"/>
          <w:szCs w:val="22"/>
        </w:rPr>
        <w:t>;</w:t>
      </w:r>
    </w:p>
    <w:p w14:paraId="7C4B39E8"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u</w:t>
      </w:r>
      <w:r w:rsidR="00613E7A" w:rsidRPr="009D2E7C">
        <w:rPr>
          <w:rFonts w:asciiTheme="majorHAnsi" w:hAnsiTheme="majorHAnsi" w:cstheme="majorHAnsi"/>
          <w:sz w:val="22"/>
          <w:szCs w:val="22"/>
        </w:rPr>
        <w:t>itvoering projectbeoordelingen</w:t>
      </w:r>
      <w:r w:rsidR="00B0484A" w:rsidRPr="009D2E7C">
        <w:rPr>
          <w:rFonts w:asciiTheme="majorHAnsi" w:hAnsiTheme="majorHAnsi" w:cstheme="majorHAnsi"/>
          <w:sz w:val="22"/>
          <w:szCs w:val="22"/>
        </w:rPr>
        <w:t>;</w:t>
      </w:r>
    </w:p>
    <w:p w14:paraId="6CF9864B"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u</w:t>
      </w:r>
      <w:r w:rsidR="00613E7A" w:rsidRPr="009D2E7C">
        <w:rPr>
          <w:rFonts w:asciiTheme="majorHAnsi" w:hAnsiTheme="majorHAnsi" w:cstheme="majorHAnsi"/>
          <w:sz w:val="22"/>
          <w:szCs w:val="22"/>
        </w:rPr>
        <w:t>itvoering interne audit</w:t>
      </w:r>
      <w:r w:rsidR="00B0484A" w:rsidRPr="009D2E7C">
        <w:rPr>
          <w:rFonts w:asciiTheme="majorHAnsi" w:hAnsiTheme="majorHAnsi" w:cstheme="majorHAnsi"/>
          <w:sz w:val="22"/>
          <w:szCs w:val="22"/>
        </w:rPr>
        <w:t>;</w:t>
      </w:r>
    </w:p>
    <w:p w14:paraId="3BA1E5C1"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lastRenderedPageBreak/>
        <w:t>u</w:t>
      </w:r>
      <w:r w:rsidR="00613E7A" w:rsidRPr="009D2E7C">
        <w:rPr>
          <w:rFonts w:asciiTheme="majorHAnsi" w:hAnsiTheme="majorHAnsi" w:cstheme="majorHAnsi"/>
          <w:sz w:val="22"/>
          <w:szCs w:val="22"/>
        </w:rPr>
        <w:t>itvoering directiebeoordeling</w:t>
      </w:r>
      <w:r w:rsidR="00B0484A" w:rsidRPr="009D2E7C">
        <w:rPr>
          <w:rFonts w:asciiTheme="majorHAnsi" w:hAnsiTheme="majorHAnsi" w:cstheme="majorHAnsi"/>
          <w:sz w:val="22"/>
          <w:szCs w:val="22"/>
        </w:rPr>
        <w:t>;</w:t>
      </w:r>
    </w:p>
    <w:p w14:paraId="4CF7F65A" w14:textId="77777777" w:rsidR="000445DA" w:rsidRPr="009D2E7C" w:rsidRDefault="00837146"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b</w:t>
      </w:r>
      <w:r w:rsidR="00613E7A" w:rsidRPr="009D2E7C">
        <w:rPr>
          <w:rFonts w:asciiTheme="majorHAnsi" w:hAnsiTheme="majorHAnsi" w:cstheme="majorHAnsi"/>
          <w:sz w:val="22"/>
          <w:szCs w:val="22"/>
        </w:rPr>
        <w:t>eheersing van klachten, t</w:t>
      </w:r>
      <w:r w:rsidR="00B0484A" w:rsidRPr="009D2E7C">
        <w:rPr>
          <w:rFonts w:asciiTheme="majorHAnsi" w:hAnsiTheme="majorHAnsi" w:cstheme="majorHAnsi"/>
          <w:sz w:val="22"/>
          <w:szCs w:val="22"/>
        </w:rPr>
        <w:t>ekortkomingen en verbeterpunten.</w:t>
      </w:r>
    </w:p>
    <w:p w14:paraId="5FB2C158" w14:textId="77777777" w:rsidR="000445DA" w:rsidRPr="009D2E7C" w:rsidRDefault="000445DA" w:rsidP="009D2E7C">
      <w:pPr>
        <w:pStyle w:val="Textbody"/>
        <w:spacing w:after="0" w:line="240" w:lineRule="auto"/>
        <w:rPr>
          <w:rFonts w:asciiTheme="majorHAnsi" w:hAnsiTheme="majorHAnsi" w:cstheme="majorHAnsi"/>
          <w:sz w:val="22"/>
          <w:szCs w:val="22"/>
        </w:rPr>
      </w:pPr>
    </w:p>
    <w:p w14:paraId="67B04753" w14:textId="5729B132" w:rsidR="000445DA" w:rsidRPr="009D2E7C" w:rsidRDefault="00613E7A" w:rsidP="009D2E7C">
      <w:pPr>
        <w:pStyle w:val="Kop3"/>
        <w:spacing w:before="0" w:after="0"/>
        <w:rPr>
          <w:rStyle w:val="Intensieveverwijzing"/>
          <w:rFonts w:asciiTheme="majorHAnsi" w:hAnsiTheme="majorHAnsi" w:cstheme="majorHAnsi"/>
          <w:b w:val="0"/>
          <w:color w:val="002060"/>
          <w:spacing w:val="0"/>
          <w:sz w:val="22"/>
          <w:szCs w:val="22"/>
        </w:rPr>
      </w:pPr>
      <w:bookmarkStart w:id="39" w:name="_Toc157698413"/>
      <w:r w:rsidRPr="009D2E7C">
        <w:rPr>
          <w:rStyle w:val="Intensieveverwijzing"/>
          <w:rFonts w:asciiTheme="majorHAnsi" w:hAnsiTheme="majorHAnsi" w:cstheme="majorHAnsi"/>
          <w:b w:val="0"/>
          <w:smallCaps w:val="0"/>
          <w:color w:val="002060"/>
          <w:spacing w:val="0"/>
          <w:sz w:val="22"/>
          <w:szCs w:val="22"/>
        </w:rPr>
        <w:t>Documentbeheer</w:t>
      </w:r>
      <w:bookmarkEnd w:id="39"/>
    </w:p>
    <w:p w14:paraId="70AD2CBE" w14:textId="77777777"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organisatie beschikt over een procedure waarmee de relevante documenten worden beheerst. De procedure dient minimaal de volgende aspecten te omvatten:</w:t>
      </w:r>
    </w:p>
    <w:p w14:paraId="3E9A5CF3" w14:textId="77777777" w:rsidR="000445DA" w:rsidRPr="009D2E7C" w:rsidRDefault="00837146"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w</w:t>
      </w:r>
      <w:r w:rsidR="00613E7A" w:rsidRPr="009D2E7C">
        <w:rPr>
          <w:rFonts w:asciiTheme="majorHAnsi" w:hAnsiTheme="majorHAnsi" w:cstheme="majorHAnsi"/>
          <w:sz w:val="22"/>
          <w:szCs w:val="22"/>
        </w:rPr>
        <w:t>ijze van vrijgave van documenten</w:t>
      </w:r>
      <w:r w:rsidR="00B0484A" w:rsidRPr="009D2E7C">
        <w:rPr>
          <w:rFonts w:asciiTheme="majorHAnsi" w:hAnsiTheme="majorHAnsi" w:cstheme="majorHAnsi"/>
          <w:sz w:val="22"/>
          <w:szCs w:val="22"/>
        </w:rPr>
        <w:t>;</w:t>
      </w:r>
    </w:p>
    <w:p w14:paraId="42ECADB8" w14:textId="77777777" w:rsidR="000445DA" w:rsidRPr="009D2E7C" w:rsidRDefault="00837146"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v</w:t>
      </w:r>
      <w:r w:rsidR="00613E7A" w:rsidRPr="009D2E7C">
        <w:rPr>
          <w:rFonts w:asciiTheme="majorHAnsi" w:hAnsiTheme="majorHAnsi" w:cstheme="majorHAnsi"/>
          <w:sz w:val="22"/>
          <w:szCs w:val="22"/>
        </w:rPr>
        <w:t>ersiebeheer van documenten</w:t>
      </w:r>
      <w:r w:rsidR="00B0484A" w:rsidRPr="009D2E7C">
        <w:rPr>
          <w:rFonts w:asciiTheme="majorHAnsi" w:hAnsiTheme="majorHAnsi" w:cstheme="majorHAnsi"/>
          <w:sz w:val="22"/>
          <w:szCs w:val="22"/>
        </w:rPr>
        <w:t>;</w:t>
      </w:r>
    </w:p>
    <w:p w14:paraId="0CD144B6" w14:textId="77777777" w:rsidR="000445DA" w:rsidRPr="009D2E7C" w:rsidRDefault="00837146"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b</w:t>
      </w:r>
      <w:r w:rsidR="00B0484A" w:rsidRPr="009D2E7C">
        <w:rPr>
          <w:rFonts w:asciiTheme="majorHAnsi" w:hAnsiTheme="majorHAnsi" w:cstheme="majorHAnsi"/>
          <w:sz w:val="22"/>
          <w:szCs w:val="22"/>
        </w:rPr>
        <w:t>ewaartermijnen;</w:t>
      </w:r>
    </w:p>
    <w:p w14:paraId="5345BDED" w14:textId="77777777" w:rsidR="000445DA" w:rsidRPr="009D2E7C" w:rsidRDefault="00837146" w:rsidP="009D2E7C">
      <w:pPr>
        <w:pStyle w:val="Textbody"/>
        <w:numPr>
          <w:ilvl w:val="0"/>
          <w:numId w:val="15"/>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w:t>
      </w:r>
      <w:r w:rsidR="00613E7A" w:rsidRPr="009D2E7C">
        <w:rPr>
          <w:rFonts w:asciiTheme="majorHAnsi" w:hAnsiTheme="majorHAnsi" w:cstheme="majorHAnsi"/>
          <w:sz w:val="22"/>
          <w:szCs w:val="22"/>
        </w:rPr>
        <w:t>istributie en identificatie</w:t>
      </w:r>
      <w:r w:rsidR="00B0484A" w:rsidRPr="009D2E7C">
        <w:rPr>
          <w:rFonts w:asciiTheme="majorHAnsi" w:hAnsiTheme="majorHAnsi" w:cstheme="majorHAnsi"/>
          <w:sz w:val="22"/>
          <w:szCs w:val="22"/>
        </w:rPr>
        <w:t>.</w:t>
      </w:r>
    </w:p>
    <w:p w14:paraId="359415B3" w14:textId="77777777" w:rsidR="000445DA" w:rsidRPr="009D2E7C" w:rsidRDefault="000445DA" w:rsidP="009D2E7C">
      <w:pPr>
        <w:pStyle w:val="Textbody"/>
        <w:spacing w:after="0" w:line="240" w:lineRule="auto"/>
        <w:rPr>
          <w:rFonts w:asciiTheme="majorHAnsi" w:hAnsiTheme="majorHAnsi" w:cstheme="majorHAnsi"/>
          <w:sz w:val="22"/>
          <w:szCs w:val="22"/>
        </w:rPr>
      </w:pPr>
    </w:p>
    <w:p w14:paraId="0D113D63" w14:textId="452894FF" w:rsidR="000445DA" w:rsidRPr="009D2E7C" w:rsidRDefault="00613E7A"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0" w:name="_Toc157698414"/>
      <w:r w:rsidRPr="009D2E7C">
        <w:rPr>
          <w:rStyle w:val="Intensieveverwijzing"/>
          <w:rFonts w:asciiTheme="majorHAnsi" w:hAnsiTheme="majorHAnsi" w:cstheme="majorHAnsi"/>
          <w:b w:val="0"/>
          <w:smallCaps w:val="0"/>
          <w:color w:val="002060"/>
          <w:spacing w:val="0"/>
          <w:sz w:val="22"/>
          <w:szCs w:val="22"/>
        </w:rPr>
        <w:t>Beheersing van registraties</w:t>
      </w:r>
      <w:bookmarkEnd w:id="40"/>
    </w:p>
    <w:p w14:paraId="696CABC5"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Registraties moeten worden vastgesteld en bijgehouden om het bewijs te leveren van het voldoen</w:t>
      </w:r>
    </w:p>
    <w:p w14:paraId="0906963C" w14:textId="6C3E0C2F"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aan de eisen en van de doeltreffende werking van het kwaliteitssysteem. De organisatie dient alle voor dit doel noodzakelijke registraties alsmede de in dit </w:t>
      </w:r>
      <w:r w:rsidR="00B628BD"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xml:space="preserve"> voorgeschreven registraties te identificeren en door middel van een gedocumenteerde procedure te beheersen, inclusief een opgave van de bewaartermijn en de wijze van vernietiging. Registraties moeten leesbaar, herkenbaar en terug te vinden zijn.</w:t>
      </w:r>
    </w:p>
    <w:p w14:paraId="5CBE4453" w14:textId="15FC3D91" w:rsidR="000445DA" w:rsidRPr="009D2E7C" w:rsidRDefault="00837146"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De in dit </w:t>
      </w:r>
      <w:r w:rsidR="00542CE9" w:rsidRPr="009D2E7C">
        <w:rPr>
          <w:rFonts w:asciiTheme="majorHAnsi" w:hAnsiTheme="majorHAnsi" w:cstheme="majorHAnsi"/>
          <w:sz w:val="22"/>
          <w:szCs w:val="22"/>
        </w:rPr>
        <w:t>Certificatie-instrument</w:t>
      </w:r>
      <w:r w:rsidR="00613E7A" w:rsidRPr="009D2E7C">
        <w:rPr>
          <w:rFonts w:asciiTheme="majorHAnsi" w:hAnsiTheme="majorHAnsi" w:cstheme="majorHAnsi"/>
          <w:sz w:val="22"/>
          <w:szCs w:val="22"/>
        </w:rPr>
        <w:t xml:space="preserve"> genoemde projectdocumenten worden minimaal 7 jaar bewaard, tenzij een wettelijke regeling een langere bewaartermijn vereist.</w:t>
      </w:r>
    </w:p>
    <w:p w14:paraId="0A501DC4"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Blootstellingsgegevens van medewerkers aan kankerverwekkende of mutagene stoffen worden, conform artikel 4.10c van het Arbeidsomstandighedenbesluit minimaal 40 jaar na blootstelling bewaard.</w:t>
      </w:r>
    </w:p>
    <w:p w14:paraId="3E92941D" w14:textId="77777777" w:rsidR="000445DA" w:rsidRPr="009D2E7C" w:rsidRDefault="000445DA" w:rsidP="009D2E7C">
      <w:pPr>
        <w:rPr>
          <w:rStyle w:val="Intensieveverwijzing"/>
          <w:rFonts w:asciiTheme="majorHAnsi" w:hAnsiTheme="majorHAnsi" w:cstheme="majorHAnsi"/>
          <w:iCs/>
          <w:color w:val="002060"/>
          <w:spacing w:val="0"/>
          <w:sz w:val="22"/>
          <w:szCs w:val="22"/>
        </w:rPr>
      </w:pPr>
    </w:p>
    <w:p w14:paraId="1848E0F3" w14:textId="5B401737" w:rsidR="000445DA" w:rsidRPr="009D2E7C" w:rsidRDefault="00613E7A"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1" w:name="_Toc157698415"/>
      <w:r w:rsidRPr="009D2E7C">
        <w:rPr>
          <w:rStyle w:val="Intensieveverwijzing"/>
          <w:rFonts w:asciiTheme="majorHAnsi" w:hAnsiTheme="majorHAnsi" w:cstheme="majorHAnsi"/>
          <w:b w:val="0"/>
          <w:smallCaps w:val="0"/>
          <w:color w:val="002060"/>
          <w:spacing w:val="0"/>
          <w:sz w:val="22"/>
          <w:szCs w:val="22"/>
        </w:rPr>
        <w:t>Verantwoordelijkheden en bevoegdheden</w:t>
      </w:r>
      <w:bookmarkEnd w:id="41"/>
    </w:p>
    <w:p w14:paraId="3EEA7789" w14:textId="1225C308"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Het management van de organisatie moet bewerkstelligen dat de verantwoordelijkheden en bevoegdheden van de betrokken functionarissen, in relatie tot de scope van certificatie volgens dit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vastgelegd zijn en kenbaar gemaakt zijn in de organisatie.</w:t>
      </w:r>
    </w:p>
    <w:p w14:paraId="43F89185"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organisatie dient een lid van het management te benoemen dat, ongeacht overige</w:t>
      </w:r>
    </w:p>
    <w:p w14:paraId="31F3717C"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verantwoordelijkheden, de verantwoordelijkheid en bevoegdheid moet hebben om:</w:t>
      </w:r>
    </w:p>
    <w:p w14:paraId="6355778A" w14:textId="77777777" w:rsidR="000445DA" w:rsidRPr="009D2E7C" w:rsidRDefault="000445DA" w:rsidP="009D2E7C">
      <w:pPr>
        <w:suppressAutoHyphens w:val="0"/>
        <w:autoSpaceDE w:val="0"/>
        <w:textAlignment w:val="auto"/>
        <w:rPr>
          <w:rFonts w:asciiTheme="majorHAnsi" w:hAnsiTheme="majorHAnsi" w:cstheme="majorHAnsi"/>
          <w:sz w:val="22"/>
          <w:szCs w:val="22"/>
        </w:rPr>
      </w:pPr>
    </w:p>
    <w:p w14:paraId="60D7CCA3" w14:textId="77777777"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te bewerkstelligen dat processen die nodig zijn voor het functioneren van het kwaliteitssysteem worden vastgesteld, ingevoerd en onderhouden;</w:t>
      </w:r>
    </w:p>
    <w:p w14:paraId="51D26B72" w14:textId="77777777"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te rapporteren aan de directie over het functioneren van het kwaliteitssysteem en de eve</w:t>
      </w:r>
      <w:r w:rsidR="0001509E" w:rsidRPr="009D2E7C">
        <w:rPr>
          <w:rFonts w:asciiTheme="majorHAnsi" w:hAnsiTheme="majorHAnsi" w:cstheme="majorHAnsi"/>
          <w:sz w:val="22"/>
          <w:szCs w:val="22"/>
        </w:rPr>
        <w:t>ntuele noodzaak tot verbetering.</w:t>
      </w:r>
    </w:p>
    <w:p w14:paraId="1070D347" w14:textId="77777777" w:rsidR="0001509E" w:rsidRPr="009D2E7C" w:rsidRDefault="0001509E" w:rsidP="009D2E7C">
      <w:pPr>
        <w:suppressAutoHyphens w:val="0"/>
        <w:autoSpaceDE w:val="0"/>
        <w:textAlignment w:val="auto"/>
        <w:rPr>
          <w:rFonts w:asciiTheme="majorHAnsi" w:hAnsiTheme="majorHAnsi" w:cstheme="majorHAnsi"/>
          <w:sz w:val="22"/>
          <w:szCs w:val="22"/>
        </w:rPr>
      </w:pPr>
    </w:p>
    <w:p w14:paraId="44C7AC89" w14:textId="6FCDAB93" w:rsidR="00B96BE2" w:rsidRPr="009D2E7C" w:rsidRDefault="00B96BE2"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2" w:name="_Toc155437512"/>
      <w:bookmarkStart w:id="43" w:name="_Toc157698416"/>
      <w:r w:rsidRPr="009D2E7C">
        <w:rPr>
          <w:rStyle w:val="Intensieveverwijzing"/>
          <w:rFonts w:asciiTheme="majorHAnsi" w:hAnsiTheme="majorHAnsi" w:cstheme="majorHAnsi"/>
          <w:b w:val="0"/>
          <w:smallCaps w:val="0"/>
          <w:color w:val="002060"/>
          <w:spacing w:val="0"/>
          <w:sz w:val="22"/>
          <w:szCs w:val="22"/>
        </w:rPr>
        <w:t>Risico-inventarisatie en -evaluatie</w:t>
      </w:r>
      <w:bookmarkEnd w:id="42"/>
      <w:bookmarkEnd w:id="43"/>
    </w:p>
    <w:p w14:paraId="3B32CB07" w14:textId="01159213" w:rsidR="00B96BE2" w:rsidRPr="009D2E7C" w:rsidRDefault="00B96BE2" w:rsidP="009D2E7C">
      <w:pPr>
        <w:autoSpaceDE w:val="0"/>
        <w:rPr>
          <w:rFonts w:asciiTheme="majorHAnsi" w:hAnsiTheme="majorHAnsi" w:cstheme="majorHAnsi"/>
          <w:sz w:val="22"/>
          <w:szCs w:val="22"/>
        </w:rPr>
      </w:pPr>
      <w:r w:rsidRPr="009D2E7C">
        <w:rPr>
          <w:rFonts w:asciiTheme="majorHAnsi" w:hAnsiTheme="majorHAnsi" w:cstheme="majorHAnsi"/>
          <w:sz w:val="22"/>
          <w:szCs w:val="22"/>
        </w:rPr>
        <w:t xml:space="preserve">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dient te beschikken over een actuele risico-inventarisatie en –evaluatie in de referentiekaders met bijbehorende Criteria en Categorie: </w:t>
      </w:r>
    </w:p>
    <w:p w14:paraId="26A39B6B" w14:textId="77777777" w:rsidR="00B96BE2" w:rsidRPr="009D2E7C" w:rsidRDefault="00B96BE2" w:rsidP="00596801">
      <w:pPr>
        <w:pStyle w:val="Lijstalinea"/>
        <w:numPr>
          <w:ilvl w:val="0"/>
          <w:numId w:val="27"/>
        </w:numPr>
        <w:suppressAutoHyphens w:val="0"/>
        <w:autoSpaceDE w:val="0"/>
        <w:autoSpaceDN/>
        <w:adjustRightInd w:val="0"/>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Tijdgevoeligheid (T-RI&amp;E), b) </w:t>
      </w:r>
      <w:proofErr w:type="spellStart"/>
      <w:r w:rsidRPr="009D2E7C">
        <w:rPr>
          <w:rFonts w:asciiTheme="majorHAnsi" w:hAnsiTheme="majorHAnsi" w:cstheme="majorHAnsi"/>
          <w:sz w:val="22"/>
          <w:szCs w:val="22"/>
        </w:rPr>
        <w:t>Arbeids-omstandigheden</w:t>
      </w:r>
      <w:proofErr w:type="spellEnd"/>
      <w:r w:rsidRPr="009D2E7C">
        <w:rPr>
          <w:rFonts w:asciiTheme="majorHAnsi" w:hAnsiTheme="majorHAnsi" w:cstheme="majorHAnsi"/>
          <w:sz w:val="22"/>
          <w:szCs w:val="22"/>
        </w:rPr>
        <w:t xml:space="preserve"> (A-RI&amp;E),  c) (Leef-)Milieu (M-RI&amp;E) en d) Werkprocessen (P-RI&amp;E).</w:t>
      </w:r>
    </w:p>
    <w:p w14:paraId="6D8E2379" w14:textId="77777777" w:rsidR="00B96BE2" w:rsidRPr="009D2E7C" w:rsidRDefault="00B96BE2" w:rsidP="009D2E7C">
      <w:pPr>
        <w:autoSpaceDE w:val="0"/>
        <w:rPr>
          <w:rFonts w:asciiTheme="majorHAnsi" w:hAnsiTheme="majorHAnsi" w:cstheme="majorHAnsi"/>
          <w:sz w:val="22"/>
          <w:szCs w:val="22"/>
        </w:rPr>
      </w:pPr>
    </w:p>
    <w:p w14:paraId="00F3BD5D" w14:textId="77777777" w:rsidR="00B96BE2" w:rsidRPr="009D2E7C" w:rsidRDefault="00B96BE2" w:rsidP="009D2E7C">
      <w:pPr>
        <w:ind w:right="92"/>
        <w:rPr>
          <w:rFonts w:asciiTheme="majorHAnsi" w:hAnsiTheme="majorHAnsi" w:cstheme="majorHAnsi"/>
          <w:sz w:val="22"/>
          <w:szCs w:val="22"/>
        </w:rPr>
      </w:pPr>
      <w:r w:rsidRPr="009D2E7C">
        <w:rPr>
          <w:rFonts w:asciiTheme="majorHAnsi" w:hAnsiTheme="majorHAnsi" w:cstheme="majorHAnsi"/>
          <w:sz w:val="22"/>
          <w:szCs w:val="22"/>
        </w:rPr>
        <w:t>Bij het uitvoeren van een Risico-inventarisatie en evaluatie (RI&amp;E) per referentiekader dienen de 6 vastgestelde thema’s als uitgangspunt te worden genomen. De eisen en criteria waaraan een bedrijf moet voldoen komen voort uit de volgende invalshoeken of bedrijfskarakteristieken behorende bij de thema’s:</w:t>
      </w:r>
    </w:p>
    <w:p w14:paraId="21B45B8C" w14:textId="74D7D3EC" w:rsidR="00596801" w:rsidRDefault="00596801">
      <w:pPr>
        <w:suppressAutoHyphens w:val="0"/>
        <w:rPr>
          <w:rFonts w:asciiTheme="majorHAnsi" w:eastAsia="Arial" w:hAnsiTheme="majorHAnsi" w:cstheme="majorHAnsi"/>
          <w:i/>
          <w:iCs/>
          <w:color w:val="000000"/>
          <w:sz w:val="22"/>
          <w:szCs w:val="22"/>
          <w:lang w:eastAsia="nl-NL"/>
        </w:rPr>
      </w:pPr>
      <w:r>
        <w:rPr>
          <w:rFonts w:asciiTheme="majorHAnsi" w:eastAsia="Arial" w:hAnsiTheme="majorHAnsi" w:cstheme="majorHAnsi"/>
          <w:i/>
          <w:iCs/>
          <w:color w:val="000000"/>
          <w:sz w:val="22"/>
          <w:szCs w:val="22"/>
          <w:lang w:eastAsia="nl-NL"/>
        </w:rPr>
        <w:br w:type="page"/>
      </w:r>
    </w:p>
    <w:p w14:paraId="1F28DDA2" w14:textId="4825BFE6" w:rsidR="00B96BE2" w:rsidRPr="009D2E7C" w:rsidRDefault="00B96BE2" w:rsidP="009D2E7C">
      <w:pPr>
        <w:rPr>
          <w:rFonts w:asciiTheme="majorHAnsi" w:hAnsiTheme="majorHAnsi" w:cstheme="majorHAnsi"/>
          <w:sz w:val="22"/>
          <w:szCs w:val="22"/>
        </w:rPr>
      </w:pPr>
      <w:r w:rsidRPr="009D2E7C">
        <w:rPr>
          <w:rFonts w:asciiTheme="majorHAnsi" w:hAnsiTheme="majorHAnsi" w:cstheme="majorHAnsi"/>
          <w:sz w:val="22"/>
          <w:szCs w:val="22"/>
        </w:rPr>
        <w:lastRenderedPageBreak/>
        <w:t>Tabel 2.</w:t>
      </w:r>
      <w:r w:rsidR="00596801">
        <w:rPr>
          <w:rFonts w:asciiTheme="majorHAnsi" w:hAnsiTheme="majorHAnsi" w:cstheme="majorHAnsi"/>
          <w:sz w:val="22"/>
          <w:szCs w:val="22"/>
        </w:rPr>
        <w:t>6</w:t>
      </w:r>
      <w:r w:rsidRPr="009D2E7C">
        <w:rPr>
          <w:rFonts w:asciiTheme="majorHAnsi" w:hAnsiTheme="majorHAnsi" w:cstheme="majorHAnsi"/>
          <w:sz w:val="22"/>
          <w:szCs w:val="22"/>
        </w:rPr>
        <w:t>.5: Thema’s RI&amp;E</w:t>
      </w:r>
    </w:p>
    <w:tbl>
      <w:tblPr>
        <w:tblStyle w:val="Lijsttabel4-Accent5"/>
        <w:tblW w:w="10060" w:type="dxa"/>
        <w:tblLook w:val="04A0" w:firstRow="1" w:lastRow="0" w:firstColumn="1" w:lastColumn="0" w:noHBand="0" w:noVBand="1"/>
      </w:tblPr>
      <w:tblGrid>
        <w:gridCol w:w="3580"/>
        <w:gridCol w:w="6480"/>
      </w:tblGrid>
      <w:tr w:rsidR="00B96BE2" w:rsidRPr="00596801" w14:paraId="0879A3EE" w14:textId="77777777" w:rsidTr="00D51F0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7DCB51AC" w14:textId="77777777" w:rsidR="00B96BE2" w:rsidRPr="00596801" w:rsidRDefault="00B96BE2" w:rsidP="009D2E7C">
            <w:pPr>
              <w:rPr>
                <w:rFonts w:asciiTheme="majorHAnsi" w:eastAsia="Times New Roman" w:hAnsiTheme="majorHAnsi" w:cstheme="majorHAnsi"/>
                <w:color w:val="auto"/>
                <w:sz w:val="20"/>
                <w:szCs w:val="20"/>
              </w:rPr>
            </w:pPr>
            <w:r w:rsidRPr="00596801">
              <w:rPr>
                <w:rFonts w:asciiTheme="majorHAnsi" w:eastAsia="Times New Roman" w:hAnsiTheme="majorHAnsi" w:cstheme="majorHAnsi"/>
                <w:sz w:val="20"/>
                <w:szCs w:val="20"/>
              </w:rPr>
              <w:t xml:space="preserve">Thema’s </w:t>
            </w:r>
          </w:p>
        </w:tc>
        <w:tc>
          <w:tcPr>
            <w:tcW w:w="6480" w:type="dxa"/>
            <w:hideMark/>
          </w:tcPr>
          <w:p w14:paraId="7C09366B" w14:textId="77777777" w:rsidR="00B96BE2" w:rsidRPr="00596801" w:rsidRDefault="00B96BE2" w:rsidP="009D2E7C">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0"/>
                <w:szCs w:val="20"/>
              </w:rPr>
            </w:pPr>
            <w:r w:rsidRPr="00596801">
              <w:rPr>
                <w:rFonts w:asciiTheme="majorHAnsi" w:eastAsia="Times New Roman" w:hAnsiTheme="majorHAnsi" w:cstheme="majorHAnsi"/>
                <w:sz w:val="20"/>
                <w:szCs w:val="20"/>
              </w:rPr>
              <w:t xml:space="preserve">Bedrijfsaspecten </w:t>
            </w:r>
          </w:p>
        </w:tc>
      </w:tr>
      <w:tr w:rsidR="00B96BE2" w:rsidRPr="00596801" w14:paraId="077E9859"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3D929B15" w14:textId="77777777" w:rsidR="00B96BE2" w:rsidRPr="00596801" w:rsidRDefault="00B96BE2" w:rsidP="009D2E7C">
            <w:pPr>
              <w:rPr>
                <w:rFonts w:asciiTheme="majorHAnsi" w:eastAsia="Times New Roman" w:hAnsiTheme="majorHAnsi" w:cstheme="majorHAnsi"/>
                <w:b w:val="0"/>
                <w:bCs w:val="0"/>
                <w:sz w:val="20"/>
                <w:szCs w:val="20"/>
              </w:rPr>
            </w:pPr>
            <w:r w:rsidRPr="00596801">
              <w:rPr>
                <w:rFonts w:asciiTheme="majorHAnsi" w:eastAsia="Times New Roman" w:hAnsiTheme="majorHAnsi" w:cstheme="majorHAnsi"/>
                <w:b w:val="0"/>
                <w:bCs w:val="0"/>
                <w:sz w:val="20"/>
                <w:szCs w:val="20"/>
              </w:rPr>
              <w:t>Beleid en Leiderschap</w:t>
            </w:r>
          </w:p>
        </w:tc>
        <w:tc>
          <w:tcPr>
            <w:tcW w:w="6480" w:type="dxa"/>
            <w:hideMark/>
          </w:tcPr>
          <w:p w14:paraId="3C544241"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Beleid en doelstellingen</w:t>
            </w:r>
          </w:p>
        </w:tc>
      </w:tr>
      <w:tr w:rsidR="00B96BE2" w:rsidRPr="00596801" w14:paraId="5F518585"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1EA754EB"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147172E5"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Leiderschap</w:t>
            </w:r>
          </w:p>
        </w:tc>
      </w:tr>
      <w:tr w:rsidR="00B96BE2" w:rsidRPr="00596801" w14:paraId="7A168AC8"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557C2059"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15F1D8CA"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Communicatiestructuur</w:t>
            </w:r>
          </w:p>
        </w:tc>
      </w:tr>
      <w:tr w:rsidR="00B96BE2" w:rsidRPr="00596801" w14:paraId="0B41B60F"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4DD70CD9"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4E14B3C7"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Gewenst KVGM-gedrag</w:t>
            </w:r>
          </w:p>
        </w:tc>
      </w:tr>
      <w:tr w:rsidR="00B96BE2" w:rsidRPr="00596801" w14:paraId="200E832D"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72F20BFA" w14:textId="77777777" w:rsidR="00B96BE2" w:rsidRPr="00596801" w:rsidRDefault="00B96BE2" w:rsidP="009D2E7C">
            <w:pPr>
              <w:rPr>
                <w:rFonts w:asciiTheme="majorHAnsi" w:eastAsia="Times New Roman" w:hAnsiTheme="majorHAnsi" w:cstheme="majorHAnsi"/>
                <w:b w:val="0"/>
                <w:bCs w:val="0"/>
                <w:sz w:val="20"/>
                <w:szCs w:val="20"/>
              </w:rPr>
            </w:pPr>
            <w:r w:rsidRPr="00596801">
              <w:rPr>
                <w:rFonts w:asciiTheme="majorHAnsi" w:eastAsia="Times New Roman" w:hAnsiTheme="majorHAnsi" w:cstheme="majorHAnsi"/>
                <w:b w:val="0"/>
                <w:bCs w:val="0"/>
                <w:sz w:val="20"/>
                <w:szCs w:val="20"/>
              </w:rPr>
              <w:t xml:space="preserve">Kennis en Vaardigheden </w:t>
            </w:r>
          </w:p>
        </w:tc>
        <w:tc>
          <w:tcPr>
            <w:tcW w:w="6480" w:type="dxa"/>
            <w:hideMark/>
          </w:tcPr>
          <w:p w14:paraId="4AC26E4E"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Taken, verantwoordelijkheden en bevoegdheden</w:t>
            </w:r>
          </w:p>
        </w:tc>
      </w:tr>
      <w:tr w:rsidR="00B96BE2" w:rsidRPr="00596801" w14:paraId="0F9C6C98"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67CB0AD8"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736BF4D4"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 xml:space="preserve">Eisen </w:t>
            </w:r>
            <w:proofErr w:type="spellStart"/>
            <w:r w:rsidRPr="00596801">
              <w:rPr>
                <w:rFonts w:asciiTheme="majorHAnsi" w:eastAsia="Times New Roman" w:hAnsiTheme="majorHAnsi" w:cstheme="majorHAnsi"/>
                <w:sz w:val="20"/>
                <w:szCs w:val="20"/>
              </w:rPr>
              <w:t>ta.v</w:t>
            </w:r>
            <w:proofErr w:type="spellEnd"/>
            <w:r w:rsidRPr="00596801">
              <w:rPr>
                <w:rFonts w:asciiTheme="majorHAnsi" w:eastAsia="Times New Roman" w:hAnsiTheme="majorHAnsi" w:cstheme="majorHAnsi"/>
                <w:sz w:val="20"/>
                <w:szCs w:val="20"/>
              </w:rPr>
              <w:t>. kennis, ervaring en competentie</w:t>
            </w:r>
          </w:p>
        </w:tc>
      </w:tr>
      <w:tr w:rsidR="00B96BE2" w:rsidRPr="00596801" w14:paraId="440122F8"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7EFEB531"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0C7A1EED"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proofErr w:type="spellStart"/>
            <w:r w:rsidRPr="00596801">
              <w:rPr>
                <w:rFonts w:asciiTheme="majorHAnsi" w:eastAsia="Times New Roman" w:hAnsiTheme="majorHAnsi" w:cstheme="majorHAnsi"/>
                <w:sz w:val="20"/>
                <w:szCs w:val="20"/>
              </w:rPr>
              <w:t>Beoordelings</w:t>
            </w:r>
            <w:proofErr w:type="spellEnd"/>
            <w:r w:rsidRPr="00596801">
              <w:rPr>
                <w:rFonts w:asciiTheme="majorHAnsi" w:eastAsia="Times New Roman" w:hAnsiTheme="majorHAnsi" w:cstheme="majorHAnsi"/>
                <w:sz w:val="20"/>
                <w:szCs w:val="20"/>
              </w:rPr>
              <w:t>/ functioneringsgesprekken</w:t>
            </w:r>
          </w:p>
        </w:tc>
      </w:tr>
      <w:tr w:rsidR="00B96BE2" w:rsidRPr="00596801" w14:paraId="3AED3625"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7AA758C2"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0105146C"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Niveau van bewustzijn</w:t>
            </w:r>
          </w:p>
        </w:tc>
      </w:tr>
      <w:tr w:rsidR="00B96BE2" w:rsidRPr="00596801" w14:paraId="5C2F8323"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39430B26"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5C0F90B6"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Inzicht in de organisatie en haar context</w:t>
            </w:r>
          </w:p>
        </w:tc>
      </w:tr>
      <w:tr w:rsidR="00B96BE2" w:rsidRPr="00596801" w14:paraId="41D1074B"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25C6BA92"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53F0393F"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Takenpakket afgestemd op kennisniveau</w:t>
            </w:r>
          </w:p>
        </w:tc>
      </w:tr>
      <w:tr w:rsidR="00B96BE2" w:rsidRPr="00596801" w14:paraId="32752EB7"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0B11A72F" w14:textId="77777777" w:rsidR="00B96BE2" w:rsidRPr="00596801" w:rsidRDefault="00B96BE2" w:rsidP="009D2E7C">
            <w:pPr>
              <w:rPr>
                <w:rFonts w:asciiTheme="majorHAnsi" w:eastAsia="Times New Roman" w:hAnsiTheme="majorHAnsi" w:cstheme="majorHAnsi"/>
                <w:b w:val="0"/>
                <w:bCs w:val="0"/>
                <w:sz w:val="20"/>
                <w:szCs w:val="20"/>
              </w:rPr>
            </w:pPr>
            <w:r w:rsidRPr="00596801">
              <w:rPr>
                <w:rFonts w:asciiTheme="majorHAnsi" w:eastAsia="Times New Roman" w:hAnsiTheme="majorHAnsi" w:cstheme="majorHAnsi"/>
                <w:b w:val="0"/>
                <w:bCs w:val="0"/>
                <w:sz w:val="20"/>
                <w:szCs w:val="20"/>
              </w:rPr>
              <w:t>Primaire en secundaire processen</w:t>
            </w:r>
          </w:p>
        </w:tc>
        <w:tc>
          <w:tcPr>
            <w:tcW w:w="6480" w:type="dxa"/>
            <w:hideMark/>
          </w:tcPr>
          <w:p w14:paraId="3F476EDF"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Voorbereiding en planning</w:t>
            </w:r>
          </w:p>
        </w:tc>
      </w:tr>
      <w:tr w:rsidR="00B96BE2" w:rsidRPr="00596801" w14:paraId="0BD4F103"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548DE3D1"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6269B1C0"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Uitvoering</w:t>
            </w:r>
          </w:p>
        </w:tc>
      </w:tr>
      <w:tr w:rsidR="00B96BE2" w:rsidRPr="00596801" w14:paraId="41374E84"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032EC6E7"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349131FC"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Onderhoud en inspectie van Middelen</w:t>
            </w:r>
          </w:p>
        </w:tc>
      </w:tr>
      <w:tr w:rsidR="00B96BE2" w:rsidRPr="00596801" w14:paraId="2E85188B"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01CBF0C1"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07DFC494"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 xml:space="preserve">Omgaan met wijzigingen </w:t>
            </w:r>
          </w:p>
        </w:tc>
      </w:tr>
      <w:tr w:rsidR="00B96BE2" w:rsidRPr="00596801" w14:paraId="633F69F3"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430B4E80" w14:textId="77777777" w:rsidR="00B96BE2" w:rsidRPr="00596801" w:rsidRDefault="00B96BE2" w:rsidP="009D2E7C">
            <w:pPr>
              <w:rPr>
                <w:rFonts w:asciiTheme="majorHAnsi" w:eastAsia="Times New Roman" w:hAnsiTheme="majorHAnsi" w:cstheme="majorHAnsi"/>
                <w:b w:val="0"/>
                <w:bCs w:val="0"/>
                <w:sz w:val="20"/>
                <w:szCs w:val="20"/>
              </w:rPr>
            </w:pPr>
            <w:r w:rsidRPr="00596801">
              <w:rPr>
                <w:rFonts w:asciiTheme="majorHAnsi" w:eastAsia="Times New Roman" w:hAnsiTheme="majorHAnsi" w:cstheme="majorHAnsi"/>
                <w:b w:val="0"/>
                <w:bCs w:val="0"/>
                <w:sz w:val="20"/>
                <w:szCs w:val="20"/>
              </w:rPr>
              <w:t xml:space="preserve">Samenwerken met externen </w:t>
            </w:r>
          </w:p>
        </w:tc>
        <w:tc>
          <w:tcPr>
            <w:tcW w:w="6480" w:type="dxa"/>
            <w:hideMark/>
          </w:tcPr>
          <w:p w14:paraId="23CF5011"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Commitment voor opdrachtgevers</w:t>
            </w:r>
          </w:p>
        </w:tc>
      </w:tr>
      <w:tr w:rsidR="00B96BE2" w:rsidRPr="00596801" w14:paraId="3CEB3909"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12D07DF3" w14:textId="77777777" w:rsidR="00B96BE2" w:rsidRPr="00596801" w:rsidRDefault="00B96BE2" w:rsidP="009D2E7C">
            <w:pPr>
              <w:rPr>
                <w:rFonts w:asciiTheme="majorHAnsi" w:eastAsia="Times New Roman" w:hAnsiTheme="majorHAnsi" w:cstheme="majorHAnsi"/>
                <w:b w:val="0"/>
                <w:bCs w:val="0"/>
                <w:sz w:val="20"/>
                <w:szCs w:val="20"/>
              </w:rPr>
            </w:pPr>
            <w:r w:rsidRPr="00596801">
              <w:rPr>
                <w:rFonts w:asciiTheme="majorHAnsi" w:eastAsia="Times New Roman" w:hAnsiTheme="majorHAnsi" w:cstheme="majorHAnsi"/>
                <w:b w:val="0"/>
                <w:bCs w:val="0"/>
                <w:sz w:val="20"/>
                <w:szCs w:val="20"/>
              </w:rPr>
              <w:t>Leren en Verbeteren</w:t>
            </w:r>
          </w:p>
        </w:tc>
        <w:tc>
          <w:tcPr>
            <w:tcW w:w="6480" w:type="dxa"/>
            <w:hideMark/>
          </w:tcPr>
          <w:p w14:paraId="637C919E"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Leercultuur</w:t>
            </w:r>
          </w:p>
        </w:tc>
      </w:tr>
      <w:tr w:rsidR="00B96BE2" w:rsidRPr="00596801" w14:paraId="04EFF5C6"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26F7D18F"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0C2F12C6"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 xml:space="preserve">Meldingen </w:t>
            </w:r>
          </w:p>
        </w:tc>
      </w:tr>
      <w:tr w:rsidR="00B96BE2" w:rsidRPr="00596801" w14:paraId="3E1DBC17"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04B4571E" w14:textId="77777777" w:rsidR="00B96BE2" w:rsidRPr="00596801" w:rsidRDefault="00B96BE2" w:rsidP="009D2E7C">
            <w:pPr>
              <w:rPr>
                <w:rFonts w:asciiTheme="majorHAnsi" w:eastAsia="Times New Roman" w:hAnsiTheme="majorHAnsi" w:cstheme="majorHAnsi"/>
                <w:sz w:val="20"/>
                <w:szCs w:val="20"/>
              </w:rPr>
            </w:pPr>
          </w:p>
        </w:tc>
        <w:tc>
          <w:tcPr>
            <w:tcW w:w="6480" w:type="dxa"/>
            <w:hideMark/>
          </w:tcPr>
          <w:p w14:paraId="157ED77E"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Beoordelen KVGM in de werkomgeving</w:t>
            </w:r>
          </w:p>
        </w:tc>
      </w:tr>
      <w:tr w:rsidR="00B96BE2" w:rsidRPr="00596801" w14:paraId="0C4D2CE4"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tcPr>
          <w:p w14:paraId="15C5847E" w14:textId="77777777" w:rsidR="00B96BE2" w:rsidRPr="00596801" w:rsidRDefault="00B96BE2" w:rsidP="009D2E7C">
            <w:pPr>
              <w:rPr>
                <w:rFonts w:asciiTheme="majorHAnsi" w:eastAsia="Times New Roman" w:hAnsiTheme="majorHAnsi" w:cstheme="majorHAnsi"/>
                <w:b w:val="0"/>
                <w:bCs w:val="0"/>
                <w:sz w:val="20"/>
                <w:szCs w:val="20"/>
              </w:rPr>
            </w:pPr>
            <w:r w:rsidRPr="00596801">
              <w:rPr>
                <w:rFonts w:asciiTheme="majorHAnsi" w:eastAsia="Times New Roman" w:hAnsiTheme="majorHAnsi" w:cstheme="majorHAnsi"/>
                <w:b w:val="0"/>
                <w:bCs w:val="0"/>
                <w:sz w:val="20"/>
                <w:szCs w:val="20"/>
              </w:rPr>
              <w:t>Audits en statistieken</w:t>
            </w:r>
          </w:p>
        </w:tc>
        <w:tc>
          <w:tcPr>
            <w:tcW w:w="6480" w:type="dxa"/>
          </w:tcPr>
          <w:p w14:paraId="557889D9"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Audits</w:t>
            </w:r>
          </w:p>
        </w:tc>
      </w:tr>
      <w:tr w:rsidR="00B96BE2" w:rsidRPr="00596801" w14:paraId="63FBD6E6" w14:textId="77777777" w:rsidTr="00D51F05">
        <w:trPr>
          <w:trHeight w:val="149"/>
        </w:trPr>
        <w:tc>
          <w:tcPr>
            <w:cnfStyle w:val="001000000000" w:firstRow="0" w:lastRow="0" w:firstColumn="1" w:lastColumn="0" w:oddVBand="0" w:evenVBand="0" w:oddHBand="0" w:evenHBand="0" w:firstRowFirstColumn="0" w:firstRowLastColumn="0" w:lastRowFirstColumn="0" w:lastRowLastColumn="0"/>
            <w:tcW w:w="3580" w:type="dxa"/>
            <w:noWrap/>
          </w:tcPr>
          <w:p w14:paraId="07BFDF41" w14:textId="77777777" w:rsidR="00B96BE2" w:rsidRPr="00596801" w:rsidRDefault="00B96BE2" w:rsidP="009D2E7C">
            <w:pPr>
              <w:ind w:left="11" w:hanging="11"/>
              <w:rPr>
                <w:rFonts w:asciiTheme="majorHAnsi" w:eastAsia="Times New Roman" w:hAnsiTheme="majorHAnsi" w:cstheme="majorHAnsi"/>
                <w:b w:val="0"/>
                <w:bCs w:val="0"/>
                <w:sz w:val="20"/>
                <w:szCs w:val="20"/>
              </w:rPr>
            </w:pPr>
          </w:p>
        </w:tc>
        <w:tc>
          <w:tcPr>
            <w:tcW w:w="6480" w:type="dxa"/>
          </w:tcPr>
          <w:p w14:paraId="66E46B78"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Metingen</w:t>
            </w:r>
          </w:p>
        </w:tc>
      </w:tr>
      <w:tr w:rsidR="00B96BE2" w:rsidRPr="00596801" w14:paraId="47AB970A" w14:textId="77777777" w:rsidTr="00D51F05">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80" w:type="dxa"/>
            <w:noWrap/>
          </w:tcPr>
          <w:p w14:paraId="4F701C81" w14:textId="77777777" w:rsidR="00B96BE2" w:rsidRPr="00596801" w:rsidRDefault="00B96BE2" w:rsidP="009D2E7C">
            <w:pPr>
              <w:ind w:left="11" w:hanging="11"/>
              <w:rPr>
                <w:rFonts w:asciiTheme="majorHAnsi" w:eastAsia="Times New Roman" w:hAnsiTheme="majorHAnsi" w:cstheme="majorHAnsi"/>
                <w:b w:val="0"/>
                <w:bCs w:val="0"/>
                <w:sz w:val="20"/>
                <w:szCs w:val="20"/>
              </w:rPr>
            </w:pPr>
          </w:p>
        </w:tc>
        <w:tc>
          <w:tcPr>
            <w:tcW w:w="6480" w:type="dxa"/>
          </w:tcPr>
          <w:p w14:paraId="1B0270BC" w14:textId="77777777" w:rsidR="00B96BE2" w:rsidRPr="00596801" w:rsidRDefault="00B96BE2" w:rsidP="009D2E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Trends</w:t>
            </w:r>
          </w:p>
        </w:tc>
      </w:tr>
      <w:tr w:rsidR="00B96BE2" w:rsidRPr="00596801" w14:paraId="4CF61E23" w14:textId="77777777" w:rsidTr="00D51F05">
        <w:trPr>
          <w:trHeight w:val="50"/>
        </w:trPr>
        <w:tc>
          <w:tcPr>
            <w:cnfStyle w:val="001000000000" w:firstRow="0" w:lastRow="0" w:firstColumn="1" w:lastColumn="0" w:oddVBand="0" w:evenVBand="0" w:oddHBand="0" w:evenHBand="0" w:firstRowFirstColumn="0" w:firstRowLastColumn="0" w:lastRowFirstColumn="0" w:lastRowLastColumn="0"/>
            <w:tcW w:w="3580" w:type="dxa"/>
            <w:noWrap/>
          </w:tcPr>
          <w:p w14:paraId="1CCE440F" w14:textId="77777777" w:rsidR="00B96BE2" w:rsidRPr="00596801" w:rsidRDefault="00B96BE2" w:rsidP="009D2E7C">
            <w:pPr>
              <w:ind w:left="11" w:hanging="11"/>
              <w:rPr>
                <w:rFonts w:asciiTheme="majorHAnsi" w:eastAsia="Times New Roman" w:hAnsiTheme="majorHAnsi" w:cstheme="majorHAnsi"/>
                <w:b w:val="0"/>
                <w:bCs w:val="0"/>
                <w:sz w:val="20"/>
                <w:szCs w:val="20"/>
              </w:rPr>
            </w:pPr>
          </w:p>
        </w:tc>
        <w:tc>
          <w:tcPr>
            <w:tcW w:w="6480" w:type="dxa"/>
          </w:tcPr>
          <w:p w14:paraId="3015BCBB" w14:textId="77777777" w:rsidR="00B96BE2" w:rsidRPr="00596801" w:rsidRDefault="00B96BE2" w:rsidP="009D2E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596801">
              <w:rPr>
                <w:rFonts w:asciiTheme="majorHAnsi" w:eastAsia="Times New Roman" w:hAnsiTheme="majorHAnsi" w:cstheme="majorHAnsi"/>
                <w:sz w:val="20"/>
                <w:szCs w:val="20"/>
              </w:rPr>
              <w:t>Statistieken</w:t>
            </w:r>
          </w:p>
        </w:tc>
      </w:tr>
    </w:tbl>
    <w:p w14:paraId="18EEF424" w14:textId="77777777" w:rsidR="00B96BE2" w:rsidRPr="009D2E7C" w:rsidRDefault="00B96BE2" w:rsidP="009D2E7C">
      <w:pPr>
        <w:ind w:right="92"/>
        <w:rPr>
          <w:rFonts w:asciiTheme="majorHAnsi" w:hAnsiTheme="majorHAnsi" w:cstheme="majorHAnsi"/>
          <w:sz w:val="22"/>
          <w:szCs w:val="22"/>
        </w:rPr>
      </w:pPr>
    </w:p>
    <w:p w14:paraId="2218D13C" w14:textId="77777777" w:rsidR="00B96BE2" w:rsidRPr="009D2E7C" w:rsidRDefault="00B96BE2" w:rsidP="009D2E7C">
      <w:pPr>
        <w:ind w:right="92"/>
        <w:rPr>
          <w:rFonts w:asciiTheme="majorHAnsi" w:hAnsiTheme="majorHAnsi" w:cstheme="majorHAnsi"/>
          <w:sz w:val="22"/>
          <w:szCs w:val="22"/>
        </w:rPr>
      </w:pPr>
      <w:r w:rsidRPr="009D2E7C">
        <w:rPr>
          <w:rFonts w:asciiTheme="majorHAnsi" w:hAnsiTheme="majorHAnsi" w:cstheme="majorHAnsi"/>
          <w:sz w:val="22"/>
          <w:szCs w:val="22"/>
        </w:rPr>
        <w:t xml:space="preserve">Voor extra uitleg zie het document “Algemene eisen Certificatie-instrument-stelsel” op </w:t>
      </w:r>
      <w:hyperlink r:id="rId18" w:history="1">
        <w:r w:rsidRPr="009D2E7C">
          <w:rPr>
            <w:rStyle w:val="Hyperlink"/>
            <w:rFonts w:asciiTheme="majorHAnsi" w:hAnsiTheme="majorHAnsi" w:cstheme="majorHAnsi"/>
            <w:sz w:val="22"/>
            <w:szCs w:val="22"/>
          </w:rPr>
          <w:t>www.aucin.nl</w:t>
        </w:r>
      </w:hyperlink>
      <w:r w:rsidRPr="009D2E7C">
        <w:rPr>
          <w:rFonts w:asciiTheme="majorHAnsi" w:hAnsiTheme="majorHAnsi" w:cstheme="majorHAnsi"/>
          <w:sz w:val="22"/>
          <w:szCs w:val="22"/>
        </w:rPr>
        <w:t xml:space="preserve"> </w:t>
      </w:r>
    </w:p>
    <w:p w14:paraId="6710791C" w14:textId="77777777" w:rsidR="00B96BE2" w:rsidRPr="009D2E7C" w:rsidRDefault="00B96BE2" w:rsidP="009D2E7C">
      <w:pPr>
        <w:suppressAutoHyphens w:val="0"/>
        <w:autoSpaceDE w:val="0"/>
        <w:textAlignment w:val="auto"/>
        <w:rPr>
          <w:rFonts w:asciiTheme="majorHAnsi" w:hAnsiTheme="majorHAnsi" w:cstheme="majorHAnsi"/>
          <w:sz w:val="22"/>
          <w:szCs w:val="22"/>
        </w:rPr>
      </w:pPr>
    </w:p>
    <w:p w14:paraId="113425EA" w14:textId="4CD948FE" w:rsidR="000445DA" w:rsidRPr="009D2E7C" w:rsidRDefault="00613E7A"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4" w:name="_Toc157698417"/>
      <w:r w:rsidRPr="009D2E7C">
        <w:rPr>
          <w:rStyle w:val="Intensieveverwijzing"/>
          <w:rFonts w:asciiTheme="majorHAnsi" w:hAnsiTheme="majorHAnsi" w:cstheme="majorHAnsi"/>
          <w:b w:val="0"/>
          <w:smallCaps w:val="0"/>
          <w:color w:val="002060"/>
          <w:spacing w:val="0"/>
          <w:sz w:val="22"/>
          <w:szCs w:val="22"/>
        </w:rPr>
        <w:t>Projectbeoordelingen</w:t>
      </w:r>
      <w:bookmarkEnd w:id="44"/>
    </w:p>
    <w:p w14:paraId="31716996"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organisatie dient binnen haar kwaliteitssysteem te voorzien in periodieke projectbeoordelingen. </w:t>
      </w:r>
    </w:p>
    <w:p w14:paraId="66EC77C1"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Daartoe dient minimaal twee keer  in een certificatiejaar een beoordeling van een afgerond projectdossier uitgevoerd te worden. De beoordeling wordt uitgevoerd door een persoon die niet betrokken was bij de uitvoering van dat project. De selectie van de projecten die worden beoordeeld is zodanig dat deze een representatieve doorsnede zijn van de uitgevoerde werkzaamheden. Bij de </w:t>
      </w:r>
    </w:p>
    <w:p w14:paraId="18BB2645" w14:textId="69EAFA02"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projectbeoordeling worden tenminste de eisen uit de desbetreffende </w:t>
      </w:r>
      <w:r w:rsidR="009A5837" w:rsidRPr="009D2E7C">
        <w:rPr>
          <w:rFonts w:asciiTheme="majorHAnsi" w:hAnsiTheme="majorHAnsi" w:cstheme="majorHAnsi"/>
          <w:sz w:val="22"/>
          <w:szCs w:val="22"/>
        </w:rPr>
        <w:t>Richtsnoeren</w:t>
      </w:r>
      <w:r w:rsidRPr="009D2E7C">
        <w:rPr>
          <w:rFonts w:asciiTheme="majorHAnsi" w:hAnsiTheme="majorHAnsi" w:cstheme="majorHAnsi"/>
          <w:sz w:val="22"/>
          <w:szCs w:val="22"/>
        </w:rPr>
        <w:t xml:space="preserve"> betrokken. De resultaten van deze beoordelingen worden geregistreerd. De constateringen in de vorm van verbeterpunten en/of afwijkingen worden behandeld als verbeterpunten en/of afwijkingen bij een externe audit.</w:t>
      </w:r>
    </w:p>
    <w:p w14:paraId="5EB7E1E8" w14:textId="77777777" w:rsidR="000445DA" w:rsidRPr="009D2E7C" w:rsidRDefault="000445DA" w:rsidP="009D2E7C">
      <w:pPr>
        <w:suppressAutoHyphens w:val="0"/>
        <w:autoSpaceDE w:val="0"/>
        <w:textAlignment w:val="auto"/>
        <w:rPr>
          <w:rFonts w:asciiTheme="majorHAnsi" w:hAnsiTheme="majorHAnsi" w:cstheme="majorHAnsi"/>
          <w:sz w:val="22"/>
          <w:szCs w:val="22"/>
        </w:rPr>
      </w:pPr>
    </w:p>
    <w:p w14:paraId="07F52E4E" w14:textId="17637E90" w:rsidR="000445DA" w:rsidRPr="009D2E7C" w:rsidRDefault="00613E7A"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5" w:name="_Toc157698418"/>
      <w:r w:rsidRPr="009D2E7C">
        <w:rPr>
          <w:rStyle w:val="Intensieveverwijzing"/>
          <w:rFonts w:asciiTheme="majorHAnsi" w:hAnsiTheme="majorHAnsi" w:cstheme="majorHAnsi"/>
          <w:b w:val="0"/>
          <w:smallCaps w:val="0"/>
          <w:color w:val="002060"/>
          <w:spacing w:val="0"/>
          <w:sz w:val="22"/>
          <w:szCs w:val="22"/>
        </w:rPr>
        <w:t>Interne audits</w:t>
      </w:r>
      <w:bookmarkEnd w:id="45"/>
    </w:p>
    <w:p w14:paraId="63FE2CFE"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organisatie moet met geplande tussenpozen interne audits uitvoeren om vast te stellen of het</w:t>
      </w:r>
    </w:p>
    <w:p w14:paraId="2910F121" w14:textId="1FB20A34"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Kwaliteitssysteem voldoet aan de eisen uit dit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w:t>
      </w:r>
    </w:p>
    <w:p w14:paraId="09FF4533"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Door middel van een gedocumenteerde auditplanning dient de organisatie aan te tonen dat jaarlijks</w:t>
      </w:r>
    </w:p>
    <w:p w14:paraId="210E7093" w14:textId="27EE7F10"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alle elementen van dit </w:t>
      </w:r>
      <w:r w:rsidR="00B628BD"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xml:space="preserve"> ten minste eenmaal worden getoetst. Het gewogen belang van</w:t>
      </w:r>
    </w:p>
    <w:p w14:paraId="42016FF9"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processen, geïdentificeerde risicogebieden en resultaten van eerdere audits dient hierin tot uiting te</w:t>
      </w:r>
    </w:p>
    <w:p w14:paraId="4C31829E"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komen.</w:t>
      </w:r>
    </w:p>
    <w:p w14:paraId="226CB51A"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Door de keuze van auditors en het uitvoeren van audits moeten de objectiviteit en onpartijdigheid van het auditproces gegarandeerd worden. De auditors mogen geen audit uitvoeren over hun eigen werk en dienen </w:t>
      </w:r>
      <w:r w:rsidR="00070FD3" w:rsidRPr="009D2E7C">
        <w:rPr>
          <w:rFonts w:asciiTheme="majorHAnsi" w:hAnsiTheme="majorHAnsi" w:cstheme="majorHAnsi"/>
          <w:sz w:val="22"/>
          <w:szCs w:val="22"/>
        </w:rPr>
        <w:t xml:space="preserve">volgens de door de organisatie gestelde criteria </w:t>
      </w:r>
      <w:r w:rsidRPr="009D2E7C">
        <w:rPr>
          <w:rFonts w:asciiTheme="majorHAnsi" w:hAnsiTheme="majorHAnsi" w:cstheme="majorHAnsi"/>
          <w:sz w:val="22"/>
          <w:szCs w:val="22"/>
        </w:rPr>
        <w:t>voldoende gekwalificeerd te zijn.</w:t>
      </w:r>
    </w:p>
    <w:p w14:paraId="3F6C67C8"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Er dient een gedocumenteerde procedure te zijn waarin is vastgelegd:</w:t>
      </w:r>
    </w:p>
    <w:p w14:paraId="3CD64C7B" w14:textId="580E3A36"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hoe het auditprogramma wordt bestuurd en beheerd en wie hiervoor verantwoordelijk is;</w:t>
      </w:r>
    </w:p>
    <w:p w14:paraId="0440E8F3" w14:textId="55EA5430"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welke kwalificaties vereist zijn voor een auditor;</w:t>
      </w:r>
    </w:p>
    <w:p w14:paraId="493552B9" w14:textId="4CBAEB8B"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hoe audits worden gepland, uitgevoerd en gerapporteerd;</w:t>
      </w:r>
    </w:p>
    <w:p w14:paraId="1DB34FA3" w14:textId="39EB1953"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hoe auditresultaten worden opgevolgd en geanalyseerd.</w:t>
      </w:r>
    </w:p>
    <w:p w14:paraId="0302DE2F" w14:textId="77777777" w:rsidR="000445DA" w:rsidRPr="009D2E7C" w:rsidRDefault="000445DA" w:rsidP="009D2E7C">
      <w:pPr>
        <w:suppressAutoHyphens w:val="0"/>
        <w:autoSpaceDE w:val="0"/>
        <w:textAlignment w:val="auto"/>
        <w:rPr>
          <w:rFonts w:asciiTheme="majorHAnsi" w:hAnsiTheme="majorHAnsi" w:cstheme="majorHAnsi"/>
          <w:sz w:val="22"/>
          <w:szCs w:val="22"/>
        </w:rPr>
      </w:pPr>
    </w:p>
    <w:p w14:paraId="408536D9" w14:textId="77777777" w:rsidR="00B96BE2" w:rsidRPr="009D2E7C" w:rsidRDefault="00B96BE2" w:rsidP="009D2E7C">
      <w:pPr>
        <w:suppressAutoHyphens w:val="0"/>
        <w:autoSpaceDE w:val="0"/>
        <w:textAlignment w:val="auto"/>
        <w:rPr>
          <w:rFonts w:asciiTheme="majorHAnsi" w:hAnsiTheme="majorHAnsi" w:cstheme="majorHAnsi"/>
          <w:sz w:val="22"/>
          <w:szCs w:val="22"/>
        </w:rPr>
      </w:pPr>
    </w:p>
    <w:p w14:paraId="5195E884" w14:textId="08BDA36C" w:rsidR="00B96BE2" w:rsidRPr="009D2E7C" w:rsidRDefault="00B96BE2"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6" w:name="_Toc155437515"/>
      <w:bookmarkStart w:id="47" w:name="_Toc157698419"/>
      <w:proofErr w:type="spellStart"/>
      <w:r w:rsidRPr="009D2E7C">
        <w:rPr>
          <w:rStyle w:val="Intensieveverwijzing"/>
          <w:rFonts w:asciiTheme="majorHAnsi" w:hAnsiTheme="majorHAnsi" w:cstheme="majorHAnsi"/>
          <w:b w:val="0"/>
          <w:smallCaps w:val="0"/>
          <w:color w:val="002060"/>
          <w:spacing w:val="0"/>
          <w:sz w:val="22"/>
          <w:szCs w:val="22"/>
        </w:rPr>
        <w:t>Self</w:t>
      </w:r>
      <w:proofErr w:type="spellEnd"/>
      <w:r w:rsidRPr="009D2E7C">
        <w:rPr>
          <w:rStyle w:val="Intensieveverwijzing"/>
          <w:rFonts w:asciiTheme="majorHAnsi" w:hAnsiTheme="majorHAnsi" w:cstheme="majorHAnsi"/>
          <w:b w:val="0"/>
          <w:smallCaps w:val="0"/>
          <w:color w:val="002060"/>
          <w:spacing w:val="0"/>
          <w:sz w:val="22"/>
          <w:szCs w:val="22"/>
        </w:rPr>
        <w:t>-assessment</w:t>
      </w:r>
      <w:bookmarkEnd w:id="46"/>
      <w:bookmarkEnd w:id="47"/>
    </w:p>
    <w:p w14:paraId="7F05E6F1" w14:textId="77777777" w:rsidR="00B96BE2" w:rsidRPr="009D2E7C" w:rsidRDefault="00B96BE2"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Een </w:t>
      </w:r>
      <w:proofErr w:type="spellStart"/>
      <w:r w:rsidRPr="009D2E7C">
        <w:rPr>
          <w:rFonts w:asciiTheme="majorHAnsi" w:hAnsiTheme="majorHAnsi" w:cstheme="majorHAnsi"/>
          <w:sz w:val="22"/>
          <w:szCs w:val="22"/>
        </w:rPr>
        <w:t>self</w:t>
      </w:r>
      <w:proofErr w:type="spellEnd"/>
      <w:r w:rsidRPr="009D2E7C">
        <w:rPr>
          <w:rFonts w:asciiTheme="majorHAnsi" w:hAnsiTheme="majorHAnsi" w:cstheme="majorHAnsi"/>
          <w:sz w:val="22"/>
          <w:szCs w:val="22"/>
        </w:rPr>
        <w:t>-assessment is een vorm van interne audit waarbij medewerkers worden getoetst op hun</w:t>
      </w:r>
    </w:p>
    <w:p w14:paraId="2079A756" w14:textId="77777777" w:rsidR="00B96BE2" w:rsidRPr="009D2E7C" w:rsidRDefault="00B96BE2"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kennis en gedrag t.a.v. onderdelen van de bedrijfsvoering. De </w:t>
      </w:r>
      <w:proofErr w:type="spellStart"/>
      <w:r w:rsidRPr="009D2E7C">
        <w:rPr>
          <w:rFonts w:asciiTheme="majorHAnsi" w:hAnsiTheme="majorHAnsi" w:cstheme="majorHAnsi"/>
          <w:sz w:val="22"/>
          <w:szCs w:val="22"/>
        </w:rPr>
        <w:t>self</w:t>
      </w:r>
      <w:proofErr w:type="spellEnd"/>
      <w:r w:rsidRPr="009D2E7C">
        <w:rPr>
          <w:rFonts w:asciiTheme="majorHAnsi" w:hAnsiTheme="majorHAnsi" w:cstheme="majorHAnsi"/>
          <w:sz w:val="22"/>
          <w:szCs w:val="22"/>
        </w:rPr>
        <w:t>-assessment kan in vraagvorm</w:t>
      </w:r>
    </w:p>
    <w:p w14:paraId="7615446A" w14:textId="77777777" w:rsidR="00B96BE2" w:rsidRPr="009D2E7C" w:rsidRDefault="00B96BE2"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zijn, met multiple-</w:t>
      </w:r>
      <w:proofErr w:type="spellStart"/>
      <w:r w:rsidRPr="009D2E7C">
        <w:rPr>
          <w:rFonts w:asciiTheme="majorHAnsi" w:hAnsiTheme="majorHAnsi" w:cstheme="majorHAnsi"/>
          <w:sz w:val="22"/>
          <w:szCs w:val="22"/>
        </w:rPr>
        <w:t>choice</w:t>
      </w:r>
      <w:proofErr w:type="spellEnd"/>
      <w:r w:rsidRPr="009D2E7C">
        <w:rPr>
          <w:rFonts w:asciiTheme="majorHAnsi" w:hAnsiTheme="majorHAnsi" w:cstheme="majorHAnsi"/>
          <w:sz w:val="22"/>
          <w:szCs w:val="22"/>
        </w:rPr>
        <w:t xml:space="preserve"> antwoordmogelijkheden, open vragen, of met stellingen waarbij je</w:t>
      </w:r>
    </w:p>
    <w:p w14:paraId="28EE7CDD" w14:textId="77777777" w:rsidR="00B96BE2" w:rsidRPr="009D2E7C" w:rsidRDefault="00B96BE2"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aangeeft in hoeverre men kennis heeft van of handelt naar de stelling.</w:t>
      </w:r>
    </w:p>
    <w:p w14:paraId="6038E28E" w14:textId="77777777" w:rsidR="00B96BE2" w:rsidRPr="009D2E7C" w:rsidRDefault="00B96BE2" w:rsidP="009D2E7C">
      <w:pPr>
        <w:suppressAutoHyphens w:val="0"/>
        <w:autoSpaceDE w:val="0"/>
        <w:textAlignment w:val="auto"/>
        <w:rPr>
          <w:rFonts w:asciiTheme="majorHAnsi" w:hAnsiTheme="majorHAnsi" w:cstheme="majorHAnsi"/>
          <w:sz w:val="22"/>
          <w:szCs w:val="22"/>
        </w:rPr>
      </w:pPr>
    </w:p>
    <w:p w14:paraId="01584B3D" w14:textId="77777777" w:rsidR="00B96BE2" w:rsidRPr="009D2E7C" w:rsidRDefault="00B96BE2"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vragen dienen te gaan over de bij de RI&amp;E (paragraaf 2.5.5) bij elk thema vastgestelde referentiekader met bijbehorende bedrijfsaspecten, waarbij elk bedrijfsaspect minimaal 1 maal per 3 jaar wordt behandeld.</w:t>
      </w:r>
    </w:p>
    <w:p w14:paraId="7528BB34" w14:textId="77777777" w:rsidR="00B96BE2" w:rsidRPr="009D2E7C" w:rsidRDefault="00B96BE2" w:rsidP="009D2E7C">
      <w:pPr>
        <w:suppressAutoHyphens w:val="0"/>
        <w:autoSpaceDE w:val="0"/>
        <w:textAlignment w:val="auto"/>
        <w:rPr>
          <w:rFonts w:asciiTheme="majorHAnsi" w:hAnsiTheme="majorHAnsi" w:cstheme="majorHAnsi"/>
          <w:sz w:val="22"/>
          <w:szCs w:val="22"/>
        </w:rPr>
      </w:pPr>
    </w:p>
    <w:p w14:paraId="20126CDF" w14:textId="7E7E6687" w:rsidR="000445DA" w:rsidRPr="009D2E7C" w:rsidRDefault="00613E7A"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8" w:name="_Toc157698420"/>
      <w:r w:rsidRPr="009D2E7C">
        <w:rPr>
          <w:rStyle w:val="Intensieveverwijzing"/>
          <w:rFonts w:asciiTheme="majorHAnsi" w:hAnsiTheme="majorHAnsi" w:cstheme="majorHAnsi"/>
          <w:b w:val="0"/>
          <w:smallCaps w:val="0"/>
          <w:color w:val="002060"/>
          <w:spacing w:val="0"/>
          <w:sz w:val="22"/>
          <w:szCs w:val="22"/>
        </w:rPr>
        <w:t>Directieverantwoordelijkheid</w:t>
      </w:r>
      <w:bookmarkEnd w:id="48"/>
    </w:p>
    <w:p w14:paraId="7DE7588A"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directie moet het bewijs leveren van haar betrokkenheid bij het ontwikkelen, invoeren en</w:t>
      </w:r>
    </w:p>
    <w:p w14:paraId="2F3C9973"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functioneren van het kwaliteitssysteem van de organisatie door ten minste jaarlijks het kwaliteitssysteem te beoordelen op geschiktheid en doeltreffendheid.</w:t>
      </w:r>
    </w:p>
    <w:p w14:paraId="42D7993C"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jaarlijkse beoordeling van de doeltreffendheid van het kwaliteitssysteem door de directie, omvat</w:t>
      </w:r>
    </w:p>
    <w:p w14:paraId="641E5F12"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ten minste de volgende elementen:</w:t>
      </w:r>
    </w:p>
    <w:p w14:paraId="7C32324B" w14:textId="6DBCBE4F"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voortgang en openstaande punten van de vorige beoordeling;</w:t>
      </w:r>
    </w:p>
    <w:p w14:paraId="2CC051A5" w14:textId="6B5F7D8F"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resultaten van de interne audits;</w:t>
      </w:r>
    </w:p>
    <w:p w14:paraId="6908FE15" w14:textId="769B406E"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resultaten van de eigen projectbeoordelingen;</w:t>
      </w:r>
    </w:p>
    <w:p w14:paraId="19084EFD" w14:textId="64405B91"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effectiviteit van het systeem;</w:t>
      </w:r>
    </w:p>
    <w:p w14:paraId="6ECAEDD7" w14:textId="40E0F3A6"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voortgang van de afhandeling van klachten, tekortkomingen en verbeterpunten</w:t>
      </w:r>
      <w:r w:rsidR="003701A9" w:rsidRPr="009D2E7C">
        <w:rPr>
          <w:rFonts w:asciiTheme="majorHAnsi" w:hAnsiTheme="majorHAnsi" w:cstheme="majorHAnsi"/>
          <w:sz w:val="22"/>
          <w:szCs w:val="22"/>
        </w:rPr>
        <w:t>.</w:t>
      </w:r>
    </w:p>
    <w:p w14:paraId="42FF70B0" w14:textId="77777777" w:rsidR="003701A9" w:rsidRPr="009D2E7C" w:rsidRDefault="003701A9" w:rsidP="009D2E7C">
      <w:pPr>
        <w:pStyle w:val="Textbody"/>
        <w:spacing w:after="0" w:line="240" w:lineRule="auto"/>
        <w:rPr>
          <w:rFonts w:asciiTheme="majorHAnsi" w:hAnsiTheme="majorHAnsi" w:cstheme="majorHAnsi"/>
          <w:sz w:val="22"/>
          <w:szCs w:val="22"/>
        </w:rPr>
      </w:pPr>
    </w:p>
    <w:p w14:paraId="7A133834" w14:textId="1831A123"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De resultaten van de beoordeling worden vastgelegd.</w:t>
      </w:r>
    </w:p>
    <w:p w14:paraId="4E6020B2" w14:textId="77777777" w:rsidR="000445DA" w:rsidRPr="009D2E7C" w:rsidRDefault="000445DA" w:rsidP="009D2E7C">
      <w:pPr>
        <w:pStyle w:val="Textbody"/>
        <w:spacing w:after="0" w:line="240" w:lineRule="auto"/>
        <w:rPr>
          <w:rFonts w:asciiTheme="majorHAnsi" w:hAnsiTheme="majorHAnsi" w:cstheme="majorHAnsi"/>
          <w:sz w:val="22"/>
          <w:szCs w:val="22"/>
        </w:rPr>
      </w:pPr>
    </w:p>
    <w:p w14:paraId="58D3259A" w14:textId="03108283" w:rsidR="000445DA" w:rsidRPr="009D2E7C" w:rsidRDefault="00613E7A" w:rsidP="009D2E7C">
      <w:pPr>
        <w:pStyle w:val="Kop3"/>
        <w:spacing w:before="0" w:after="0"/>
        <w:rPr>
          <w:rStyle w:val="Intensieveverwijzing"/>
          <w:rFonts w:asciiTheme="majorHAnsi" w:hAnsiTheme="majorHAnsi" w:cstheme="majorHAnsi"/>
          <w:b w:val="0"/>
          <w:smallCaps w:val="0"/>
          <w:color w:val="002060"/>
          <w:spacing w:val="0"/>
          <w:sz w:val="22"/>
          <w:szCs w:val="22"/>
        </w:rPr>
      </w:pPr>
      <w:bookmarkStart w:id="49" w:name="_Toc157698421"/>
      <w:r w:rsidRPr="009D2E7C">
        <w:rPr>
          <w:rStyle w:val="Intensieveverwijzing"/>
          <w:rFonts w:asciiTheme="majorHAnsi" w:hAnsiTheme="majorHAnsi" w:cstheme="majorHAnsi"/>
          <w:b w:val="0"/>
          <w:smallCaps w:val="0"/>
          <w:color w:val="002060"/>
          <w:spacing w:val="0"/>
          <w:sz w:val="22"/>
          <w:szCs w:val="22"/>
        </w:rPr>
        <w:t>Beheersing van klachten, tekortkomingen en verbeterpunten</w:t>
      </w:r>
      <w:bookmarkEnd w:id="49"/>
    </w:p>
    <w:p w14:paraId="37567616"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De organisatie dient te beschikken over een schriftelijke procedure en deze op peil te houden ten</w:t>
      </w:r>
    </w:p>
    <w:p w14:paraId="0AFD0E79" w14:textId="77777777" w:rsidR="000445DA" w:rsidRPr="009D2E7C" w:rsidRDefault="00613E7A"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aanzien van de behandeling van klachten, tekortkomingen en verbeterpunten in relatie tot het geleverde werk en het kwaliteitssysteem. Door middel van de procedure dient o.a. geregeld te zijn:</w:t>
      </w:r>
    </w:p>
    <w:p w14:paraId="292101B0" w14:textId="73D70A18"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wie de verantwoordelijke functionarissen zijn voor de behandeling;</w:t>
      </w:r>
    </w:p>
    <w:p w14:paraId="724A8C95" w14:textId="6EFC4F79"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dat klachten/tekortkomingen en verbeterpunten geregistreerd en gearchiveerd worden;</w:t>
      </w:r>
    </w:p>
    <w:p w14:paraId="3100338E" w14:textId="3DBC5131" w:rsidR="000445DA" w:rsidRPr="009D2E7C" w:rsidRDefault="00613E7A" w:rsidP="009D2E7C">
      <w:pPr>
        <w:pStyle w:val="Textbody"/>
        <w:numPr>
          <w:ilvl w:val="2"/>
          <w:numId w:val="14"/>
        </w:numPr>
        <w:spacing w:after="0" w:line="240" w:lineRule="auto"/>
        <w:rPr>
          <w:rFonts w:asciiTheme="majorHAnsi" w:hAnsiTheme="majorHAnsi" w:cstheme="majorHAnsi"/>
          <w:sz w:val="22"/>
          <w:szCs w:val="22"/>
        </w:rPr>
      </w:pPr>
      <w:r w:rsidRPr="009D2E7C">
        <w:rPr>
          <w:rFonts w:asciiTheme="majorHAnsi" w:hAnsiTheme="majorHAnsi" w:cstheme="majorHAnsi"/>
          <w:sz w:val="22"/>
          <w:szCs w:val="22"/>
        </w:rPr>
        <w:t>dat de melder wordt geïnformeerd over h</w:t>
      </w:r>
      <w:r w:rsidR="00415B90" w:rsidRPr="009D2E7C">
        <w:rPr>
          <w:rFonts w:asciiTheme="majorHAnsi" w:hAnsiTheme="majorHAnsi" w:cstheme="majorHAnsi"/>
          <w:sz w:val="22"/>
          <w:szCs w:val="22"/>
        </w:rPr>
        <w:t>et resultaat van de afhandeling.</w:t>
      </w:r>
    </w:p>
    <w:p w14:paraId="7C83A5E8" w14:textId="3076EDC1" w:rsidR="00D73C65" w:rsidRDefault="00D73C65" w:rsidP="009D2E7C">
      <w:pPr>
        <w:pStyle w:val="Textbody"/>
        <w:spacing w:after="0" w:line="240" w:lineRule="auto"/>
        <w:rPr>
          <w:rFonts w:asciiTheme="majorHAnsi" w:hAnsiTheme="majorHAnsi" w:cstheme="majorHAnsi"/>
          <w:sz w:val="22"/>
          <w:szCs w:val="22"/>
        </w:rPr>
      </w:pPr>
    </w:p>
    <w:p w14:paraId="06825229" w14:textId="77777777" w:rsidR="00596801" w:rsidRPr="009D2E7C" w:rsidRDefault="00596801" w:rsidP="009D2E7C">
      <w:pPr>
        <w:pStyle w:val="Textbody"/>
        <w:spacing w:after="0" w:line="240" w:lineRule="auto"/>
        <w:rPr>
          <w:rFonts w:asciiTheme="majorHAnsi" w:hAnsiTheme="majorHAnsi" w:cstheme="majorHAnsi"/>
          <w:sz w:val="22"/>
          <w:szCs w:val="22"/>
        </w:rPr>
      </w:pPr>
    </w:p>
    <w:p w14:paraId="5D8BDF8D" w14:textId="04485DDE" w:rsidR="00D73C65" w:rsidRPr="00596801" w:rsidRDefault="00D73C65" w:rsidP="009D2E7C">
      <w:pPr>
        <w:pStyle w:val="Kop2"/>
        <w:spacing w:before="0" w:after="0"/>
        <w:ind w:left="567"/>
        <w:rPr>
          <w:rStyle w:val="Intensieveverwijzing"/>
          <w:rFonts w:asciiTheme="majorHAnsi" w:hAnsiTheme="majorHAnsi" w:cstheme="majorHAnsi"/>
          <w:smallCaps w:val="0"/>
          <w:color w:val="002060"/>
          <w:spacing w:val="0"/>
          <w:sz w:val="24"/>
        </w:rPr>
      </w:pPr>
      <w:bookmarkStart w:id="50" w:name="_Toc157698422"/>
      <w:r w:rsidRPr="00596801">
        <w:rPr>
          <w:rStyle w:val="Intensieveverwijzing"/>
          <w:rFonts w:asciiTheme="majorHAnsi" w:hAnsiTheme="majorHAnsi" w:cstheme="majorHAnsi"/>
          <w:smallCaps w:val="0"/>
          <w:color w:val="002060"/>
          <w:spacing w:val="0"/>
          <w:sz w:val="24"/>
        </w:rPr>
        <w:t>Deskundigheidseisen</w:t>
      </w:r>
      <w:bookmarkEnd w:id="50"/>
    </w:p>
    <w:p w14:paraId="495A1A08" w14:textId="4EA7FCFB" w:rsidR="00D73C65" w:rsidRPr="009D2E7C" w:rsidRDefault="00D73C65"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De specifiek gevraagde deskundigheidseisen zijn per </w:t>
      </w:r>
      <w:r w:rsidR="009A5837" w:rsidRPr="009D2E7C">
        <w:rPr>
          <w:rFonts w:asciiTheme="majorHAnsi" w:hAnsiTheme="majorHAnsi" w:cstheme="majorHAnsi"/>
          <w:sz w:val="22"/>
          <w:szCs w:val="22"/>
        </w:rPr>
        <w:t>Richtsnoer</w:t>
      </w:r>
      <w:r w:rsidRPr="009D2E7C">
        <w:rPr>
          <w:rFonts w:asciiTheme="majorHAnsi" w:hAnsiTheme="majorHAnsi" w:cstheme="majorHAnsi"/>
          <w:sz w:val="22"/>
          <w:szCs w:val="22"/>
        </w:rPr>
        <w:t xml:space="preserve"> vastgelegd. De organisatie maakt voor de uitvoering van haar activiteiten alleen gebruik van </w:t>
      </w:r>
      <w:r w:rsidR="0060429D" w:rsidRPr="009D2E7C">
        <w:rPr>
          <w:rFonts w:asciiTheme="majorHAnsi" w:hAnsiTheme="majorHAnsi" w:cstheme="majorHAnsi"/>
          <w:sz w:val="22"/>
          <w:szCs w:val="22"/>
        </w:rPr>
        <w:t xml:space="preserve">een </w:t>
      </w:r>
      <w:r w:rsidR="005407AD" w:rsidRPr="009D2E7C">
        <w:rPr>
          <w:rFonts w:asciiTheme="majorHAnsi" w:hAnsiTheme="majorHAnsi" w:cstheme="majorHAnsi"/>
          <w:sz w:val="22"/>
          <w:szCs w:val="22"/>
        </w:rPr>
        <w:t>Deskundig Circulair Verwijderaar Operationeel Leidinggevende</w:t>
      </w:r>
      <w:r w:rsidRPr="009D2E7C">
        <w:rPr>
          <w:rFonts w:asciiTheme="majorHAnsi" w:hAnsiTheme="majorHAnsi" w:cstheme="majorHAnsi"/>
          <w:sz w:val="22"/>
          <w:szCs w:val="22"/>
        </w:rPr>
        <w:t xml:space="preserve"> (DCV</w:t>
      </w:r>
      <w:r w:rsidR="005407AD" w:rsidRPr="009D2E7C">
        <w:rPr>
          <w:rFonts w:asciiTheme="majorHAnsi" w:hAnsiTheme="majorHAnsi" w:cstheme="majorHAnsi"/>
          <w:sz w:val="22"/>
          <w:szCs w:val="22"/>
        </w:rPr>
        <w:t>L</w:t>
      </w:r>
      <w:r w:rsidRPr="009D2E7C">
        <w:rPr>
          <w:rFonts w:asciiTheme="majorHAnsi" w:hAnsiTheme="majorHAnsi" w:cstheme="majorHAnsi"/>
          <w:sz w:val="22"/>
          <w:szCs w:val="22"/>
        </w:rPr>
        <w:t xml:space="preserve">) </w:t>
      </w:r>
      <w:r w:rsidR="0060429D" w:rsidRPr="009D2E7C">
        <w:rPr>
          <w:rFonts w:asciiTheme="majorHAnsi" w:hAnsiTheme="majorHAnsi" w:cstheme="majorHAnsi"/>
          <w:sz w:val="22"/>
          <w:szCs w:val="22"/>
        </w:rPr>
        <w:t xml:space="preserve">en </w:t>
      </w:r>
      <w:r w:rsidR="005407AD" w:rsidRPr="009D2E7C">
        <w:rPr>
          <w:rFonts w:asciiTheme="majorHAnsi" w:hAnsiTheme="majorHAnsi" w:cstheme="majorHAnsi"/>
          <w:sz w:val="22"/>
          <w:szCs w:val="22"/>
        </w:rPr>
        <w:t xml:space="preserve">Persoon/personen die in het bezit zijn van een persoonscertificaat Deskundig Circulair Verwijderaar Operationeel Uitvoerende (DCVU). </w:t>
      </w:r>
      <w:r w:rsidRPr="009D2E7C">
        <w:rPr>
          <w:rFonts w:asciiTheme="majorHAnsi" w:hAnsiTheme="majorHAnsi" w:cstheme="majorHAnsi"/>
          <w:sz w:val="22"/>
          <w:szCs w:val="22"/>
        </w:rPr>
        <w:t xml:space="preserve">die middels een </w:t>
      </w:r>
      <w:r w:rsidR="008C4B0A" w:rsidRPr="009D2E7C">
        <w:rPr>
          <w:rFonts w:asciiTheme="majorHAnsi" w:hAnsiTheme="majorHAnsi" w:cstheme="majorHAnsi"/>
          <w:sz w:val="22"/>
          <w:szCs w:val="22"/>
        </w:rPr>
        <w:t>(</w:t>
      </w:r>
      <w:r w:rsidRPr="009D2E7C">
        <w:rPr>
          <w:rFonts w:asciiTheme="majorHAnsi" w:hAnsiTheme="majorHAnsi" w:cstheme="majorHAnsi"/>
          <w:sz w:val="22"/>
          <w:szCs w:val="22"/>
        </w:rPr>
        <w:t>arbeids</w:t>
      </w:r>
      <w:r w:rsidR="008C4B0A" w:rsidRPr="009D2E7C">
        <w:rPr>
          <w:rFonts w:asciiTheme="majorHAnsi" w:hAnsiTheme="majorHAnsi" w:cstheme="majorHAnsi"/>
          <w:sz w:val="22"/>
          <w:szCs w:val="22"/>
        </w:rPr>
        <w:t xml:space="preserve">-) </w:t>
      </w:r>
      <w:r w:rsidRPr="009D2E7C">
        <w:rPr>
          <w:rFonts w:asciiTheme="majorHAnsi" w:hAnsiTheme="majorHAnsi" w:cstheme="majorHAnsi"/>
          <w:sz w:val="22"/>
          <w:szCs w:val="22"/>
        </w:rPr>
        <w:t xml:space="preserve">overeenkomst verbonden zijn aan de organisatie. </w:t>
      </w:r>
      <w:bookmarkStart w:id="51" w:name="_Hlk164156461"/>
      <w:r w:rsidR="008C4B0A" w:rsidRPr="009D2E7C">
        <w:rPr>
          <w:rFonts w:asciiTheme="majorHAnsi" w:hAnsiTheme="majorHAnsi" w:cstheme="majorHAnsi"/>
          <w:sz w:val="22"/>
          <w:szCs w:val="22"/>
        </w:rPr>
        <w:t>Expliciet wordt niet bedoeld ZZP-</w:t>
      </w:r>
      <w:proofErr w:type="spellStart"/>
      <w:r w:rsidR="008C4B0A" w:rsidRPr="009D2E7C">
        <w:rPr>
          <w:rFonts w:asciiTheme="majorHAnsi" w:hAnsiTheme="majorHAnsi" w:cstheme="majorHAnsi"/>
          <w:sz w:val="22"/>
          <w:szCs w:val="22"/>
        </w:rPr>
        <w:t>ers</w:t>
      </w:r>
      <w:proofErr w:type="spellEnd"/>
      <w:r w:rsidR="008C4B0A" w:rsidRPr="009D2E7C">
        <w:rPr>
          <w:rFonts w:asciiTheme="majorHAnsi" w:hAnsiTheme="majorHAnsi" w:cstheme="majorHAnsi"/>
          <w:sz w:val="22"/>
          <w:szCs w:val="22"/>
        </w:rPr>
        <w:t>.</w:t>
      </w:r>
      <w:bookmarkEnd w:id="51"/>
    </w:p>
    <w:p w14:paraId="6FC69923" w14:textId="77777777" w:rsidR="000445DA" w:rsidRPr="009D2E7C" w:rsidRDefault="000445DA" w:rsidP="009D2E7C">
      <w:pPr>
        <w:pStyle w:val="Textbody"/>
        <w:spacing w:after="0" w:line="240" w:lineRule="auto"/>
        <w:rPr>
          <w:rFonts w:asciiTheme="majorHAnsi" w:hAnsiTheme="majorHAnsi" w:cstheme="majorHAnsi"/>
          <w:sz w:val="22"/>
          <w:szCs w:val="22"/>
        </w:rPr>
      </w:pPr>
    </w:p>
    <w:p w14:paraId="32D026C5" w14:textId="77777777" w:rsidR="005407AD" w:rsidRPr="009D2E7C" w:rsidRDefault="005407AD" w:rsidP="009D2E7C">
      <w:pPr>
        <w:suppressAutoHyphens w:val="0"/>
        <w:rPr>
          <w:rStyle w:val="Intensieveverwijzing"/>
          <w:rFonts w:asciiTheme="majorHAnsi" w:hAnsiTheme="majorHAnsi" w:cstheme="majorHAnsi"/>
          <w:smallCaps w:val="0"/>
          <w:color w:val="002060"/>
          <w:spacing w:val="0"/>
          <w:sz w:val="22"/>
          <w:szCs w:val="22"/>
        </w:rPr>
      </w:pPr>
      <w:bookmarkStart w:id="52" w:name="_Toc157698423"/>
      <w:r w:rsidRPr="009D2E7C">
        <w:rPr>
          <w:rStyle w:val="Intensieveverwijzing"/>
          <w:rFonts w:asciiTheme="majorHAnsi" w:hAnsiTheme="majorHAnsi" w:cstheme="majorHAnsi"/>
          <w:bCs w:val="0"/>
          <w:smallCaps w:val="0"/>
          <w:color w:val="002060"/>
          <w:spacing w:val="0"/>
          <w:sz w:val="22"/>
          <w:szCs w:val="22"/>
        </w:rPr>
        <w:br w:type="page"/>
      </w:r>
    </w:p>
    <w:p w14:paraId="729022DC" w14:textId="2DC67DAD" w:rsidR="000445DA" w:rsidRPr="00596801" w:rsidRDefault="00613E7A" w:rsidP="009D2E7C">
      <w:pPr>
        <w:pStyle w:val="Kop1"/>
        <w:numPr>
          <w:ilvl w:val="0"/>
          <w:numId w:val="0"/>
        </w:numPr>
        <w:spacing w:before="0" w:after="0"/>
        <w:ind w:left="432" w:hanging="432"/>
        <w:rPr>
          <w:rFonts w:asciiTheme="majorHAnsi" w:hAnsiTheme="majorHAnsi" w:cstheme="majorHAnsi"/>
          <w:sz w:val="24"/>
          <w:szCs w:val="24"/>
        </w:rPr>
      </w:pPr>
      <w:r w:rsidRPr="00596801">
        <w:rPr>
          <w:rStyle w:val="Intensieveverwijzing"/>
          <w:rFonts w:asciiTheme="majorHAnsi" w:hAnsiTheme="majorHAnsi" w:cstheme="majorHAnsi"/>
          <w:bCs/>
          <w:smallCaps w:val="0"/>
          <w:color w:val="002060"/>
          <w:spacing w:val="0"/>
          <w:sz w:val="24"/>
          <w:szCs w:val="24"/>
        </w:rPr>
        <w:lastRenderedPageBreak/>
        <w:t>3.     Algemene Proceseisen</w:t>
      </w:r>
      <w:bookmarkEnd w:id="52"/>
    </w:p>
    <w:p w14:paraId="1E9645EA" w14:textId="77777777" w:rsidR="000445DA" w:rsidRPr="00596801" w:rsidRDefault="000445DA" w:rsidP="009D2E7C">
      <w:pPr>
        <w:pStyle w:val="Textbody"/>
        <w:spacing w:after="0" w:line="240" w:lineRule="auto"/>
        <w:rPr>
          <w:rFonts w:asciiTheme="majorHAnsi" w:hAnsiTheme="majorHAnsi" w:cstheme="majorHAnsi"/>
          <w:lang w:bidi="ar-SA"/>
        </w:rPr>
      </w:pPr>
    </w:p>
    <w:p w14:paraId="0604DC61" w14:textId="3D45F57F" w:rsidR="000445DA" w:rsidRPr="00596801" w:rsidRDefault="00613E7A" w:rsidP="009D2E7C">
      <w:pPr>
        <w:pStyle w:val="Kop2"/>
        <w:numPr>
          <w:ilvl w:val="0"/>
          <w:numId w:val="0"/>
        </w:numPr>
        <w:spacing w:before="0" w:after="0"/>
        <w:ind w:left="576" w:hanging="576"/>
        <w:rPr>
          <w:rFonts w:asciiTheme="majorHAnsi" w:hAnsiTheme="majorHAnsi" w:cstheme="majorHAnsi"/>
        </w:rPr>
      </w:pPr>
      <w:bookmarkStart w:id="53" w:name="_Toc157698424"/>
      <w:r w:rsidRPr="00596801">
        <w:rPr>
          <w:rStyle w:val="Intensieveverwijzing"/>
          <w:rFonts w:asciiTheme="majorHAnsi" w:hAnsiTheme="majorHAnsi" w:cstheme="majorHAnsi"/>
          <w:smallCaps w:val="0"/>
          <w:color w:val="002060"/>
          <w:spacing w:val="0"/>
          <w:sz w:val="24"/>
        </w:rPr>
        <w:t>3.1  Contractvorming</w:t>
      </w:r>
      <w:bookmarkEnd w:id="53"/>
      <w:r w:rsidR="00AD1FB2" w:rsidRPr="00596801">
        <w:rPr>
          <w:rStyle w:val="Intensieveverwijzing"/>
          <w:rFonts w:asciiTheme="majorHAnsi" w:hAnsiTheme="majorHAnsi" w:cstheme="majorHAnsi"/>
          <w:smallCaps w:val="0"/>
          <w:color w:val="002060"/>
          <w:spacing w:val="0"/>
          <w:sz w:val="24"/>
        </w:rPr>
        <w:t xml:space="preserve"> </w:t>
      </w:r>
    </w:p>
    <w:p w14:paraId="03873BD3" w14:textId="77777777" w:rsidR="000445DA" w:rsidRPr="009D2E7C" w:rsidRDefault="000445DA" w:rsidP="009D2E7C">
      <w:pPr>
        <w:pStyle w:val="Textbody"/>
        <w:spacing w:after="0" w:line="240" w:lineRule="auto"/>
        <w:rPr>
          <w:rFonts w:asciiTheme="majorHAnsi" w:hAnsiTheme="majorHAnsi" w:cstheme="majorHAnsi"/>
          <w:sz w:val="22"/>
          <w:szCs w:val="22"/>
          <w:lang w:bidi="ar-SA"/>
        </w:rPr>
      </w:pPr>
    </w:p>
    <w:p w14:paraId="760EC52C" w14:textId="77777777" w:rsidR="000445DA" w:rsidRPr="009D2E7C" w:rsidRDefault="00613E7A" w:rsidP="009D2E7C">
      <w:pPr>
        <w:pStyle w:val="Textbody"/>
        <w:spacing w:after="0" w:line="240" w:lineRule="auto"/>
        <w:rPr>
          <w:rFonts w:asciiTheme="majorHAnsi" w:hAnsiTheme="majorHAnsi" w:cstheme="majorHAnsi"/>
          <w:bCs/>
          <w:sz w:val="22"/>
          <w:szCs w:val="22"/>
          <w:u w:val="single"/>
        </w:rPr>
      </w:pPr>
      <w:r w:rsidRPr="009D2E7C">
        <w:rPr>
          <w:rFonts w:asciiTheme="majorHAnsi" w:hAnsiTheme="majorHAnsi" w:cstheme="majorHAnsi"/>
          <w:bCs/>
          <w:sz w:val="22"/>
          <w:szCs w:val="22"/>
          <w:u w:val="single"/>
        </w:rPr>
        <w:t>Beoordeling werkaanvraag:</w:t>
      </w:r>
    </w:p>
    <w:p w14:paraId="2FAF19AE" w14:textId="70549AAA"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dient te beschikken over een procedure waarmee wordt beoordeeld of met betrekking tot de werkaanvraag:</w:t>
      </w:r>
    </w:p>
    <w:p w14:paraId="6B78E2E1" w14:textId="1D23BDA8" w:rsidR="000445DA" w:rsidRPr="009D2E7C" w:rsidRDefault="005C47DE" w:rsidP="009D2E7C">
      <w:pPr>
        <w:pStyle w:val="Textbody"/>
        <w:numPr>
          <w:ilvl w:val="2"/>
          <w:numId w:val="14"/>
        </w:numPr>
        <w:spacing w:after="0" w:line="240" w:lineRule="auto"/>
        <w:ind w:left="924" w:hanging="357"/>
        <w:rPr>
          <w:rFonts w:asciiTheme="majorHAnsi" w:hAnsiTheme="majorHAnsi" w:cstheme="majorHAnsi"/>
          <w:sz w:val="22"/>
          <w:szCs w:val="22"/>
        </w:rPr>
      </w:pPr>
      <w:r w:rsidRPr="009D2E7C">
        <w:rPr>
          <w:rFonts w:asciiTheme="majorHAnsi" w:hAnsiTheme="majorHAnsi" w:cstheme="majorHAnsi"/>
          <w:sz w:val="22"/>
          <w:szCs w:val="22"/>
        </w:rPr>
        <w:t xml:space="preserve">de reikwijdte van de </w:t>
      </w:r>
      <w:r w:rsidR="00613E7A" w:rsidRPr="009D2E7C">
        <w:rPr>
          <w:rFonts w:asciiTheme="majorHAnsi" w:hAnsiTheme="majorHAnsi" w:cstheme="majorHAnsi"/>
          <w:sz w:val="22"/>
          <w:szCs w:val="22"/>
        </w:rPr>
        <w:t>projectl</w:t>
      </w:r>
      <w:r w:rsidRPr="009D2E7C">
        <w:rPr>
          <w:rFonts w:asciiTheme="majorHAnsi" w:hAnsiTheme="majorHAnsi" w:cstheme="majorHAnsi"/>
          <w:sz w:val="22"/>
          <w:szCs w:val="22"/>
        </w:rPr>
        <w:t xml:space="preserve">ocatie </w:t>
      </w:r>
      <w:r w:rsidR="00C412D3" w:rsidRPr="009D2E7C">
        <w:rPr>
          <w:rFonts w:asciiTheme="majorHAnsi" w:hAnsiTheme="majorHAnsi" w:cstheme="majorHAnsi"/>
          <w:sz w:val="22"/>
          <w:szCs w:val="22"/>
        </w:rPr>
        <w:t xml:space="preserve">(te </w:t>
      </w:r>
      <w:r w:rsidR="0008162D" w:rsidRPr="009D2E7C">
        <w:rPr>
          <w:rFonts w:asciiTheme="majorHAnsi" w:hAnsiTheme="majorHAnsi" w:cstheme="majorHAnsi"/>
          <w:sz w:val="22"/>
          <w:szCs w:val="22"/>
        </w:rPr>
        <w:t>amoveren</w:t>
      </w:r>
      <w:r w:rsidR="00C412D3" w:rsidRPr="009D2E7C">
        <w:rPr>
          <w:rFonts w:asciiTheme="majorHAnsi" w:hAnsiTheme="majorHAnsi" w:cstheme="majorHAnsi"/>
          <w:sz w:val="22"/>
          <w:szCs w:val="22"/>
        </w:rPr>
        <w:t xml:space="preserve"> constructie(s) / object(en)) </w:t>
      </w:r>
      <w:r w:rsidRPr="009D2E7C">
        <w:rPr>
          <w:rFonts w:asciiTheme="majorHAnsi" w:hAnsiTheme="majorHAnsi" w:cstheme="majorHAnsi"/>
          <w:sz w:val="22"/>
          <w:szCs w:val="22"/>
        </w:rPr>
        <w:t>en de aard en uitvoering</w:t>
      </w:r>
      <w:r w:rsidR="00613E7A" w:rsidRPr="009D2E7C">
        <w:rPr>
          <w:rFonts w:asciiTheme="majorHAnsi" w:hAnsiTheme="majorHAnsi" w:cstheme="majorHAnsi"/>
          <w:sz w:val="22"/>
          <w:szCs w:val="22"/>
        </w:rPr>
        <w:t xml:space="preserve"> van de uit te voeren opdracht duidelijk is;</w:t>
      </w:r>
    </w:p>
    <w:p w14:paraId="17A4B432" w14:textId="77777777" w:rsidR="000445DA" w:rsidRPr="009D2E7C" w:rsidRDefault="00613E7A" w:rsidP="009D2E7C">
      <w:pPr>
        <w:pStyle w:val="Textbody"/>
        <w:numPr>
          <w:ilvl w:val="2"/>
          <w:numId w:val="14"/>
        </w:numPr>
        <w:spacing w:after="0" w:line="240" w:lineRule="auto"/>
        <w:ind w:left="924" w:hanging="357"/>
        <w:rPr>
          <w:rFonts w:asciiTheme="majorHAnsi" w:hAnsiTheme="majorHAnsi" w:cstheme="majorHAnsi"/>
          <w:sz w:val="22"/>
          <w:szCs w:val="22"/>
        </w:rPr>
      </w:pPr>
      <w:r w:rsidRPr="009D2E7C">
        <w:rPr>
          <w:rFonts w:asciiTheme="majorHAnsi" w:hAnsiTheme="majorHAnsi" w:cstheme="majorHAnsi"/>
          <w:sz w:val="22"/>
          <w:szCs w:val="22"/>
        </w:rPr>
        <w:t>kennis en materieel in voldoende mate beschikbaar zijn om de opdracht uit te voeren en of kan worden voldaan aan overige klanteisen;</w:t>
      </w:r>
    </w:p>
    <w:p w14:paraId="24A1AFB8" w14:textId="77777777" w:rsidR="000445DA" w:rsidRPr="009D2E7C" w:rsidRDefault="00613E7A" w:rsidP="009D2E7C">
      <w:pPr>
        <w:pStyle w:val="Textbody"/>
        <w:numPr>
          <w:ilvl w:val="2"/>
          <w:numId w:val="14"/>
        </w:numPr>
        <w:spacing w:after="0" w:line="240" w:lineRule="auto"/>
        <w:ind w:left="924" w:hanging="357"/>
        <w:rPr>
          <w:rFonts w:asciiTheme="majorHAnsi" w:hAnsiTheme="majorHAnsi" w:cstheme="majorHAnsi"/>
          <w:sz w:val="22"/>
          <w:szCs w:val="22"/>
        </w:rPr>
      </w:pPr>
      <w:r w:rsidRPr="009D2E7C">
        <w:rPr>
          <w:rFonts w:asciiTheme="majorHAnsi" w:hAnsiTheme="majorHAnsi" w:cstheme="majorHAnsi"/>
          <w:sz w:val="22"/>
          <w:szCs w:val="22"/>
        </w:rPr>
        <w:t>mede op basis van de bovenstaande gegevens, wordt ingegaan op de werkaanvraag.</w:t>
      </w:r>
    </w:p>
    <w:p w14:paraId="2150B1E2" w14:textId="77777777" w:rsidR="003701A9" w:rsidRPr="009D2E7C" w:rsidRDefault="003701A9" w:rsidP="009D2E7C">
      <w:pPr>
        <w:pStyle w:val="Textbody"/>
        <w:spacing w:after="0" w:line="240" w:lineRule="auto"/>
        <w:rPr>
          <w:rFonts w:asciiTheme="majorHAnsi" w:hAnsiTheme="majorHAnsi" w:cstheme="majorHAnsi"/>
          <w:sz w:val="22"/>
          <w:szCs w:val="22"/>
        </w:rPr>
      </w:pPr>
    </w:p>
    <w:p w14:paraId="69DED93E" w14:textId="62725B94"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Een werkaanvraag dient op bovenstaande wijze te worden beoordeeld en de resultaten dienen te worden geregistreerd. De werkaanvraag beoordeling dient te worden uitgevoerd door een volgens het managementsysteem deskundig en bevoegd persoon.</w:t>
      </w:r>
    </w:p>
    <w:p w14:paraId="25411098" w14:textId="77777777" w:rsidR="000445DA" w:rsidRPr="009D2E7C" w:rsidRDefault="000445DA" w:rsidP="009D2E7C">
      <w:pPr>
        <w:pStyle w:val="Textbody"/>
        <w:spacing w:after="0" w:line="240" w:lineRule="auto"/>
        <w:rPr>
          <w:rFonts w:asciiTheme="majorHAnsi" w:hAnsiTheme="majorHAnsi" w:cstheme="majorHAnsi"/>
          <w:b/>
          <w:sz w:val="22"/>
          <w:szCs w:val="22"/>
        </w:rPr>
      </w:pPr>
    </w:p>
    <w:p w14:paraId="4C264E5E" w14:textId="77777777" w:rsidR="000445DA" w:rsidRPr="009D2E7C" w:rsidRDefault="00613E7A" w:rsidP="009D2E7C">
      <w:pPr>
        <w:pStyle w:val="Textbody"/>
        <w:spacing w:after="0" w:line="240" w:lineRule="auto"/>
        <w:rPr>
          <w:rFonts w:asciiTheme="majorHAnsi" w:hAnsiTheme="majorHAnsi" w:cstheme="majorHAnsi"/>
          <w:bCs/>
          <w:sz w:val="22"/>
          <w:szCs w:val="22"/>
          <w:u w:val="single"/>
        </w:rPr>
      </w:pPr>
      <w:r w:rsidRPr="009D2E7C">
        <w:rPr>
          <w:rFonts w:asciiTheme="majorHAnsi" w:hAnsiTheme="majorHAnsi" w:cstheme="majorHAnsi"/>
          <w:bCs/>
          <w:sz w:val="22"/>
          <w:szCs w:val="22"/>
          <w:u w:val="single"/>
        </w:rPr>
        <w:t>Aanbieding:</w:t>
      </w:r>
    </w:p>
    <w:p w14:paraId="749939FF" w14:textId="77777777"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Voorafgaand aan de uitvoering van de werkzaamheden wordt een schriftelijke aanbieding / offerte uitgebracht. De aanbieding vindt mede plaats op basis van de beoordeling van de werkaanvraag.</w:t>
      </w:r>
    </w:p>
    <w:p w14:paraId="3552E146" w14:textId="77777777" w:rsidR="000445DA" w:rsidRPr="009D2E7C" w:rsidRDefault="000445DA" w:rsidP="009D2E7C">
      <w:pPr>
        <w:pStyle w:val="Textbody"/>
        <w:spacing w:after="0" w:line="240" w:lineRule="auto"/>
        <w:rPr>
          <w:rFonts w:asciiTheme="majorHAnsi" w:hAnsiTheme="majorHAnsi" w:cstheme="majorHAnsi"/>
          <w:b/>
          <w:sz w:val="22"/>
          <w:szCs w:val="22"/>
        </w:rPr>
      </w:pPr>
    </w:p>
    <w:p w14:paraId="47991B29" w14:textId="77777777" w:rsidR="000445DA" w:rsidRPr="009D2E7C" w:rsidRDefault="00613E7A" w:rsidP="009D2E7C">
      <w:pPr>
        <w:pStyle w:val="Textbody"/>
        <w:spacing w:after="0" w:line="240" w:lineRule="auto"/>
        <w:rPr>
          <w:rFonts w:asciiTheme="majorHAnsi" w:hAnsiTheme="majorHAnsi" w:cstheme="majorHAnsi"/>
          <w:bCs/>
          <w:sz w:val="22"/>
          <w:szCs w:val="22"/>
          <w:u w:val="single"/>
        </w:rPr>
      </w:pPr>
      <w:r w:rsidRPr="009D2E7C">
        <w:rPr>
          <w:rFonts w:asciiTheme="majorHAnsi" w:hAnsiTheme="majorHAnsi" w:cstheme="majorHAnsi"/>
          <w:bCs/>
          <w:sz w:val="22"/>
          <w:szCs w:val="22"/>
          <w:u w:val="single"/>
        </w:rPr>
        <w:t>Opdracht:</w:t>
      </w:r>
    </w:p>
    <w:p w14:paraId="57B3E0D7" w14:textId="385F6AC2" w:rsidR="000445DA"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De </w:t>
      </w:r>
      <w:r w:rsidR="005A6939" w:rsidRPr="009D2E7C">
        <w:rPr>
          <w:rFonts w:asciiTheme="majorHAnsi" w:hAnsiTheme="majorHAnsi" w:cstheme="majorHAnsi"/>
          <w:sz w:val="22"/>
          <w:szCs w:val="22"/>
        </w:rPr>
        <w:t>(kandidaat) certificaathouder</w:t>
      </w:r>
      <w:r w:rsidR="004D4263" w:rsidRPr="009D2E7C">
        <w:rPr>
          <w:rFonts w:asciiTheme="majorHAnsi" w:hAnsiTheme="majorHAnsi" w:cstheme="majorHAnsi"/>
          <w:sz w:val="22"/>
          <w:szCs w:val="22"/>
        </w:rPr>
        <w:t xml:space="preserve"> </w:t>
      </w:r>
      <w:r w:rsidRPr="009D2E7C">
        <w:rPr>
          <w:rFonts w:asciiTheme="majorHAnsi" w:hAnsiTheme="majorHAnsi" w:cstheme="majorHAnsi"/>
          <w:sz w:val="22"/>
          <w:szCs w:val="22"/>
        </w:rPr>
        <w:t>dient te beschikken over een procedure voor de contractbeoordeling. In de contractbeoordeling dient ten minste aan de orde te komen of de opdrachtverstrekking overeenkomt met de werkaanvraag en aanbieding en of nadere acties noodzakelijk zijn. De contractbeoordeling moet worden geregistreerd en gearchiveerd.</w:t>
      </w:r>
    </w:p>
    <w:p w14:paraId="2AC575FE" w14:textId="5FD1B958" w:rsidR="000445DA" w:rsidRPr="009D2E7C" w:rsidRDefault="000445DA" w:rsidP="009D2E7C">
      <w:pPr>
        <w:pStyle w:val="Textbody"/>
        <w:spacing w:after="0" w:line="240" w:lineRule="auto"/>
        <w:rPr>
          <w:rFonts w:asciiTheme="majorHAnsi" w:hAnsiTheme="majorHAnsi" w:cstheme="majorHAnsi"/>
          <w:sz w:val="22"/>
          <w:szCs w:val="22"/>
        </w:rPr>
      </w:pPr>
    </w:p>
    <w:p w14:paraId="5AAF1ACD" w14:textId="00831D12" w:rsidR="00155946" w:rsidRPr="00596801" w:rsidRDefault="00155946" w:rsidP="009D2E7C">
      <w:pPr>
        <w:pStyle w:val="Kop2"/>
        <w:numPr>
          <w:ilvl w:val="0"/>
          <w:numId w:val="0"/>
        </w:numPr>
        <w:spacing w:before="0" w:after="0"/>
        <w:ind w:left="576" w:hanging="576"/>
        <w:rPr>
          <w:rStyle w:val="Intensieveverwijzing"/>
          <w:rFonts w:asciiTheme="majorHAnsi" w:hAnsiTheme="majorHAnsi" w:cstheme="majorHAnsi"/>
          <w:smallCaps w:val="0"/>
          <w:color w:val="002060"/>
          <w:spacing w:val="0"/>
          <w:sz w:val="24"/>
        </w:rPr>
      </w:pPr>
      <w:bookmarkStart w:id="54" w:name="_Toc157698425"/>
      <w:r w:rsidRPr="00596801">
        <w:rPr>
          <w:rStyle w:val="Intensieveverwijzing"/>
          <w:rFonts w:asciiTheme="majorHAnsi" w:hAnsiTheme="majorHAnsi" w:cstheme="majorHAnsi"/>
          <w:smallCaps w:val="0"/>
          <w:color w:val="002060"/>
          <w:spacing w:val="0"/>
          <w:sz w:val="24"/>
        </w:rPr>
        <w:t>3.2 Projectwerkplan</w:t>
      </w:r>
      <w:bookmarkEnd w:id="54"/>
    </w:p>
    <w:p w14:paraId="45E25740" w14:textId="2C4F4C68" w:rsidR="00C0629E" w:rsidRPr="009D2E7C" w:rsidRDefault="00613E7A"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sz w:val="22"/>
          <w:szCs w:val="22"/>
        </w:rPr>
        <w:t xml:space="preserve">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dient te beschikken over een procedure voor het opstellen van een projectwerkplan, behorend bij de activiteiten voor </w:t>
      </w:r>
      <w:r w:rsidR="009A5837" w:rsidRPr="009D2E7C">
        <w:rPr>
          <w:rFonts w:asciiTheme="majorHAnsi" w:hAnsiTheme="majorHAnsi" w:cstheme="majorHAnsi"/>
          <w:sz w:val="22"/>
          <w:szCs w:val="22"/>
        </w:rPr>
        <w:t>de richtsnoer</w:t>
      </w:r>
      <w:r w:rsidRPr="009D2E7C">
        <w:rPr>
          <w:rFonts w:asciiTheme="majorHAnsi" w:hAnsiTheme="majorHAnsi" w:cstheme="majorHAnsi"/>
          <w:sz w:val="22"/>
          <w:szCs w:val="22"/>
        </w:rPr>
        <w:t xml:space="preserve"> (van het onderhavige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waar hij voor gecertificeerd is. Voorafgaand aan ieder project wordt een project specifiek werkplan opgesteld</w:t>
      </w:r>
      <w:r w:rsidR="008A117E" w:rsidRPr="009D2E7C">
        <w:rPr>
          <w:rFonts w:asciiTheme="majorHAnsi" w:hAnsiTheme="majorHAnsi" w:cstheme="majorHAnsi"/>
          <w:sz w:val="22"/>
          <w:szCs w:val="22"/>
        </w:rPr>
        <w:t xml:space="preserve"> waarbij t</w:t>
      </w:r>
      <w:r w:rsidR="004D4263" w:rsidRPr="009D2E7C">
        <w:rPr>
          <w:rFonts w:asciiTheme="majorHAnsi" w:hAnsiTheme="majorHAnsi" w:cstheme="majorHAnsi"/>
          <w:sz w:val="22"/>
          <w:szCs w:val="22"/>
        </w:rPr>
        <w:t xml:space="preserve">evens de </w:t>
      </w:r>
      <w:r w:rsidR="003701A9" w:rsidRPr="009D2E7C">
        <w:rPr>
          <w:rFonts w:asciiTheme="majorHAnsi" w:hAnsiTheme="majorHAnsi" w:cstheme="majorHAnsi"/>
          <w:sz w:val="22"/>
          <w:szCs w:val="22"/>
        </w:rPr>
        <w:t>project specifieke</w:t>
      </w:r>
      <w:r w:rsidR="004D4263" w:rsidRPr="009D2E7C">
        <w:rPr>
          <w:rFonts w:asciiTheme="majorHAnsi" w:hAnsiTheme="majorHAnsi" w:cstheme="majorHAnsi"/>
          <w:sz w:val="22"/>
          <w:szCs w:val="22"/>
        </w:rPr>
        <w:t xml:space="preserve"> risico’s in kaart </w:t>
      </w:r>
      <w:r w:rsidR="008A117E" w:rsidRPr="009D2E7C">
        <w:rPr>
          <w:rFonts w:asciiTheme="majorHAnsi" w:hAnsiTheme="majorHAnsi" w:cstheme="majorHAnsi"/>
          <w:sz w:val="22"/>
          <w:szCs w:val="22"/>
        </w:rPr>
        <w:t xml:space="preserve">dienen </w:t>
      </w:r>
      <w:r w:rsidR="004D4263" w:rsidRPr="009D2E7C">
        <w:rPr>
          <w:rFonts w:asciiTheme="majorHAnsi" w:hAnsiTheme="majorHAnsi" w:cstheme="majorHAnsi"/>
          <w:sz w:val="22"/>
          <w:szCs w:val="22"/>
        </w:rPr>
        <w:t>te worden gebracht.</w:t>
      </w:r>
    </w:p>
    <w:p w14:paraId="01BA7295" w14:textId="77777777" w:rsidR="0008162D" w:rsidRPr="009D2E7C" w:rsidRDefault="0008162D" w:rsidP="009D2E7C">
      <w:pPr>
        <w:pStyle w:val="Textbody"/>
        <w:spacing w:after="0" w:line="240" w:lineRule="auto"/>
        <w:rPr>
          <w:rFonts w:asciiTheme="majorHAnsi" w:hAnsiTheme="majorHAnsi" w:cstheme="majorHAnsi"/>
          <w:sz w:val="22"/>
          <w:szCs w:val="22"/>
        </w:rPr>
      </w:pPr>
    </w:p>
    <w:p w14:paraId="3AD0E956" w14:textId="77777777" w:rsidR="0008162D" w:rsidRDefault="0008162D" w:rsidP="009D2E7C">
      <w:pPr>
        <w:pStyle w:val="Textbody"/>
        <w:spacing w:after="0" w:line="240" w:lineRule="auto"/>
        <w:rPr>
          <w:rFonts w:asciiTheme="majorHAnsi" w:hAnsiTheme="majorHAnsi" w:cstheme="majorHAnsi"/>
          <w:sz w:val="22"/>
          <w:szCs w:val="22"/>
        </w:rPr>
      </w:pPr>
    </w:p>
    <w:p w14:paraId="6FE88A04" w14:textId="77777777" w:rsidR="00596801" w:rsidRDefault="00596801" w:rsidP="009D2E7C">
      <w:pPr>
        <w:pStyle w:val="Textbody"/>
        <w:spacing w:after="0" w:line="240" w:lineRule="auto"/>
        <w:rPr>
          <w:rFonts w:asciiTheme="majorHAnsi" w:hAnsiTheme="majorHAnsi" w:cstheme="majorHAnsi"/>
          <w:sz w:val="22"/>
          <w:szCs w:val="22"/>
        </w:rPr>
      </w:pPr>
    </w:p>
    <w:p w14:paraId="74AD7480" w14:textId="77777777" w:rsidR="00596801" w:rsidRPr="009D2E7C" w:rsidRDefault="00596801" w:rsidP="009D2E7C">
      <w:pPr>
        <w:pStyle w:val="Textbody"/>
        <w:spacing w:after="0" w:line="240" w:lineRule="auto"/>
        <w:rPr>
          <w:rFonts w:asciiTheme="majorHAnsi" w:hAnsiTheme="majorHAnsi" w:cstheme="majorHAnsi"/>
          <w:sz w:val="22"/>
          <w:szCs w:val="22"/>
        </w:rPr>
      </w:pPr>
    </w:p>
    <w:p w14:paraId="0E28B0E3" w14:textId="7ECDAF5B" w:rsidR="000445DA" w:rsidRPr="00596801" w:rsidRDefault="00FA3C2C" w:rsidP="009D2E7C">
      <w:pPr>
        <w:pStyle w:val="Kop1"/>
        <w:numPr>
          <w:ilvl w:val="0"/>
          <w:numId w:val="0"/>
        </w:numPr>
        <w:spacing w:before="0" w:after="0"/>
        <w:ind w:left="432" w:hanging="432"/>
        <w:rPr>
          <w:rStyle w:val="Intensieveverwijzing"/>
          <w:rFonts w:asciiTheme="majorHAnsi" w:hAnsiTheme="majorHAnsi" w:cstheme="majorHAnsi"/>
          <w:color w:val="002060"/>
          <w:spacing w:val="0"/>
          <w:sz w:val="24"/>
          <w:szCs w:val="24"/>
        </w:rPr>
      </w:pPr>
      <w:bookmarkStart w:id="55" w:name="_Toc157698426"/>
      <w:r w:rsidRPr="00596801">
        <w:rPr>
          <w:rStyle w:val="Intensieveverwijzing"/>
          <w:rFonts w:asciiTheme="majorHAnsi" w:hAnsiTheme="majorHAnsi" w:cstheme="majorHAnsi"/>
          <w:bCs/>
          <w:smallCaps w:val="0"/>
          <w:color w:val="002060"/>
          <w:spacing w:val="0"/>
          <w:sz w:val="24"/>
          <w:szCs w:val="24"/>
        </w:rPr>
        <w:t xml:space="preserve">4.   </w:t>
      </w:r>
      <w:r w:rsidR="00613E7A" w:rsidRPr="00596801">
        <w:rPr>
          <w:rStyle w:val="Intensieveverwijzing"/>
          <w:rFonts w:asciiTheme="majorHAnsi" w:hAnsiTheme="majorHAnsi" w:cstheme="majorHAnsi"/>
          <w:bCs/>
          <w:smallCaps w:val="0"/>
          <w:color w:val="002060"/>
          <w:spacing w:val="0"/>
          <w:sz w:val="24"/>
          <w:szCs w:val="24"/>
        </w:rPr>
        <w:t>Certificatie</w:t>
      </w:r>
      <w:bookmarkEnd w:id="55"/>
    </w:p>
    <w:p w14:paraId="595FDFE4" w14:textId="7F89CF33" w:rsidR="004D1E56" w:rsidRPr="009D2E7C" w:rsidRDefault="004D1E56" w:rsidP="009D2E7C">
      <w:pPr>
        <w:rPr>
          <w:rFonts w:asciiTheme="majorHAnsi" w:hAnsiTheme="majorHAnsi" w:cstheme="majorHAnsi"/>
          <w:sz w:val="22"/>
          <w:szCs w:val="22"/>
        </w:rPr>
      </w:pPr>
      <w:r w:rsidRPr="009D2E7C">
        <w:rPr>
          <w:rFonts w:asciiTheme="majorHAnsi" w:hAnsiTheme="majorHAnsi" w:cstheme="majorHAnsi"/>
          <w:sz w:val="22"/>
          <w:szCs w:val="22"/>
        </w:rPr>
        <w:t xml:space="preserve">Aanvullend op de algemene indieningsvereisten bij een aanvraag voor certificatie (zoals ook vastgelegd in het Certificatiereglement van de </w:t>
      </w:r>
      <w:bookmarkStart w:id="56" w:name="_Hlk155589359"/>
      <w:r w:rsidR="0008162D" w:rsidRPr="009D2E7C">
        <w:rPr>
          <w:rFonts w:asciiTheme="majorHAnsi" w:hAnsiTheme="majorHAnsi" w:cstheme="majorHAnsi"/>
          <w:sz w:val="22"/>
          <w:szCs w:val="22"/>
        </w:rPr>
        <w:t>Conformiteit Beoordelende</w:t>
      </w:r>
      <w:r w:rsidRPr="009D2E7C">
        <w:rPr>
          <w:rFonts w:asciiTheme="majorHAnsi" w:hAnsiTheme="majorHAnsi" w:cstheme="majorHAnsi"/>
          <w:sz w:val="22"/>
          <w:szCs w:val="22"/>
        </w:rPr>
        <w:t xml:space="preserve"> </w:t>
      </w:r>
      <w:bookmarkEnd w:id="56"/>
      <w:r w:rsidRPr="009D2E7C">
        <w:rPr>
          <w:rFonts w:asciiTheme="majorHAnsi" w:hAnsiTheme="majorHAnsi" w:cstheme="majorHAnsi"/>
          <w:sz w:val="22"/>
          <w:szCs w:val="22"/>
        </w:rPr>
        <w:t xml:space="preserve">Instelling) verstrekt de aanvrager de volgende gegevens en bescheiden aan de </w:t>
      </w:r>
      <w:r w:rsidR="0008162D" w:rsidRPr="009D2E7C">
        <w:rPr>
          <w:rFonts w:asciiTheme="majorHAnsi" w:hAnsiTheme="majorHAnsi" w:cstheme="majorHAnsi"/>
          <w:sz w:val="22"/>
          <w:szCs w:val="22"/>
        </w:rPr>
        <w:t>Conformiteit Beoordelende Instelling</w:t>
      </w:r>
      <w:r w:rsidRPr="009D2E7C">
        <w:rPr>
          <w:rFonts w:asciiTheme="majorHAnsi" w:hAnsiTheme="majorHAnsi" w:cstheme="majorHAnsi"/>
          <w:sz w:val="22"/>
          <w:szCs w:val="22"/>
        </w:rPr>
        <w:t>:</w:t>
      </w:r>
    </w:p>
    <w:p w14:paraId="4E1D22B7" w14:textId="77777777" w:rsidR="004D1E56" w:rsidRPr="009D2E7C" w:rsidRDefault="004D1E56" w:rsidP="009D2E7C">
      <w:pPr>
        <w:rPr>
          <w:rFonts w:asciiTheme="majorHAnsi" w:hAnsiTheme="majorHAnsi" w:cstheme="majorHAnsi"/>
          <w:sz w:val="22"/>
          <w:szCs w:val="22"/>
        </w:rPr>
      </w:pPr>
      <w:r w:rsidRPr="009D2E7C">
        <w:rPr>
          <w:rFonts w:asciiTheme="majorHAnsi" w:hAnsiTheme="majorHAnsi" w:cstheme="majorHAnsi"/>
          <w:sz w:val="22"/>
          <w:szCs w:val="22"/>
        </w:rPr>
        <w:t xml:space="preserve">a. </w:t>
      </w:r>
      <w:r w:rsidRPr="009D2E7C">
        <w:rPr>
          <w:rFonts w:asciiTheme="majorHAnsi" w:hAnsiTheme="majorHAnsi" w:cstheme="majorHAnsi"/>
          <w:sz w:val="22"/>
          <w:szCs w:val="22"/>
        </w:rPr>
        <w:tab/>
        <w:t xml:space="preserve">VOG RP (Rechtspersoon) verklaring </w:t>
      </w:r>
    </w:p>
    <w:p w14:paraId="4EC9AE1B" w14:textId="24BBFF89" w:rsidR="004D1E56" w:rsidRPr="009D2E7C" w:rsidRDefault="004D1E56" w:rsidP="009D2E7C">
      <w:pPr>
        <w:ind w:left="708" w:hanging="708"/>
        <w:rPr>
          <w:rFonts w:asciiTheme="majorHAnsi" w:hAnsiTheme="majorHAnsi" w:cstheme="majorHAnsi"/>
          <w:sz w:val="22"/>
          <w:szCs w:val="22"/>
        </w:rPr>
      </w:pPr>
      <w:r w:rsidRPr="009D2E7C">
        <w:rPr>
          <w:rFonts w:asciiTheme="majorHAnsi" w:hAnsiTheme="majorHAnsi" w:cstheme="majorHAnsi"/>
          <w:sz w:val="22"/>
          <w:szCs w:val="22"/>
        </w:rPr>
        <w:t xml:space="preserve">b.          Een actuele verklaring getekend door alle bestuurders van de aanvrager dat de aanvrager niet betrokken is geweest bij een onderneming waarvan het procescertificaat Asbest en of SMI in de twaalf maanden voorafgaand aan het tijdstip van het indienen van de aanvraag is ingetrokken, dreigt te worden ingetrokken of door 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is ingeleverd;</w:t>
      </w:r>
    </w:p>
    <w:p w14:paraId="2A2923AB" w14:textId="77777777" w:rsidR="004D1E56" w:rsidRPr="009D2E7C" w:rsidRDefault="004D1E56" w:rsidP="009D2E7C">
      <w:pPr>
        <w:ind w:left="708" w:hanging="708"/>
        <w:rPr>
          <w:rFonts w:asciiTheme="majorHAnsi" w:hAnsiTheme="majorHAnsi" w:cstheme="majorHAnsi"/>
          <w:sz w:val="22"/>
          <w:szCs w:val="22"/>
        </w:rPr>
      </w:pPr>
    </w:p>
    <w:p w14:paraId="074A1324" w14:textId="77777777" w:rsidR="004D1E56" w:rsidRPr="009D2E7C" w:rsidRDefault="004D1E56" w:rsidP="009D2E7C">
      <w:pPr>
        <w:ind w:left="708" w:hanging="708"/>
        <w:rPr>
          <w:rFonts w:asciiTheme="majorHAnsi" w:hAnsiTheme="majorHAnsi" w:cstheme="majorHAnsi"/>
          <w:sz w:val="22"/>
          <w:szCs w:val="22"/>
        </w:rPr>
      </w:pPr>
      <w:r w:rsidRPr="009D2E7C">
        <w:rPr>
          <w:rFonts w:asciiTheme="majorHAnsi" w:hAnsiTheme="majorHAnsi" w:cstheme="majorHAnsi"/>
          <w:sz w:val="22"/>
          <w:szCs w:val="22"/>
        </w:rPr>
        <w:t>Ad a: Meer specifiek betreft dit het screeningsprofiel 2.4 b Diensten.</w:t>
      </w:r>
    </w:p>
    <w:p w14:paraId="3FCD1283" w14:textId="77777777" w:rsidR="004D1E56" w:rsidRPr="009D2E7C" w:rsidRDefault="004D1E56" w:rsidP="009D2E7C">
      <w:pPr>
        <w:ind w:left="708" w:hanging="708"/>
        <w:rPr>
          <w:rFonts w:asciiTheme="majorHAnsi" w:eastAsia="Calibri" w:hAnsiTheme="majorHAnsi" w:cstheme="majorHAnsi"/>
          <w:i/>
          <w:sz w:val="22"/>
          <w:szCs w:val="22"/>
        </w:rPr>
      </w:pPr>
    </w:p>
    <w:p w14:paraId="78D88FA3" w14:textId="72130126" w:rsidR="004D1E56" w:rsidRPr="009D2E7C" w:rsidRDefault="004D1E56" w:rsidP="009D2E7C">
      <w:pPr>
        <w:pStyle w:val="Textbody"/>
        <w:spacing w:after="0" w:line="240" w:lineRule="auto"/>
        <w:rPr>
          <w:rFonts w:asciiTheme="majorHAnsi" w:hAnsiTheme="majorHAnsi" w:cstheme="majorHAnsi"/>
          <w:sz w:val="22"/>
          <w:szCs w:val="22"/>
        </w:rPr>
      </w:pPr>
    </w:p>
    <w:p w14:paraId="0CD98A07" w14:textId="77777777" w:rsidR="00C0629E" w:rsidRPr="00596801" w:rsidRDefault="00C0629E" w:rsidP="009D2E7C">
      <w:pPr>
        <w:pStyle w:val="Kop2"/>
        <w:numPr>
          <w:ilvl w:val="0"/>
          <w:numId w:val="0"/>
        </w:numPr>
        <w:spacing w:before="0" w:after="0"/>
        <w:ind w:left="576" w:hanging="576"/>
        <w:rPr>
          <w:rFonts w:asciiTheme="majorHAnsi" w:hAnsiTheme="majorHAnsi" w:cstheme="majorHAnsi"/>
        </w:rPr>
      </w:pPr>
      <w:bookmarkStart w:id="57" w:name="_Toc114226896"/>
      <w:bookmarkStart w:id="58" w:name="_Toc157698427"/>
      <w:r w:rsidRPr="00596801">
        <w:rPr>
          <w:rStyle w:val="Intensievebenadrukking"/>
          <w:rFonts w:asciiTheme="majorHAnsi" w:hAnsiTheme="majorHAnsi" w:cstheme="majorHAnsi"/>
          <w:i w:val="0"/>
          <w:iCs/>
          <w:color w:val="002060"/>
        </w:rPr>
        <w:lastRenderedPageBreak/>
        <w:t>4.1</w:t>
      </w:r>
      <w:r w:rsidRPr="00596801">
        <w:rPr>
          <w:rStyle w:val="Intensievebenadrukking"/>
          <w:rFonts w:asciiTheme="majorHAnsi" w:hAnsiTheme="majorHAnsi" w:cstheme="majorHAnsi"/>
          <w:i w:val="0"/>
          <w:iCs/>
          <w:color w:val="002060"/>
        </w:rPr>
        <w:tab/>
        <w:t>Certificatie audit</w:t>
      </w:r>
      <w:bookmarkEnd w:id="57"/>
      <w:bookmarkEnd w:id="58"/>
      <w:r w:rsidRPr="00596801">
        <w:rPr>
          <w:rStyle w:val="Intensievebenadrukking"/>
          <w:rFonts w:asciiTheme="majorHAnsi" w:hAnsiTheme="majorHAnsi" w:cstheme="majorHAnsi"/>
          <w:i w:val="0"/>
          <w:iCs/>
          <w:color w:val="002060"/>
        </w:rPr>
        <w:t xml:space="preserve"> </w:t>
      </w:r>
    </w:p>
    <w:p w14:paraId="1090D5F5" w14:textId="72AB3783" w:rsidR="00C0629E" w:rsidRPr="009D2E7C" w:rsidRDefault="00C0629E" w:rsidP="009D2E7C">
      <w:pPr>
        <w:pStyle w:val="Default"/>
        <w:rPr>
          <w:rFonts w:asciiTheme="majorHAnsi" w:hAnsiTheme="majorHAnsi" w:cstheme="majorHAnsi"/>
          <w:color w:val="auto"/>
          <w:kern w:val="3"/>
          <w:sz w:val="22"/>
          <w:szCs w:val="22"/>
          <w:lang w:bidi="hi-IN"/>
        </w:rPr>
      </w:pPr>
      <w:r w:rsidRPr="009D2E7C">
        <w:rPr>
          <w:rFonts w:asciiTheme="majorHAnsi" w:hAnsiTheme="majorHAnsi" w:cstheme="majorHAnsi"/>
          <w:color w:val="auto"/>
          <w:kern w:val="3"/>
          <w:sz w:val="22"/>
          <w:szCs w:val="22"/>
          <w:lang w:bidi="hi-IN"/>
        </w:rPr>
        <w:t xml:space="preserve">De certificatie audit wordt uitgevoerd in twee fasen: fase 1-audit (vooronderzoek) en fase 2-audit (implementatie audit) en wordt uitgevoerd conform het Certificatiereglement van de </w:t>
      </w:r>
      <w:r w:rsidR="00587171" w:rsidRPr="009D2E7C">
        <w:rPr>
          <w:rFonts w:asciiTheme="majorHAnsi" w:hAnsiTheme="majorHAnsi" w:cstheme="majorHAnsi"/>
          <w:color w:val="auto"/>
          <w:kern w:val="3"/>
          <w:sz w:val="22"/>
          <w:szCs w:val="22"/>
          <w:lang w:bidi="hi-IN"/>
        </w:rPr>
        <w:t>Conformiteit Beoordelende Instelling</w:t>
      </w:r>
      <w:r w:rsidRPr="009D2E7C">
        <w:rPr>
          <w:rFonts w:asciiTheme="majorHAnsi" w:hAnsiTheme="majorHAnsi" w:cstheme="majorHAnsi"/>
          <w:color w:val="auto"/>
          <w:kern w:val="3"/>
          <w:sz w:val="22"/>
          <w:szCs w:val="22"/>
          <w:lang w:bidi="hi-IN"/>
        </w:rPr>
        <w:t>.</w:t>
      </w:r>
    </w:p>
    <w:p w14:paraId="1F6CE050" w14:textId="77777777" w:rsidR="00C0629E" w:rsidRPr="009D2E7C" w:rsidRDefault="00C0629E" w:rsidP="009D2E7C">
      <w:pPr>
        <w:pStyle w:val="Default"/>
        <w:rPr>
          <w:rFonts w:asciiTheme="majorHAnsi" w:hAnsiTheme="majorHAnsi" w:cstheme="majorHAnsi"/>
          <w:color w:val="auto"/>
          <w:kern w:val="3"/>
          <w:sz w:val="22"/>
          <w:szCs w:val="22"/>
          <w:lang w:bidi="hi-IN"/>
        </w:rPr>
      </w:pPr>
    </w:p>
    <w:p w14:paraId="4CB61D0D" w14:textId="77777777" w:rsidR="00C0629E" w:rsidRPr="009D2E7C" w:rsidRDefault="00C0629E" w:rsidP="009D2E7C">
      <w:pPr>
        <w:pStyle w:val="Default"/>
        <w:rPr>
          <w:rFonts w:asciiTheme="majorHAnsi" w:hAnsiTheme="majorHAnsi" w:cstheme="majorHAnsi"/>
          <w:color w:val="auto"/>
          <w:kern w:val="3"/>
          <w:sz w:val="22"/>
          <w:szCs w:val="22"/>
          <w:lang w:bidi="hi-IN"/>
        </w:rPr>
      </w:pPr>
      <w:r w:rsidRPr="009D2E7C">
        <w:rPr>
          <w:rFonts w:asciiTheme="majorHAnsi" w:hAnsiTheme="majorHAnsi" w:cstheme="majorHAnsi"/>
          <w:color w:val="auto"/>
          <w:kern w:val="3"/>
          <w:sz w:val="22"/>
          <w:szCs w:val="22"/>
          <w:lang w:bidi="hi-IN"/>
        </w:rPr>
        <w:t>De uitvoering van de fase 1 en 2 vindt niet aaneengesloten, op één en dezelfde dag, plaats. De maximale doorlooptijd van de volledige certificatie audit (vanaf start fase 1 tot en met afgifte certificaat) bedraagt maximaal 6 maanden.</w:t>
      </w:r>
    </w:p>
    <w:p w14:paraId="01856560" w14:textId="77777777" w:rsidR="00C0629E" w:rsidRPr="009D2E7C" w:rsidRDefault="00C0629E" w:rsidP="009D2E7C">
      <w:pPr>
        <w:pStyle w:val="Default"/>
        <w:rPr>
          <w:rFonts w:asciiTheme="majorHAnsi" w:hAnsiTheme="majorHAnsi" w:cstheme="majorHAnsi"/>
          <w:color w:val="auto"/>
          <w:kern w:val="3"/>
          <w:sz w:val="22"/>
          <w:szCs w:val="22"/>
          <w:lang w:bidi="hi-IN"/>
        </w:rPr>
      </w:pPr>
    </w:p>
    <w:p w14:paraId="758ECBB2" w14:textId="77777777" w:rsidR="00C0629E" w:rsidRPr="009D2E7C" w:rsidRDefault="00C0629E" w:rsidP="009D2E7C">
      <w:pPr>
        <w:suppressAutoHyphens w:val="0"/>
        <w:autoSpaceDE w:val="0"/>
        <w:textAlignment w:val="auto"/>
        <w:rPr>
          <w:rFonts w:asciiTheme="majorHAnsi" w:hAnsiTheme="majorHAnsi" w:cstheme="majorHAnsi"/>
          <w:b/>
          <w:bCs/>
          <w:color w:val="000000"/>
          <w:kern w:val="0"/>
          <w:sz w:val="22"/>
          <w:szCs w:val="22"/>
          <w:lang w:bidi="ar-SA"/>
        </w:rPr>
      </w:pPr>
      <w:r w:rsidRPr="009D2E7C">
        <w:rPr>
          <w:rFonts w:asciiTheme="majorHAnsi" w:hAnsiTheme="majorHAnsi" w:cstheme="majorHAnsi"/>
          <w:b/>
          <w:bCs/>
          <w:color w:val="000000"/>
          <w:kern w:val="0"/>
          <w:sz w:val="22"/>
          <w:szCs w:val="22"/>
          <w:lang w:bidi="ar-SA"/>
        </w:rPr>
        <w:t xml:space="preserve">Fase 1-audit (vooronderzoek): </w:t>
      </w:r>
    </w:p>
    <w:p w14:paraId="022951DF" w14:textId="77777777" w:rsidR="00C0629E" w:rsidRPr="009D2E7C" w:rsidRDefault="00C0629E"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t>Het doel van het vooronderzoek (fase 1) is:</w:t>
      </w:r>
    </w:p>
    <w:p w14:paraId="06368DBD" w14:textId="77777777" w:rsidR="00C0629E" w:rsidRPr="009D2E7C" w:rsidRDefault="00C0629E" w:rsidP="009D2E7C">
      <w:pPr>
        <w:suppressAutoHyphens w:val="0"/>
        <w:autoSpaceDE w:val="0"/>
        <w:textAlignment w:val="auto"/>
        <w:rPr>
          <w:rFonts w:asciiTheme="majorHAnsi" w:hAnsiTheme="majorHAnsi" w:cstheme="majorHAnsi"/>
          <w:sz w:val="22"/>
          <w:szCs w:val="22"/>
        </w:rPr>
      </w:pPr>
    </w:p>
    <w:p w14:paraId="75E84834" w14:textId="77777777" w:rsidR="00C0629E" w:rsidRPr="009D2E7C" w:rsidRDefault="00C0629E" w:rsidP="009D2E7C">
      <w:pPr>
        <w:pStyle w:val="Lijstalinea"/>
        <w:numPr>
          <w:ilvl w:val="0"/>
          <w:numId w:val="16"/>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Vaststellen of de gekozen scope van certificering passend is;</w:t>
      </w:r>
    </w:p>
    <w:p w14:paraId="6B26DABB" w14:textId="34661A8D" w:rsidR="00C0629E" w:rsidRPr="009D2E7C" w:rsidRDefault="00C0629E" w:rsidP="009D2E7C">
      <w:pPr>
        <w:pStyle w:val="Lijstalinea"/>
        <w:numPr>
          <w:ilvl w:val="0"/>
          <w:numId w:val="16"/>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Beoordelen of de documentatie voldoende invulling geeft aan de eisen van dit </w:t>
      </w:r>
      <w:r w:rsidR="00B628BD"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w:t>
      </w:r>
      <w:r w:rsidR="0008162D" w:rsidRPr="009D2E7C">
        <w:rPr>
          <w:rFonts w:asciiTheme="majorHAnsi" w:hAnsiTheme="majorHAnsi" w:cstheme="majorHAnsi"/>
          <w:sz w:val="22"/>
          <w:szCs w:val="22"/>
        </w:rPr>
        <w:t xml:space="preserve">    </w:t>
      </w:r>
      <w:r w:rsidRPr="009D2E7C">
        <w:rPr>
          <w:rFonts w:asciiTheme="majorHAnsi" w:hAnsiTheme="majorHAnsi" w:cstheme="majorHAnsi"/>
          <w:sz w:val="22"/>
          <w:szCs w:val="22"/>
        </w:rPr>
        <w:t xml:space="preserve"> </w:t>
      </w:r>
      <w:r w:rsidR="0008162D" w:rsidRPr="009D2E7C">
        <w:rPr>
          <w:rFonts w:asciiTheme="majorHAnsi" w:hAnsiTheme="majorHAnsi" w:cstheme="majorHAnsi"/>
          <w:sz w:val="22"/>
          <w:szCs w:val="22"/>
        </w:rPr>
        <w:t>i</w:t>
      </w:r>
      <w:r w:rsidRPr="009D2E7C">
        <w:rPr>
          <w:rFonts w:asciiTheme="majorHAnsi" w:hAnsiTheme="majorHAnsi" w:cstheme="majorHAnsi"/>
          <w:sz w:val="22"/>
          <w:szCs w:val="22"/>
        </w:rPr>
        <w:t xml:space="preserve">nclusief onderliggend </w:t>
      </w:r>
      <w:r w:rsidR="009A5837" w:rsidRPr="009D2E7C">
        <w:rPr>
          <w:rFonts w:asciiTheme="majorHAnsi" w:hAnsiTheme="majorHAnsi" w:cstheme="majorHAnsi"/>
          <w:sz w:val="22"/>
          <w:szCs w:val="22"/>
        </w:rPr>
        <w:t>Richtsnoer</w:t>
      </w:r>
      <w:r w:rsidRPr="009D2E7C">
        <w:rPr>
          <w:rFonts w:asciiTheme="majorHAnsi" w:hAnsiTheme="majorHAnsi" w:cstheme="majorHAnsi"/>
          <w:sz w:val="22"/>
          <w:szCs w:val="22"/>
        </w:rPr>
        <w:t>;</w:t>
      </w:r>
    </w:p>
    <w:p w14:paraId="4CA21F8F" w14:textId="77777777" w:rsidR="00C0629E" w:rsidRPr="009D2E7C" w:rsidRDefault="00C0629E" w:rsidP="009D2E7C">
      <w:pPr>
        <w:pStyle w:val="Lijstalinea"/>
        <w:numPr>
          <w:ilvl w:val="0"/>
          <w:numId w:val="16"/>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Vaststellen of het systeem van de organisatie voldoende geïmplementeerd is om te starten met fase 2 van de certificatie audit.</w:t>
      </w:r>
    </w:p>
    <w:p w14:paraId="02A192E2" w14:textId="77777777" w:rsidR="00C0629E" w:rsidRPr="009D2E7C" w:rsidRDefault="00C0629E" w:rsidP="009D2E7C">
      <w:pPr>
        <w:suppressAutoHyphens w:val="0"/>
        <w:autoSpaceDE w:val="0"/>
        <w:ind w:left="567"/>
        <w:textAlignment w:val="auto"/>
        <w:rPr>
          <w:rFonts w:asciiTheme="majorHAnsi" w:hAnsiTheme="majorHAnsi" w:cstheme="majorHAnsi"/>
          <w:sz w:val="22"/>
          <w:szCs w:val="22"/>
        </w:rPr>
      </w:pPr>
    </w:p>
    <w:p w14:paraId="0B8CAB17" w14:textId="77777777" w:rsidR="00C0629E" w:rsidRPr="009D2E7C" w:rsidRDefault="00C0629E" w:rsidP="009D2E7C">
      <w:pPr>
        <w:pStyle w:val="Default"/>
        <w:rPr>
          <w:rFonts w:asciiTheme="majorHAnsi" w:hAnsiTheme="majorHAnsi" w:cstheme="majorHAnsi"/>
          <w:color w:val="auto"/>
          <w:kern w:val="3"/>
          <w:sz w:val="22"/>
          <w:szCs w:val="22"/>
          <w:lang w:bidi="hi-IN"/>
        </w:rPr>
      </w:pPr>
      <w:r w:rsidRPr="009D2E7C">
        <w:rPr>
          <w:rFonts w:asciiTheme="majorHAnsi" w:hAnsiTheme="majorHAnsi" w:cstheme="majorHAnsi"/>
          <w:color w:val="auto"/>
          <w:kern w:val="3"/>
          <w:sz w:val="22"/>
          <w:szCs w:val="22"/>
          <w:lang w:bidi="hi-IN"/>
        </w:rPr>
        <w:t>De bevindingen van de fase 1 audit worden schriftelijk gerapporteerd aan de klant.</w:t>
      </w:r>
    </w:p>
    <w:p w14:paraId="2E8C53AC" w14:textId="77777777" w:rsidR="00C0629E" w:rsidRPr="009D2E7C" w:rsidRDefault="00C0629E" w:rsidP="009D2E7C">
      <w:pPr>
        <w:pStyle w:val="Default"/>
        <w:ind w:left="851"/>
        <w:rPr>
          <w:rFonts w:asciiTheme="majorHAnsi" w:hAnsiTheme="majorHAnsi" w:cstheme="majorHAnsi"/>
          <w:color w:val="auto"/>
          <w:kern w:val="3"/>
          <w:sz w:val="22"/>
          <w:szCs w:val="22"/>
          <w:lang w:bidi="hi-IN"/>
        </w:rPr>
      </w:pPr>
    </w:p>
    <w:p w14:paraId="5C14EEEF" w14:textId="77777777" w:rsidR="0008162D" w:rsidRPr="009D2E7C" w:rsidRDefault="0008162D" w:rsidP="009D2E7C">
      <w:pPr>
        <w:pStyle w:val="Default"/>
        <w:rPr>
          <w:rFonts w:asciiTheme="majorHAnsi" w:hAnsiTheme="majorHAnsi" w:cstheme="majorHAnsi"/>
          <w:sz w:val="22"/>
          <w:szCs w:val="22"/>
        </w:rPr>
      </w:pPr>
      <w:r w:rsidRPr="009D2E7C">
        <w:rPr>
          <w:rFonts w:asciiTheme="majorHAnsi" w:hAnsiTheme="majorHAnsi" w:cstheme="majorHAnsi"/>
          <w:color w:val="auto"/>
          <w:kern w:val="3"/>
          <w:sz w:val="22"/>
          <w:szCs w:val="22"/>
          <w:lang w:bidi="hi-IN"/>
        </w:rPr>
        <w:t xml:space="preserve">Om vast te stellen of het systeem in afdoende mate in de organisatie is geïmplementeerd dient door de organisatie een interne audit te zijn uitgevoerd conform de eisen uit paragraaf 2.5.7 en een    </w:t>
      </w:r>
      <w:bookmarkStart w:id="59" w:name="_Hlk155589610"/>
      <w:proofErr w:type="spellStart"/>
      <w:r w:rsidRPr="009D2E7C">
        <w:rPr>
          <w:rFonts w:asciiTheme="majorHAnsi" w:hAnsiTheme="majorHAnsi" w:cstheme="majorHAnsi"/>
          <w:color w:val="auto"/>
          <w:kern w:val="3"/>
          <w:sz w:val="22"/>
          <w:szCs w:val="22"/>
          <w:lang w:bidi="hi-IN"/>
        </w:rPr>
        <w:t>self</w:t>
      </w:r>
      <w:proofErr w:type="spellEnd"/>
      <w:r w:rsidRPr="009D2E7C">
        <w:rPr>
          <w:rFonts w:asciiTheme="majorHAnsi" w:hAnsiTheme="majorHAnsi" w:cstheme="majorHAnsi"/>
          <w:color w:val="auto"/>
          <w:kern w:val="3"/>
          <w:sz w:val="22"/>
          <w:szCs w:val="22"/>
          <w:lang w:bidi="hi-IN"/>
        </w:rPr>
        <w:t xml:space="preserve">-assessment </w:t>
      </w:r>
      <w:bookmarkEnd w:id="59"/>
      <w:r w:rsidRPr="009D2E7C">
        <w:rPr>
          <w:rFonts w:asciiTheme="majorHAnsi" w:hAnsiTheme="majorHAnsi" w:cstheme="majorHAnsi"/>
          <w:color w:val="auto"/>
          <w:kern w:val="3"/>
          <w:sz w:val="22"/>
          <w:szCs w:val="22"/>
          <w:lang w:bidi="hi-IN"/>
        </w:rPr>
        <w:t xml:space="preserve">conform de eisen uit paragraaf 2.5.  van dit Certificatie-instrument. Op basis van de resultaten van de interne audits en </w:t>
      </w:r>
      <w:proofErr w:type="spellStart"/>
      <w:r w:rsidRPr="009D2E7C">
        <w:rPr>
          <w:rFonts w:asciiTheme="majorHAnsi" w:hAnsiTheme="majorHAnsi" w:cstheme="majorHAnsi"/>
          <w:color w:val="auto"/>
          <w:kern w:val="3"/>
          <w:sz w:val="22"/>
          <w:szCs w:val="22"/>
          <w:lang w:bidi="hi-IN"/>
        </w:rPr>
        <w:t>self</w:t>
      </w:r>
      <w:proofErr w:type="spellEnd"/>
      <w:r w:rsidRPr="009D2E7C">
        <w:rPr>
          <w:rFonts w:asciiTheme="majorHAnsi" w:hAnsiTheme="majorHAnsi" w:cstheme="majorHAnsi"/>
          <w:color w:val="auto"/>
          <w:kern w:val="3"/>
          <w:sz w:val="22"/>
          <w:szCs w:val="22"/>
          <w:lang w:bidi="hi-IN"/>
        </w:rPr>
        <w:t>-assessment dient door de Conformiteit Beoordelende Instelling tijdens de fase 1 vastgesteld te worden dat een proces van verbetering in gang wordt gezet en dat de resultaten worden gebruikt als input voor de directiebeoordeling (paragraaf 2.5.9 van dit Certificatie-instrument).</w:t>
      </w:r>
    </w:p>
    <w:p w14:paraId="44BBBE91" w14:textId="77777777" w:rsidR="004D1E56" w:rsidRPr="009D2E7C" w:rsidRDefault="004D1E56" w:rsidP="009D2E7C">
      <w:pPr>
        <w:pStyle w:val="Standard"/>
        <w:rPr>
          <w:rFonts w:asciiTheme="majorHAnsi" w:hAnsiTheme="majorHAnsi" w:cstheme="majorHAnsi"/>
          <w:b/>
          <w:bCs/>
          <w:color w:val="000000"/>
          <w:kern w:val="0"/>
          <w:sz w:val="22"/>
          <w:szCs w:val="22"/>
          <w:lang w:bidi="ar-SA"/>
        </w:rPr>
      </w:pPr>
    </w:p>
    <w:p w14:paraId="49EE8F20" w14:textId="7734EED8" w:rsidR="00C0629E" w:rsidRPr="009D2E7C" w:rsidRDefault="00C0629E" w:rsidP="009D2E7C">
      <w:pPr>
        <w:pStyle w:val="Standard"/>
        <w:rPr>
          <w:rFonts w:asciiTheme="majorHAnsi" w:hAnsiTheme="majorHAnsi" w:cstheme="majorHAnsi"/>
          <w:b/>
          <w:bCs/>
          <w:color w:val="000000"/>
          <w:kern w:val="0"/>
          <w:sz w:val="22"/>
          <w:szCs w:val="22"/>
          <w:lang w:bidi="ar-SA"/>
        </w:rPr>
      </w:pPr>
      <w:r w:rsidRPr="009D2E7C">
        <w:rPr>
          <w:rFonts w:asciiTheme="majorHAnsi" w:hAnsiTheme="majorHAnsi" w:cstheme="majorHAnsi"/>
          <w:b/>
          <w:bCs/>
          <w:color w:val="000000"/>
          <w:kern w:val="0"/>
          <w:sz w:val="22"/>
          <w:szCs w:val="22"/>
          <w:lang w:bidi="ar-SA"/>
        </w:rPr>
        <w:t>Fase 2-audit (Implementatie audit)</w:t>
      </w:r>
    </w:p>
    <w:p w14:paraId="5FF5A80C" w14:textId="4C6F1E87" w:rsidR="00C0629E" w:rsidRPr="009D2E7C" w:rsidRDefault="00C0629E"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Het doel van de implementatie audit (fase 2) is om vast te stellen dat er op de vestigingsplaats(en) en op de projectlocaties gewerkt wordt conform de procedures en werkwijzen zoals die door de </w:t>
      </w:r>
      <w:r w:rsidR="005A6939" w:rsidRPr="009D2E7C">
        <w:rPr>
          <w:rFonts w:asciiTheme="majorHAnsi" w:hAnsiTheme="majorHAnsi" w:cstheme="majorHAnsi"/>
          <w:sz w:val="22"/>
          <w:szCs w:val="22"/>
        </w:rPr>
        <w:t>(</w:t>
      </w:r>
      <w:r w:rsidR="00686F15" w:rsidRPr="009D2E7C">
        <w:rPr>
          <w:rFonts w:asciiTheme="majorHAnsi" w:hAnsiTheme="majorHAnsi" w:cstheme="majorHAnsi"/>
          <w:sz w:val="22"/>
          <w:szCs w:val="22"/>
        </w:rPr>
        <w:t>kandidaat</w:t>
      </w:r>
      <w:r w:rsidR="005A6939" w:rsidRPr="009D2E7C">
        <w:rPr>
          <w:rFonts w:asciiTheme="majorHAnsi" w:hAnsiTheme="majorHAnsi" w:cstheme="majorHAnsi"/>
          <w:sz w:val="22"/>
          <w:szCs w:val="22"/>
        </w:rPr>
        <w:t>)</w:t>
      </w:r>
      <w:r w:rsidRPr="009D2E7C">
        <w:rPr>
          <w:rFonts w:asciiTheme="majorHAnsi" w:hAnsiTheme="majorHAnsi" w:cstheme="majorHAnsi"/>
          <w:sz w:val="22"/>
          <w:szCs w:val="22"/>
        </w:rPr>
        <w:t xml:space="preserve"> certificaathouder zijn vastgelegd.</w:t>
      </w:r>
    </w:p>
    <w:p w14:paraId="6E3CC400" w14:textId="77777777" w:rsidR="00C0629E" w:rsidRPr="009D2E7C" w:rsidRDefault="00C0629E" w:rsidP="009D2E7C">
      <w:pPr>
        <w:pStyle w:val="Standard"/>
        <w:ind w:left="426"/>
        <w:rPr>
          <w:rFonts w:asciiTheme="majorHAnsi" w:hAnsiTheme="majorHAnsi" w:cstheme="majorHAnsi"/>
          <w:sz w:val="22"/>
          <w:szCs w:val="22"/>
        </w:rPr>
      </w:pPr>
    </w:p>
    <w:p w14:paraId="2C382691" w14:textId="2D92E082" w:rsidR="00C0629E" w:rsidRPr="009D2E7C" w:rsidRDefault="00C0629E" w:rsidP="009D2E7C">
      <w:pPr>
        <w:pStyle w:val="Standard"/>
        <w:rPr>
          <w:rFonts w:asciiTheme="majorHAnsi" w:hAnsiTheme="majorHAnsi" w:cstheme="majorHAnsi"/>
          <w:sz w:val="22"/>
          <w:szCs w:val="22"/>
        </w:rPr>
      </w:pPr>
      <w:r w:rsidRPr="009D2E7C">
        <w:rPr>
          <w:rFonts w:asciiTheme="majorHAnsi" w:hAnsiTheme="majorHAnsi" w:cstheme="majorHAnsi"/>
          <w:sz w:val="22"/>
          <w:szCs w:val="22"/>
        </w:rPr>
        <w:t>De fase 2 audit omvat ten minste de volgende aspecten:</w:t>
      </w:r>
    </w:p>
    <w:p w14:paraId="012C582E" w14:textId="77777777" w:rsidR="00C0629E" w:rsidRPr="009D2E7C" w:rsidRDefault="00C0629E" w:rsidP="009D2E7C">
      <w:pPr>
        <w:pStyle w:val="Lijstalinea"/>
        <w:numPr>
          <w:ilvl w:val="0"/>
          <w:numId w:val="17"/>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Interviews met betrokkenen;</w:t>
      </w:r>
    </w:p>
    <w:p w14:paraId="24AB17B3" w14:textId="113F0A59" w:rsidR="00C0629E" w:rsidRPr="009D2E7C" w:rsidRDefault="00C0629E" w:rsidP="009D2E7C">
      <w:pPr>
        <w:pStyle w:val="Lijstalinea"/>
        <w:numPr>
          <w:ilvl w:val="0"/>
          <w:numId w:val="17"/>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Beoordeling op één projectlocatie</w:t>
      </w:r>
      <w:r w:rsidR="00A119EF" w:rsidRPr="009D2E7C">
        <w:rPr>
          <w:rFonts w:asciiTheme="majorHAnsi" w:hAnsiTheme="majorHAnsi" w:cstheme="majorHAnsi"/>
          <w:sz w:val="22"/>
          <w:szCs w:val="22"/>
        </w:rPr>
        <w:t>; d</w:t>
      </w:r>
      <w:r w:rsidRPr="009D2E7C">
        <w:rPr>
          <w:rFonts w:asciiTheme="majorHAnsi" w:hAnsiTheme="majorHAnsi" w:cstheme="majorHAnsi"/>
          <w:sz w:val="22"/>
          <w:szCs w:val="22"/>
        </w:rPr>
        <w:t xml:space="preserve">it betreft een </w:t>
      </w:r>
      <w:r w:rsidRPr="009D2E7C">
        <w:rPr>
          <w:rFonts w:asciiTheme="majorHAnsi" w:hAnsiTheme="majorHAnsi" w:cstheme="majorHAnsi"/>
          <w:color w:val="000000" w:themeColor="text1"/>
          <w:sz w:val="22"/>
          <w:szCs w:val="22"/>
        </w:rPr>
        <w:t xml:space="preserve">circulaire </w:t>
      </w:r>
      <w:r w:rsidR="00420B4A" w:rsidRPr="009D2E7C">
        <w:rPr>
          <w:rFonts w:asciiTheme="majorHAnsi" w:hAnsiTheme="majorHAnsi" w:cstheme="majorHAnsi"/>
          <w:color w:val="000000" w:themeColor="text1"/>
          <w:sz w:val="22"/>
          <w:szCs w:val="22"/>
        </w:rPr>
        <w:t>amovatie</w:t>
      </w:r>
      <w:r w:rsidRPr="009D2E7C">
        <w:rPr>
          <w:rFonts w:asciiTheme="majorHAnsi" w:hAnsiTheme="majorHAnsi" w:cstheme="majorHAnsi"/>
          <w:color w:val="000000" w:themeColor="text1"/>
          <w:sz w:val="22"/>
          <w:szCs w:val="22"/>
        </w:rPr>
        <w:t>, op uitgebreid niveau.</w:t>
      </w:r>
    </w:p>
    <w:p w14:paraId="1D9C8657" w14:textId="77777777" w:rsidR="00C0629E" w:rsidRPr="009D2E7C" w:rsidRDefault="00C0629E" w:rsidP="009D2E7C">
      <w:pPr>
        <w:pStyle w:val="Lijstalinea"/>
        <w:numPr>
          <w:ilvl w:val="0"/>
          <w:numId w:val="17"/>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Beoordeling van minimaal één volledig afgerond projectdossier;</w:t>
      </w:r>
    </w:p>
    <w:p w14:paraId="7587659E" w14:textId="77777777" w:rsidR="008C4B0A" w:rsidRPr="009D2E7C" w:rsidRDefault="008C4B0A" w:rsidP="009D2E7C">
      <w:pPr>
        <w:pStyle w:val="Default"/>
        <w:numPr>
          <w:ilvl w:val="0"/>
          <w:numId w:val="17"/>
        </w:numPr>
        <w:rPr>
          <w:rFonts w:asciiTheme="majorHAnsi" w:hAnsiTheme="majorHAnsi" w:cstheme="majorHAnsi"/>
          <w:color w:val="auto"/>
          <w:kern w:val="3"/>
          <w:sz w:val="22"/>
          <w:szCs w:val="22"/>
          <w:lang w:bidi="hi-IN"/>
        </w:rPr>
      </w:pPr>
      <w:r w:rsidRPr="009D2E7C">
        <w:rPr>
          <w:rFonts w:asciiTheme="majorHAnsi" w:hAnsiTheme="majorHAnsi" w:cstheme="majorHAnsi"/>
          <w:color w:val="000000" w:themeColor="text1"/>
          <w:kern w:val="3"/>
          <w:sz w:val="22"/>
          <w:szCs w:val="22"/>
          <w:lang w:bidi="hi-IN"/>
        </w:rPr>
        <w:t xml:space="preserve">Dit betreft een volledig afgerond projectdossier van een circulaire amovatie, uitgebreid </w:t>
      </w:r>
      <w:proofErr w:type="spellStart"/>
      <w:r w:rsidRPr="009D2E7C">
        <w:rPr>
          <w:rFonts w:asciiTheme="majorHAnsi" w:hAnsiTheme="majorHAnsi" w:cstheme="majorHAnsi"/>
          <w:color w:val="000000" w:themeColor="text1"/>
          <w:kern w:val="3"/>
          <w:sz w:val="22"/>
          <w:szCs w:val="22"/>
          <w:lang w:bidi="hi-IN"/>
        </w:rPr>
        <w:t>ni-veau</w:t>
      </w:r>
      <w:proofErr w:type="spellEnd"/>
      <w:r w:rsidRPr="009D2E7C">
        <w:rPr>
          <w:rFonts w:asciiTheme="majorHAnsi" w:hAnsiTheme="majorHAnsi" w:cstheme="majorHAnsi"/>
          <w:color w:val="000000" w:themeColor="text1"/>
          <w:kern w:val="3"/>
          <w:sz w:val="22"/>
          <w:szCs w:val="22"/>
          <w:lang w:bidi="hi-IN"/>
        </w:rPr>
        <w:t xml:space="preserve">,  inclusief stoffenverantwoording en argumenten bij afwijkingen . Het door de </w:t>
      </w:r>
      <w:proofErr w:type="spellStart"/>
      <w:r w:rsidRPr="009D2E7C">
        <w:rPr>
          <w:rFonts w:asciiTheme="majorHAnsi" w:hAnsiTheme="majorHAnsi" w:cstheme="majorHAnsi"/>
          <w:color w:val="000000" w:themeColor="text1"/>
          <w:kern w:val="3"/>
          <w:sz w:val="22"/>
          <w:szCs w:val="22"/>
          <w:lang w:bidi="hi-IN"/>
        </w:rPr>
        <w:t>certifi-catie</w:t>
      </w:r>
      <w:proofErr w:type="spellEnd"/>
      <w:r w:rsidRPr="009D2E7C">
        <w:rPr>
          <w:rFonts w:asciiTheme="majorHAnsi" w:hAnsiTheme="majorHAnsi" w:cstheme="majorHAnsi"/>
          <w:color w:val="000000" w:themeColor="text1"/>
          <w:kern w:val="3"/>
          <w:sz w:val="22"/>
          <w:szCs w:val="22"/>
          <w:lang w:bidi="hi-IN"/>
        </w:rPr>
        <w:t xml:space="preserve"> instelling beoordeelde project op locatie maakt in ieder geval onderdeel uit van de steekproef. </w:t>
      </w:r>
    </w:p>
    <w:p w14:paraId="70A2C824" w14:textId="43497E84" w:rsidR="00C0629E" w:rsidRPr="009D2E7C" w:rsidRDefault="00C0629E" w:rsidP="009D2E7C">
      <w:pPr>
        <w:pStyle w:val="Default"/>
        <w:numPr>
          <w:ilvl w:val="0"/>
          <w:numId w:val="17"/>
        </w:numPr>
        <w:rPr>
          <w:rFonts w:asciiTheme="majorHAnsi" w:hAnsiTheme="majorHAnsi" w:cstheme="majorHAnsi"/>
          <w:color w:val="auto"/>
          <w:kern w:val="3"/>
          <w:sz w:val="22"/>
          <w:szCs w:val="22"/>
          <w:lang w:bidi="hi-IN"/>
        </w:rPr>
      </w:pPr>
      <w:r w:rsidRPr="009D2E7C">
        <w:rPr>
          <w:rFonts w:asciiTheme="majorHAnsi" w:hAnsiTheme="majorHAnsi" w:cstheme="majorHAnsi"/>
          <w:color w:val="auto"/>
          <w:kern w:val="3"/>
          <w:sz w:val="22"/>
          <w:szCs w:val="22"/>
          <w:lang w:bidi="hi-IN"/>
        </w:rPr>
        <w:t>Rapportage met auditbevindingen (inclusief eventuele afwijkingen).</w:t>
      </w:r>
    </w:p>
    <w:p w14:paraId="2FE4EF29" w14:textId="77777777" w:rsidR="00C0629E" w:rsidRPr="009D2E7C" w:rsidRDefault="00C0629E" w:rsidP="009D2E7C">
      <w:pPr>
        <w:pStyle w:val="Standard"/>
        <w:rPr>
          <w:rFonts w:asciiTheme="majorHAnsi" w:hAnsiTheme="majorHAnsi" w:cstheme="majorHAnsi"/>
          <w:sz w:val="22"/>
          <w:szCs w:val="22"/>
        </w:rPr>
      </w:pPr>
    </w:p>
    <w:p w14:paraId="7CB7C8E3" w14:textId="3610B4C6" w:rsidR="00C0629E" w:rsidRPr="009D2E7C" w:rsidRDefault="00C0629E"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In paragraaf 4.5 is een overzicht opgenomen met de te hanteren tijdsbesteding voor de </w:t>
      </w:r>
      <w:r w:rsidR="0008162D" w:rsidRPr="009D2E7C">
        <w:rPr>
          <w:rFonts w:asciiTheme="majorHAnsi" w:hAnsiTheme="majorHAnsi" w:cstheme="majorHAnsi"/>
          <w:sz w:val="22"/>
          <w:szCs w:val="22"/>
        </w:rPr>
        <w:t>Conformiteit Beoordelende Instelling</w:t>
      </w:r>
      <w:r w:rsidRPr="009D2E7C">
        <w:rPr>
          <w:rFonts w:asciiTheme="majorHAnsi" w:hAnsiTheme="majorHAnsi" w:cstheme="majorHAnsi"/>
          <w:sz w:val="22"/>
          <w:szCs w:val="22"/>
        </w:rPr>
        <w:t xml:space="preserve"> voor de fase 1 en fase 2 audit.</w:t>
      </w:r>
    </w:p>
    <w:p w14:paraId="31A2BA3B" w14:textId="77777777" w:rsidR="00C0629E" w:rsidRPr="009D2E7C" w:rsidRDefault="00C0629E" w:rsidP="009D2E7C">
      <w:pPr>
        <w:pStyle w:val="Standard"/>
        <w:rPr>
          <w:rFonts w:asciiTheme="majorHAnsi" w:hAnsiTheme="majorHAnsi" w:cstheme="majorHAnsi"/>
          <w:sz w:val="22"/>
          <w:szCs w:val="22"/>
        </w:rPr>
      </w:pPr>
    </w:p>
    <w:p w14:paraId="4ACF3662" w14:textId="77777777" w:rsidR="00C0629E" w:rsidRPr="00596801" w:rsidRDefault="00C0629E" w:rsidP="009D2E7C">
      <w:pPr>
        <w:pStyle w:val="Kop2"/>
        <w:numPr>
          <w:ilvl w:val="0"/>
          <w:numId w:val="0"/>
        </w:numPr>
        <w:spacing w:before="0" w:after="0"/>
        <w:ind w:left="576" w:hanging="576"/>
        <w:rPr>
          <w:rFonts w:asciiTheme="majorHAnsi" w:hAnsiTheme="majorHAnsi" w:cstheme="majorHAnsi"/>
        </w:rPr>
      </w:pPr>
      <w:bookmarkStart w:id="60" w:name="_Toc114226897"/>
      <w:bookmarkStart w:id="61" w:name="_Toc157698428"/>
      <w:r w:rsidRPr="00596801">
        <w:rPr>
          <w:rStyle w:val="Intensievebenadrukking"/>
          <w:rFonts w:asciiTheme="majorHAnsi" w:hAnsiTheme="majorHAnsi" w:cstheme="majorHAnsi"/>
          <w:i w:val="0"/>
          <w:color w:val="002060"/>
        </w:rPr>
        <w:t>4.2</w:t>
      </w:r>
      <w:r w:rsidRPr="00596801">
        <w:rPr>
          <w:rStyle w:val="Intensievebenadrukking"/>
          <w:rFonts w:asciiTheme="majorHAnsi" w:hAnsiTheme="majorHAnsi" w:cstheme="majorHAnsi"/>
          <w:i w:val="0"/>
          <w:color w:val="002060"/>
        </w:rPr>
        <w:tab/>
        <w:t>Verlening van het certificaat</w:t>
      </w:r>
      <w:bookmarkEnd w:id="60"/>
      <w:bookmarkEnd w:id="61"/>
    </w:p>
    <w:p w14:paraId="0A663C59" w14:textId="1012FC85" w:rsidR="00C0629E" w:rsidRPr="009D2E7C" w:rsidRDefault="00C0629E" w:rsidP="009D2E7C">
      <w:pPr>
        <w:pStyle w:val="Standard"/>
        <w:rPr>
          <w:rFonts w:asciiTheme="majorHAnsi" w:hAnsiTheme="majorHAnsi" w:cstheme="majorHAnsi"/>
          <w:sz w:val="22"/>
          <w:szCs w:val="22"/>
        </w:rPr>
      </w:pPr>
      <w:r w:rsidRPr="009D2E7C">
        <w:rPr>
          <w:rFonts w:asciiTheme="majorHAnsi" w:hAnsiTheme="majorHAnsi" w:cstheme="majorHAnsi"/>
          <w:sz w:val="22"/>
          <w:szCs w:val="22"/>
        </w:rPr>
        <w:t xml:space="preserve">Na het positief afronden van de certificatie audit kan het certificaat conform het Certificatiereglement van de betreffende </w:t>
      </w:r>
      <w:r w:rsidR="00587171" w:rsidRPr="009D2E7C">
        <w:rPr>
          <w:rFonts w:asciiTheme="majorHAnsi" w:hAnsiTheme="majorHAnsi" w:cstheme="majorHAnsi"/>
          <w:sz w:val="22"/>
          <w:szCs w:val="22"/>
        </w:rPr>
        <w:t>Conformiteit Beoordelende Instelling</w:t>
      </w:r>
      <w:r w:rsidRPr="009D2E7C">
        <w:rPr>
          <w:rFonts w:asciiTheme="majorHAnsi" w:hAnsiTheme="majorHAnsi" w:cstheme="majorHAnsi"/>
          <w:sz w:val="22"/>
          <w:szCs w:val="22"/>
        </w:rPr>
        <w:t xml:space="preserve"> worden afgegeven met een looptijd van 3 jaar, onder voorbehoud van schorsing en intrekking zoals bedoeld in paragraaf 4.7. Positieve afronding betekent dat er een gerechtvaardigd vertrouwen bestaat dat aan alle eisen uit dit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 xml:space="preserve">, inclusief de van toepassing zijnde onderliggende </w:t>
      </w:r>
      <w:r w:rsidR="009A5837" w:rsidRPr="009D2E7C">
        <w:rPr>
          <w:rFonts w:asciiTheme="majorHAnsi" w:hAnsiTheme="majorHAnsi" w:cstheme="majorHAnsi"/>
          <w:sz w:val="22"/>
          <w:szCs w:val="22"/>
        </w:rPr>
        <w:t>Richtsnoeren</w:t>
      </w:r>
      <w:r w:rsidRPr="009D2E7C">
        <w:rPr>
          <w:rFonts w:asciiTheme="majorHAnsi" w:hAnsiTheme="majorHAnsi" w:cstheme="majorHAnsi"/>
          <w:sz w:val="22"/>
          <w:szCs w:val="22"/>
        </w:rPr>
        <w:t>, wordt voldaan.</w:t>
      </w:r>
    </w:p>
    <w:p w14:paraId="0F25E7A5" w14:textId="7397C545" w:rsidR="00C0629E" w:rsidRPr="009D2E7C" w:rsidRDefault="00C0629E" w:rsidP="009D2E7C">
      <w:pPr>
        <w:suppressAutoHyphens w:val="0"/>
        <w:autoSpaceDE w:val="0"/>
        <w:textAlignment w:val="auto"/>
        <w:rPr>
          <w:rFonts w:asciiTheme="majorHAnsi" w:hAnsiTheme="majorHAnsi" w:cstheme="majorHAnsi"/>
          <w:sz w:val="22"/>
          <w:szCs w:val="22"/>
        </w:rPr>
      </w:pPr>
      <w:r w:rsidRPr="009D2E7C">
        <w:rPr>
          <w:rFonts w:asciiTheme="majorHAnsi" w:hAnsiTheme="majorHAnsi" w:cstheme="majorHAnsi"/>
          <w:sz w:val="22"/>
          <w:szCs w:val="22"/>
        </w:rPr>
        <w:lastRenderedPageBreak/>
        <w:t xml:space="preserve">Het door de </w:t>
      </w:r>
      <w:r w:rsidR="00587171" w:rsidRPr="009D2E7C">
        <w:rPr>
          <w:rFonts w:asciiTheme="majorHAnsi" w:hAnsiTheme="majorHAnsi" w:cstheme="majorHAnsi"/>
          <w:sz w:val="22"/>
          <w:szCs w:val="22"/>
        </w:rPr>
        <w:t>Conformiteit Beoordelende Instelling</w:t>
      </w:r>
      <w:r w:rsidRPr="009D2E7C">
        <w:rPr>
          <w:rFonts w:asciiTheme="majorHAnsi" w:hAnsiTheme="majorHAnsi" w:cstheme="majorHAnsi"/>
          <w:sz w:val="22"/>
          <w:szCs w:val="22"/>
        </w:rPr>
        <w:t xml:space="preserve"> afgegeven certificaat bevat de gegevens zoals opgenomen in het modelcertificaat in bijlage </w:t>
      </w:r>
      <w:r w:rsidR="00A119EF" w:rsidRPr="009D2E7C">
        <w:rPr>
          <w:rFonts w:asciiTheme="majorHAnsi" w:hAnsiTheme="majorHAnsi" w:cstheme="majorHAnsi"/>
          <w:sz w:val="22"/>
          <w:szCs w:val="22"/>
        </w:rPr>
        <w:t>3</w:t>
      </w:r>
      <w:r w:rsidRPr="009D2E7C">
        <w:rPr>
          <w:rFonts w:asciiTheme="majorHAnsi" w:hAnsiTheme="majorHAnsi" w:cstheme="majorHAnsi"/>
          <w:sz w:val="22"/>
          <w:szCs w:val="22"/>
        </w:rPr>
        <w:t>.</w:t>
      </w:r>
    </w:p>
    <w:p w14:paraId="3C345918" w14:textId="77777777" w:rsidR="00C0629E" w:rsidRPr="009D2E7C" w:rsidRDefault="00C0629E" w:rsidP="009D2E7C">
      <w:pPr>
        <w:pStyle w:val="Textbody"/>
        <w:spacing w:after="0" w:line="240" w:lineRule="auto"/>
        <w:rPr>
          <w:rFonts w:asciiTheme="majorHAnsi" w:hAnsiTheme="majorHAnsi" w:cstheme="majorHAnsi"/>
          <w:sz w:val="22"/>
          <w:szCs w:val="22"/>
          <w:lang w:bidi="ar-SA"/>
        </w:rPr>
      </w:pPr>
    </w:p>
    <w:p w14:paraId="3F4AB161" w14:textId="77777777" w:rsidR="00C0629E" w:rsidRPr="00596801" w:rsidRDefault="00C0629E" w:rsidP="009D2E7C">
      <w:pPr>
        <w:pStyle w:val="Kop2"/>
        <w:numPr>
          <w:ilvl w:val="0"/>
          <w:numId w:val="0"/>
        </w:numPr>
        <w:spacing w:before="0" w:after="0"/>
        <w:ind w:left="576" w:hanging="576"/>
        <w:rPr>
          <w:rFonts w:asciiTheme="majorHAnsi" w:hAnsiTheme="majorHAnsi" w:cstheme="majorHAnsi"/>
        </w:rPr>
      </w:pPr>
      <w:bookmarkStart w:id="62" w:name="_Toc114226898"/>
      <w:bookmarkStart w:id="63" w:name="_Toc157698429"/>
      <w:r w:rsidRPr="00596801">
        <w:rPr>
          <w:rStyle w:val="Intensievebenadrukking"/>
          <w:rFonts w:asciiTheme="majorHAnsi" w:hAnsiTheme="majorHAnsi" w:cstheme="majorHAnsi"/>
          <w:i w:val="0"/>
          <w:color w:val="002060"/>
        </w:rPr>
        <w:t>4.3</w:t>
      </w:r>
      <w:r w:rsidRPr="00596801">
        <w:rPr>
          <w:rStyle w:val="Intensievebenadrukking"/>
          <w:rFonts w:asciiTheme="majorHAnsi" w:hAnsiTheme="majorHAnsi" w:cstheme="majorHAnsi"/>
          <w:i w:val="0"/>
          <w:color w:val="002060"/>
        </w:rPr>
        <w:tab/>
        <w:t>Periodieke beoordelingen</w:t>
      </w:r>
      <w:bookmarkEnd w:id="62"/>
      <w:bookmarkEnd w:id="63"/>
    </w:p>
    <w:p w14:paraId="2F83B0E7" w14:textId="77777777" w:rsidR="00C0629E" w:rsidRPr="009D2E7C" w:rsidRDefault="00C0629E" w:rsidP="009D2E7C">
      <w:pPr>
        <w:suppressAutoHyphens w:val="0"/>
        <w:autoSpaceDE w:val="0"/>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Gedurende de looptijd van het certificaat vinden er zowel periodieke beoordelingen op de vestigingslocatie, als periodieke beoordelingen op projectlocatie plaats.</w:t>
      </w:r>
    </w:p>
    <w:p w14:paraId="6A265F83" w14:textId="77777777" w:rsidR="00C0629E" w:rsidRPr="009D2E7C" w:rsidRDefault="00C0629E" w:rsidP="009D2E7C">
      <w:pPr>
        <w:pStyle w:val="Textbody"/>
        <w:spacing w:after="0" w:line="240" w:lineRule="auto"/>
        <w:rPr>
          <w:rFonts w:asciiTheme="majorHAnsi" w:hAnsiTheme="majorHAnsi" w:cstheme="majorHAnsi"/>
          <w:bCs/>
          <w:color w:val="000000"/>
          <w:kern w:val="0"/>
          <w:sz w:val="22"/>
          <w:szCs w:val="22"/>
          <w:lang w:bidi="ar-SA"/>
        </w:rPr>
      </w:pPr>
    </w:p>
    <w:p w14:paraId="35D095DA" w14:textId="77777777" w:rsidR="00596801" w:rsidRDefault="00C0629E" w:rsidP="009D2E7C">
      <w:pPr>
        <w:pStyle w:val="Textbody"/>
        <w:spacing w:after="0" w:line="240" w:lineRule="auto"/>
        <w:rPr>
          <w:rFonts w:asciiTheme="majorHAnsi" w:hAnsiTheme="majorHAnsi" w:cstheme="majorHAnsi"/>
          <w:b/>
          <w:bCs/>
          <w:color w:val="323E4F"/>
          <w:kern w:val="0"/>
          <w:sz w:val="22"/>
          <w:szCs w:val="22"/>
          <w:lang w:bidi="ar-SA"/>
        </w:rPr>
      </w:pPr>
      <w:r w:rsidRPr="009D2E7C">
        <w:rPr>
          <w:rFonts w:asciiTheme="majorHAnsi" w:hAnsiTheme="majorHAnsi" w:cstheme="majorHAnsi"/>
          <w:b/>
          <w:bCs/>
          <w:color w:val="323E4F"/>
          <w:kern w:val="0"/>
          <w:sz w:val="22"/>
          <w:szCs w:val="22"/>
          <w:lang w:bidi="ar-SA"/>
        </w:rPr>
        <w:t xml:space="preserve">Periodieke beoordeling op de vestigingslocatie(s):                                                                                      </w:t>
      </w:r>
    </w:p>
    <w:p w14:paraId="5D2B1D5F" w14:textId="50FA8517" w:rsidR="00C0629E" w:rsidRPr="009D2E7C" w:rsidRDefault="00C0629E"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bCs/>
          <w:color w:val="000000"/>
          <w:kern w:val="0"/>
          <w:sz w:val="22"/>
          <w:szCs w:val="22"/>
          <w:lang w:bidi="ar-SA"/>
        </w:rPr>
        <w:t xml:space="preserve">Binnen de certificatieperiode zal de </w:t>
      </w:r>
      <w:r w:rsidR="0008162D" w:rsidRPr="009D2E7C">
        <w:rPr>
          <w:rFonts w:asciiTheme="majorHAnsi" w:hAnsiTheme="majorHAnsi" w:cstheme="majorHAnsi"/>
          <w:bCs/>
          <w:color w:val="000000"/>
          <w:kern w:val="0"/>
          <w:sz w:val="22"/>
          <w:szCs w:val="22"/>
          <w:lang w:bidi="ar-SA"/>
        </w:rPr>
        <w:t>Conformiteit Beoordelende Instelling</w:t>
      </w:r>
      <w:r w:rsidRPr="009D2E7C">
        <w:rPr>
          <w:rFonts w:asciiTheme="majorHAnsi" w:hAnsiTheme="majorHAnsi" w:cstheme="majorHAnsi"/>
          <w:bCs/>
          <w:color w:val="000000"/>
          <w:kern w:val="0"/>
          <w:sz w:val="22"/>
          <w:szCs w:val="22"/>
          <w:lang w:bidi="ar-SA"/>
        </w:rPr>
        <w:t xml:space="preserve"> jaarlijks een tussentijdse controle uitvoeren op de vestigingslocatie van de gecertificeerde organisatie. Tijdens deze tussentijdse controle wordt de doeltreffendheid van het kwaliteitssysteem en de juiste implementatie van de eisen uit dit </w:t>
      </w:r>
      <w:r w:rsidR="00542CE9" w:rsidRPr="009D2E7C">
        <w:rPr>
          <w:rFonts w:asciiTheme="majorHAnsi" w:hAnsiTheme="majorHAnsi" w:cstheme="majorHAnsi"/>
          <w:bCs/>
          <w:color w:val="000000"/>
          <w:kern w:val="0"/>
          <w:sz w:val="22"/>
          <w:szCs w:val="22"/>
          <w:lang w:bidi="ar-SA"/>
        </w:rPr>
        <w:t>Certificatie-instrument</w:t>
      </w:r>
      <w:r w:rsidRPr="009D2E7C">
        <w:rPr>
          <w:rFonts w:asciiTheme="majorHAnsi" w:hAnsiTheme="majorHAnsi" w:cstheme="majorHAnsi"/>
          <w:bCs/>
          <w:color w:val="000000"/>
          <w:kern w:val="0"/>
          <w:sz w:val="22"/>
          <w:szCs w:val="22"/>
          <w:lang w:bidi="ar-SA"/>
        </w:rPr>
        <w:t xml:space="preserve">, inclusief de eisen uit het van toepassing zijnde </w:t>
      </w:r>
      <w:r w:rsidR="009A5837" w:rsidRPr="009D2E7C">
        <w:rPr>
          <w:rFonts w:asciiTheme="majorHAnsi" w:hAnsiTheme="majorHAnsi" w:cstheme="majorHAnsi"/>
          <w:bCs/>
          <w:color w:val="000000"/>
          <w:kern w:val="0"/>
          <w:sz w:val="22"/>
          <w:szCs w:val="22"/>
          <w:lang w:bidi="ar-SA"/>
        </w:rPr>
        <w:t>Richtsnoer</w:t>
      </w:r>
      <w:r w:rsidRPr="009D2E7C">
        <w:rPr>
          <w:rFonts w:asciiTheme="majorHAnsi" w:hAnsiTheme="majorHAnsi" w:cstheme="majorHAnsi"/>
          <w:bCs/>
          <w:color w:val="000000"/>
          <w:kern w:val="0"/>
          <w:sz w:val="22"/>
          <w:szCs w:val="22"/>
          <w:lang w:bidi="ar-SA"/>
        </w:rPr>
        <w:t xml:space="preserve">, getoetst. Hierbij wordt de tijdsbesteding toegepast zoals opgenomen in paragraaf 4.5. </w:t>
      </w:r>
    </w:p>
    <w:p w14:paraId="5A12BE38" w14:textId="4DFF9CBB" w:rsidR="00C0629E" w:rsidRPr="009D2E7C" w:rsidRDefault="00C0629E" w:rsidP="009D2E7C">
      <w:pPr>
        <w:suppressAutoHyphens w:val="0"/>
        <w:autoSpaceDE w:val="0"/>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Onderdeel van de periodieke beoordeling op de vestigingslocatie is de beoordeling van projectdossiers. De keuze voor de te beoordelen projectdossiers dient representatief te zijn voor de werkzaamheden van de </w:t>
      </w:r>
      <w:r w:rsidR="005A6939" w:rsidRPr="009D2E7C">
        <w:rPr>
          <w:rFonts w:asciiTheme="majorHAnsi" w:hAnsiTheme="majorHAnsi" w:cstheme="majorHAnsi"/>
          <w:bCs/>
          <w:color w:val="000000"/>
          <w:kern w:val="0"/>
          <w:sz w:val="22"/>
          <w:szCs w:val="22"/>
          <w:lang w:bidi="ar-SA"/>
        </w:rPr>
        <w:t>(kandidaat) certificaathouder</w:t>
      </w:r>
      <w:r w:rsidRPr="009D2E7C">
        <w:rPr>
          <w:rFonts w:asciiTheme="majorHAnsi" w:hAnsiTheme="majorHAnsi" w:cstheme="majorHAnsi"/>
          <w:bCs/>
          <w:color w:val="000000"/>
          <w:kern w:val="0"/>
          <w:sz w:val="22"/>
          <w:szCs w:val="22"/>
          <w:lang w:bidi="ar-SA"/>
        </w:rPr>
        <w:t xml:space="preserve"> en wordt bepaald door de auditor. </w:t>
      </w:r>
    </w:p>
    <w:p w14:paraId="1C185C16" w14:textId="77777777" w:rsidR="00C0629E" w:rsidRPr="009D2E7C" w:rsidRDefault="00C0629E" w:rsidP="009D2E7C">
      <w:pPr>
        <w:suppressAutoHyphens w:val="0"/>
        <w:autoSpaceDE w:val="0"/>
        <w:textAlignment w:val="auto"/>
        <w:rPr>
          <w:rFonts w:asciiTheme="majorHAnsi" w:hAnsiTheme="majorHAnsi" w:cstheme="majorHAnsi"/>
          <w:bCs/>
          <w:color w:val="000000"/>
          <w:kern w:val="0"/>
          <w:sz w:val="22"/>
          <w:szCs w:val="22"/>
          <w:lang w:bidi="ar-SA"/>
        </w:rPr>
      </w:pPr>
    </w:p>
    <w:p w14:paraId="6D91877D" w14:textId="77777777" w:rsidR="00C0629E" w:rsidRPr="009D2E7C" w:rsidRDefault="00C0629E" w:rsidP="009D2E7C">
      <w:pPr>
        <w:suppressAutoHyphens w:val="0"/>
        <w:autoSpaceDE w:val="0"/>
        <w:textAlignment w:val="auto"/>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De eerste controleaudit na de certificatie audit vindt plaats binnen 12 maanden na de laatste dag van de fase 2-audit.</w:t>
      </w:r>
    </w:p>
    <w:p w14:paraId="0307BBE7" w14:textId="77777777" w:rsidR="00C0629E" w:rsidRPr="009D2E7C" w:rsidRDefault="00C0629E" w:rsidP="009D2E7C">
      <w:pPr>
        <w:pStyle w:val="Standard"/>
        <w:rPr>
          <w:rFonts w:asciiTheme="majorHAnsi" w:hAnsiTheme="majorHAnsi" w:cstheme="majorHAnsi"/>
          <w:color w:val="000000"/>
          <w:kern w:val="0"/>
          <w:sz w:val="22"/>
          <w:szCs w:val="22"/>
          <w:lang w:bidi="ar-SA"/>
        </w:rPr>
      </w:pPr>
    </w:p>
    <w:p w14:paraId="5AC03933" w14:textId="2F30FD9E"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De resultaten van de beoordeling worden gedocumenteerd door de </w:t>
      </w:r>
      <w:r w:rsidR="00587171" w:rsidRPr="009D2E7C">
        <w:rPr>
          <w:rFonts w:asciiTheme="majorHAnsi" w:hAnsiTheme="majorHAnsi" w:cstheme="majorHAnsi"/>
          <w:bCs/>
          <w:color w:val="000000"/>
          <w:kern w:val="0"/>
          <w:sz w:val="22"/>
          <w:szCs w:val="22"/>
          <w:lang w:bidi="ar-SA"/>
        </w:rPr>
        <w:t>Conformiteit Beoordelende Instelling</w:t>
      </w:r>
      <w:r w:rsidRPr="009D2E7C">
        <w:rPr>
          <w:rFonts w:asciiTheme="majorHAnsi" w:hAnsiTheme="majorHAnsi" w:cstheme="majorHAnsi"/>
          <w:bCs/>
          <w:color w:val="000000"/>
          <w:kern w:val="0"/>
          <w:sz w:val="22"/>
          <w:szCs w:val="22"/>
          <w:lang w:bidi="ar-SA"/>
        </w:rPr>
        <w:t xml:space="preserve"> en gerapporteerd aan de </w:t>
      </w:r>
      <w:r w:rsidR="005A6939" w:rsidRPr="009D2E7C">
        <w:rPr>
          <w:rFonts w:asciiTheme="majorHAnsi" w:hAnsiTheme="majorHAnsi" w:cstheme="majorHAnsi"/>
          <w:bCs/>
          <w:color w:val="000000"/>
          <w:kern w:val="0"/>
          <w:sz w:val="22"/>
          <w:szCs w:val="22"/>
          <w:lang w:bidi="ar-SA"/>
        </w:rPr>
        <w:t>(kandidaat) certificaathouder</w:t>
      </w:r>
      <w:r w:rsidRPr="009D2E7C">
        <w:rPr>
          <w:rFonts w:asciiTheme="majorHAnsi" w:hAnsiTheme="majorHAnsi" w:cstheme="majorHAnsi"/>
          <w:bCs/>
          <w:color w:val="000000"/>
          <w:kern w:val="0"/>
          <w:sz w:val="22"/>
          <w:szCs w:val="22"/>
          <w:lang w:bidi="ar-SA"/>
        </w:rPr>
        <w:t>.</w:t>
      </w:r>
    </w:p>
    <w:p w14:paraId="1B5F40C9" w14:textId="77777777" w:rsidR="00C0629E" w:rsidRPr="009D2E7C" w:rsidRDefault="00C0629E" w:rsidP="009D2E7C">
      <w:pPr>
        <w:pStyle w:val="Textbody"/>
        <w:spacing w:after="0" w:line="240" w:lineRule="auto"/>
        <w:rPr>
          <w:rFonts w:asciiTheme="majorHAnsi" w:hAnsiTheme="majorHAnsi" w:cstheme="majorHAnsi"/>
          <w:sz w:val="22"/>
          <w:szCs w:val="22"/>
          <w:lang w:bidi="ar-SA"/>
        </w:rPr>
      </w:pPr>
    </w:p>
    <w:p w14:paraId="1E6A031E" w14:textId="77777777" w:rsidR="00917C40" w:rsidRPr="009D2E7C" w:rsidRDefault="00917C40" w:rsidP="009D2E7C">
      <w:pPr>
        <w:pStyle w:val="Textbody"/>
        <w:spacing w:after="0" w:line="240" w:lineRule="auto"/>
        <w:rPr>
          <w:rFonts w:asciiTheme="majorHAnsi" w:hAnsiTheme="majorHAnsi" w:cstheme="majorHAnsi"/>
          <w:sz w:val="22"/>
          <w:szCs w:val="22"/>
          <w:lang w:bidi="ar-SA"/>
        </w:rPr>
      </w:pPr>
    </w:p>
    <w:p w14:paraId="64065C41" w14:textId="77777777" w:rsidR="00917C40" w:rsidRPr="009D2E7C" w:rsidRDefault="00917C40" w:rsidP="009D2E7C">
      <w:pPr>
        <w:rPr>
          <w:rFonts w:asciiTheme="majorHAnsi" w:hAnsiTheme="majorHAnsi" w:cstheme="majorHAnsi"/>
          <w:b/>
          <w:bCs/>
          <w:color w:val="323E4F"/>
          <w:kern w:val="0"/>
          <w:sz w:val="22"/>
          <w:szCs w:val="22"/>
          <w:lang w:bidi="ar-SA"/>
        </w:rPr>
      </w:pPr>
      <w:r w:rsidRPr="009D2E7C">
        <w:rPr>
          <w:rFonts w:asciiTheme="majorHAnsi" w:hAnsiTheme="majorHAnsi" w:cstheme="majorHAnsi"/>
          <w:b/>
          <w:bCs/>
          <w:color w:val="323E4F"/>
          <w:kern w:val="0"/>
          <w:sz w:val="22"/>
          <w:szCs w:val="22"/>
          <w:lang w:bidi="ar-SA"/>
        </w:rPr>
        <w:t>Hybride-remote-auditing</w:t>
      </w:r>
    </w:p>
    <w:p w14:paraId="630E18F4" w14:textId="0C6E0B71" w:rsidR="00917C40" w:rsidRPr="009D2E7C" w:rsidRDefault="00917C40" w:rsidP="009D2E7C">
      <w:pPr>
        <w:suppressAutoHyphens w:val="0"/>
        <w:autoSpaceDN/>
        <w:ind w:right="7"/>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Bij Hybride-remote-auditen (deels op afstand auditen) wordt onder voorwaarden de controleaudit na het eerste en/of tweede auditjaar niet op de vestiging van de </w:t>
      </w:r>
      <w:r w:rsidR="005A6939" w:rsidRPr="009D2E7C">
        <w:rPr>
          <w:rFonts w:asciiTheme="majorHAnsi" w:hAnsiTheme="majorHAnsi" w:cstheme="majorHAnsi"/>
          <w:bCs/>
          <w:color w:val="000000"/>
          <w:kern w:val="0"/>
          <w:sz w:val="22"/>
          <w:szCs w:val="22"/>
          <w:lang w:bidi="ar-SA"/>
        </w:rPr>
        <w:t>(kandidaat) certificaathouder</w:t>
      </w:r>
      <w:r w:rsidRPr="009D2E7C">
        <w:rPr>
          <w:rFonts w:asciiTheme="majorHAnsi" w:hAnsiTheme="majorHAnsi" w:cstheme="majorHAnsi"/>
          <w:bCs/>
          <w:color w:val="000000"/>
          <w:kern w:val="0"/>
          <w:sz w:val="22"/>
          <w:szCs w:val="22"/>
          <w:lang w:bidi="ar-SA"/>
        </w:rPr>
        <w:t xml:space="preserve"> uitgevoerd maar deels offline – zonder de </w:t>
      </w:r>
      <w:r w:rsidR="005A6939" w:rsidRPr="009D2E7C">
        <w:rPr>
          <w:rFonts w:asciiTheme="majorHAnsi" w:hAnsiTheme="majorHAnsi" w:cstheme="majorHAnsi"/>
          <w:bCs/>
          <w:color w:val="000000"/>
          <w:kern w:val="0"/>
          <w:sz w:val="22"/>
          <w:szCs w:val="22"/>
          <w:lang w:bidi="ar-SA"/>
        </w:rPr>
        <w:t>(kandidaat) certificaathouder</w:t>
      </w:r>
      <w:r w:rsidRPr="009D2E7C">
        <w:rPr>
          <w:rFonts w:asciiTheme="majorHAnsi" w:hAnsiTheme="majorHAnsi" w:cstheme="majorHAnsi"/>
          <w:bCs/>
          <w:color w:val="000000"/>
          <w:kern w:val="0"/>
          <w:sz w:val="22"/>
          <w:szCs w:val="22"/>
          <w:lang w:bidi="ar-SA"/>
        </w:rPr>
        <w:t xml:space="preserve"> – en deels online – met de </w:t>
      </w:r>
      <w:r w:rsidR="005A6939" w:rsidRPr="009D2E7C">
        <w:rPr>
          <w:rFonts w:asciiTheme="majorHAnsi" w:hAnsiTheme="majorHAnsi" w:cstheme="majorHAnsi"/>
          <w:bCs/>
          <w:color w:val="000000"/>
          <w:kern w:val="0"/>
          <w:sz w:val="22"/>
          <w:szCs w:val="22"/>
          <w:lang w:bidi="ar-SA"/>
        </w:rPr>
        <w:t>(kandidaat) certificaathouder</w:t>
      </w:r>
      <w:r w:rsidRPr="009D2E7C">
        <w:rPr>
          <w:rFonts w:asciiTheme="majorHAnsi" w:hAnsiTheme="majorHAnsi" w:cstheme="majorHAnsi"/>
          <w:bCs/>
          <w:color w:val="000000"/>
          <w:kern w:val="0"/>
          <w:sz w:val="22"/>
          <w:szCs w:val="22"/>
          <w:lang w:bidi="ar-SA"/>
        </w:rPr>
        <w:t xml:space="preserve"> via een video verbinding; “Remote Auditing” - door de auditor op zijn/haar eigen kantoor.</w:t>
      </w:r>
    </w:p>
    <w:p w14:paraId="2EE045B3" w14:textId="77777777" w:rsidR="00917C40" w:rsidRPr="009D2E7C" w:rsidRDefault="00917C40" w:rsidP="009D2E7C">
      <w:pPr>
        <w:suppressAutoHyphens w:val="0"/>
        <w:autoSpaceDN/>
        <w:ind w:right="7"/>
        <w:textAlignment w:val="auto"/>
        <w:rPr>
          <w:rFonts w:asciiTheme="majorHAnsi" w:eastAsiaTheme="minorHAnsi" w:hAnsiTheme="majorHAnsi" w:cstheme="majorHAnsi"/>
          <w:i/>
          <w:iCs/>
          <w:kern w:val="0"/>
          <w:sz w:val="22"/>
          <w:szCs w:val="22"/>
          <w:lang w:eastAsia="en-US" w:bidi="ar-SA"/>
        </w:rPr>
      </w:pPr>
    </w:p>
    <w:p w14:paraId="6CDE9D92" w14:textId="77777777" w:rsidR="00917C40" w:rsidRPr="009D2E7C" w:rsidRDefault="00917C40" w:rsidP="009D2E7C">
      <w:pPr>
        <w:suppressAutoHyphens w:val="0"/>
        <w:autoSpaceDN/>
        <w:ind w:right="7"/>
        <w:textAlignment w:val="auto"/>
        <w:rPr>
          <w:rFonts w:asciiTheme="majorHAnsi" w:eastAsiaTheme="minorHAnsi" w:hAnsiTheme="majorHAnsi" w:cstheme="majorHAnsi"/>
          <w:kern w:val="0"/>
          <w:sz w:val="22"/>
          <w:szCs w:val="22"/>
          <w:lang w:eastAsia="en-US" w:bidi="ar-SA"/>
        </w:rPr>
      </w:pPr>
      <w:r w:rsidRPr="009D2E7C">
        <w:rPr>
          <w:rFonts w:asciiTheme="majorHAnsi" w:eastAsiaTheme="minorHAnsi" w:hAnsiTheme="majorHAnsi" w:cstheme="majorHAnsi"/>
          <w:kern w:val="0"/>
          <w:sz w:val="22"/>
          <w:szCs w:val="22"/>
          <w:lang w:eastAsia="en-US" w:bidi="ar-SA"/>
        </w:rPr>
        <w:t xml:space="preserve">Tabel 4.3: Audits per certificatieperiode. </w:t>
      </w:r>
    </w:p>
    <w:tbl>
      <w:tblPr>
        <w:tblStyle w:val="Lijsttabel4-Accent5"/>
        <w:tblW w:w="5000" w:type="pct"/>
        <w:tblLook w:val="04A0" w:firstRow="1" w:lastRow="0" w:firstColumn="1" w:lastColumn="0" w:noHBand="0" w:noVBand="1"/>
      </w:tblPr>
      <w:tblGrid>
        <w:gridCol w:w="2088"/>
        <w:gridCol w:w="2873"/>
        <w:gridCol w:w="3004"/>
        <w:gridCol w:w="1645"/>
      </w:tblGrid>
      <w:tr w:rsidR="00917C40" w:rsidRPr="00596801" w14:paraId="45066F0E" w14:textId="77777777" w:rsidTr="00D51F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Pr>
          <w:p w14:paraId="334FD710" w14:textId="77777777" w:rsidR="00917C40" w:rsidRPr="00596801" w:rsidRDefault="00917C40" w:rsidP="009D2E7C">
            <w:pPr>
              <w:suppressAutoHyphens w:val="0"/>
              <w:rPr>
                <w:rFonts w:asciiTheme="majorHAnsi" w:eastAsia="Arial" w:hAnsiTheme="majorHAnsi" w:cstheme="majorHAnsi"/>
                <w:sz w:val="20"/>
                <w:szCs w:val="20"/>
              </w:rPr>
            </w:pPr>
            <w:r w:rsidRPr="00596801">
              <w:rPr>
                <w:rFonts w:asciiTheme="majorHAnsi" w:eastAsia="Arial" w:hAnsiTheme="majorHAnsi" w:cstheme="majorHAnsi"/>
                <w:sz w:val="20"/>
                <w:szCs w:val="20"/>
              </w:rPr>
              <w:t>Kenmerk auditjaar</w:t>
            </w:r>
          </w:p>
        </w:tc>
        <w:tc>
          <w:tcPr>
            <w:tcW w:w="1495" w:type="pct"/>
          </w:tcPr>
          <w:p w14:paraId="18FA3F61" w14:textId="77777777" w:rsidR="00917C40" w:rsidRPr="00596801" w:rsidRDefault="00917C40" w:rsidP="009D2E7C">
            <w:pPr>
              <w:suppressAutoHyphens w:val="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Auditjaar</w:t>
            </w:r>
          </w:p>
        </w:tc>
        <w:tc>
          <w:tcPr>
            <w:tcW w:w="1563" w:type="pct"/>
          </w:tcPr>
          <w:p w14:paraId="535E396A" w14:textId="77777777" w:rsidR="00917C40" w:rsidRPr="00596801" w:rsidRDefault="00917C40" w:rsidP="009D2E7C">
            <w:pPr>
              <w:suppressAutoHyphens w:val="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Vestigingsaudits</w:t>
            </w:r>
          </w:p>
        </w:tc>
        <w:tc>
          <w:tcPr>
            <w:tcW w:w="856" w:type="pct"/>
          </w:tcPr>
          <w:p w14:paraId="60CD74CB" w14:textId="77777777" w:rsidR="00917C40" w:rsidRPr="00596801" w:rsidRDefault="00917C40" w:rsidP="009D2E7C">
            <w:pPr>
              <w:suppressAutoHyphens w:val="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Projectaudits</w:t>
            </w:r>
          </w:p>
        </w:tc>
      </w:tr>
      <w:tr w:rsidR="00917C40" w:rsidRPr="00596801" w14:paraId="78F5D0E9" w14:textId="77777777" w:rsidTr="00D5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shd w:val="clear" w:color="auto" w:fill="auto"/>
          </w:tcPr>
          <w:p w14:paraId="22DF47BA" w14:textId="77777777" w:rsidR="00917C40" w:rsidRPr="00596801" w:rsidRDefault="00917C40" w:rsidP="009D2E7C">
            <w:pPr>
              <w:suppressAutoHyphens w:val="0"/>
              <w:rPr>
                <w:rFonts w:asciiTheme="majorHAnsi" w:eastAsia="Arial" w:hAnsiTheme="majorHAnsi" w:cstheme="majorHAnsi"/>
                <w:sz w:val="20"/>
                <w:szCs w:val="20"/>
              </w:rPr>
            </w:pPr>
            <w:r w:rsidRPr="00596801">
              <w:rPr>
                <w:rFonts w:asciiTheme="majorHAnsi" w:eastAsia="Arial" w:hAnsiTheme="majorHAnsi" w:cstheme="majorHAnsi"/>
                <w:sz w:val="20"/>
                <w:szCs w:val="20"/>
              </w:rPr>
              <w:t>HCA; (her)-certificatie</w:t>
            </w:r>
          </w:p>
        </w:tc>
        <w:tc>
          <w:tcPr>
            <w:tcW w:w="1495" w:type="pct"/>
            <w:shd w:val="clear" w:color="auto" w:fill="auto"/>
          </w:tcPr>
          <w:p w14:paraId="6ACF63AA" w14:textId="77777777" w:rsidR="00917C40" w:rsidRPr="00596801" w:rsidRDefault="00917C40" w:rsidP="009D2E7C">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Ingangsdatum certificaat tot zelfde datum 1 jaar verder</w:t>
            </w:r>
          </w:p>
        </w:tc>
        <w:tc>
          <w:tcPr>
            <w:tcW w:w="1563" w:type="pct"/>
            <w:shd w:val="clear" w:color="auto" w:fill="auto"/>
          </w:tcPr>
          <w:p w14:paraId="312F5A55" w14:textId="77777777" w:rsidR="00917C40" w:rsidRPr="00596801" w:rsidRDefault="00917C40" w:rsidP="009D2E7C">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Altijd Fysiek</w:t>
            </w:r>
          </w:p>
        </w:tc>
        <w:tc>
          <w:tcPr>
            <w:tcW w:w="856" w:type="pct"/>
            <w:shd w:val="clear" w:color="auto" w:fill="auto"/>
          </w:tcPr>
          <w:p w14:paraId="00A9462D" w14:textId="77777777" w:rsidR="00917C40" w:rsidRPr="00596801" w:rsidRDefault="00917C40" w:rsidP="009D2E7C">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Altijd Fysiek</w:t>
            </w:r>
          </w:p>
        </w:tc>
      </w:tr>
      <w:tr w:rsidR="00917C40" w:rsidRPr="00596801" w14:paraId="557BAC64" w14:textId="77777777" w:rsidTr="00D51F05">
        <w:tc>
          <w:tcPr>
            <w:cnfStyle w:val="001000000000" w:firstRow="0" w:lastRow="0" w:firstColumn="1" w:lastColumn="0" w:oddVBand="0" w:evenVBand="0" w:oddHBand="0" w:evenHBand="0" w:firstRowFirstColumn="0" w:firstRowLastColumn="0" w:lastRowFirstColumn="0" w:lastRowLastColumn="0"/>
            <w:tcW w:w="1086" w:type="pct"/>
            <w:shd w:val="clear" w:color="auto" w:fill="auto"/>
          </w:tcPr>
          <w:p w14:paraId="095C6D11" w14:textId="77777777" w:rsidR="00917C40" w:rsidRPr="00596801" w:rsidRDefault="00917C40" w:rsidP="009D2E7C">
            <w:pPr>
              <w:suppressAutoHyphens w:val="0"/>
              <w:rPr>
                <w:rFonts w:asciiTheme="majorHAnsi" w:eastAsia="Arial" w:hAnsiTheme="majorHAnsi" w:cstheme="majorHAnsi"/>
                <w:sz w:val="20"/>
                <w:szCs w:val="20"/>
              </w:rPr>
            </w:pPr>
            <w:r w:rsidRPr="00596801">
              <w:rPr>
                <w:rFonts w:asciiTheme="majorHAnsi" w:eastAsia="Arial" w:hAnsiTheme="majorHAnsi" w:cstheme="majorHAnsi"/>
                <w:sz w:val="20"/>
                <w:szCs w:val="20"/>
              </w:rPr>
              <w:t>J1; Controle 1</w:t>
            </w:r>
          </w:p>
        </w:tc>
        <w:tc>
          <w:tcPr>
            <w:tcW w:w="1495" w:type="pct"/>
            <w:shd w:val="clear" w:color="auto" w:fill="auto"/>
          </w:tcPr>
          <w:p w14:paraId="39D0CBEA" w14:textId="77777777" w:rsidR="00917C40" w:rsidRPr="00596801" w:rsidRDefault="00917C40" w:rsidP="009D2E7C">
            <w:pPr>
              <w:suppressAutoHyphens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Ingangsdatum tweede auditjaar tot zelfde datum 1 jaar verder</w:t>
            </w:r>
          </w:p>
        </w:tc>
        <w:tc>
          <w:tcPr>
            <w:tcW w:w="1563" w:type="pct"/>
            <w:shd w:val="clear" w:color="auto" w:fill="auto"/>
          </w:tcPr>
          <w:p w14:paraId="1A2BA654" w14:textId="77777777" w:rsidR="00917C40" w:rsidRPr="00596801" w:rsidRDefault="00917C40" w:rsidP="009D2E7C">
            <w:pPr>
              <w:suppressAutoHyphens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bCs/>
                <w:sz w:val="20"/>
                <w:szCs w:val="20"/>
              </w:rPr>
            </w:pPr>
            <w:r w:rsidRPr="00596801">
              <w:rPr>
                <w:rFonts w:asciiTheme="majorHAnsi" w:eastAsia="Arial" w:hAnsiTheme="majorHAnsi" w:cstheme="majorHAnsi"/>
                <w:b/>
                <w:bCs/>
                <w:sz w:val="20"/>
                <w:szCs w:val="20"/>
              </w:rPr>
              <w:t>Hybride-audit op afstand onder voorwaarden</w:t>
            </w:r>
          </w:p>
        </w:tc>
        <w:tc>
          <w:tcPr>
            <w:tcW w:w="856" w:type="pct"/>
            <w:shd w:val="clear" w:color="auto" w:fill="auto"/>
          </w:tcPr>
          <w:p w14:paraId="1798A196" w14:textId="77777777" w:rsidR="00917C40" w:rsidRPr="00596801" w:rsidRDefault="00917C40" w:rsidP="009D2E7C">
            <w:pPr>
              <w:suppressAutoHyphens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Altijd Fysiek</w:t>
            </w:r>
          </w:p>
        </w:tc>
      </w:tr>
      <w:tr w:rsidR="00917C40" w:rsidRPr="00596801" w14:paraId="5E8E53D2" w14:textId="77777777" w:rsidTr="00D5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shd w:val="clear" w:color="auto" w:fill="auto"/>
          </w:tcPr>
          <w:p w14:paraId="04915B50" w14:textId="77777777" w:rsidR="00917C40" w:rsidRPr="00596801" w:rsidRDefault="00917C40" w:rsidP="009D2E7C">
            <w:pPr>
              <w:suppressAutoHyphens w:val="0"/>
              <w:rPr>
                <w:rFonts w:asciiTheme="majorHAnsi" w:eastAsia="Arial" w:hAnsiTheme="majorHAnsi" w:cstheme="majorHAnsi"/>
                <w:sz w:val="20"/>
                <w:szCs w:val="20"/>
              </w:rPr>
            </w:pPr>
            <w:r w:rsidRPr="00596801">
              <w:rPr>
                <w:rFonts w:asciiTheme="majorHAnsi" w:eastAsia="Arial" w:hAnsiTheme="majorHAnsi" w:cstheme="majorHAnsi"/>
                <w:sz w:val="20"/>
                <w:szCs w:val="20"/>
              </w:rPr>
              <w:t>J2; Controle 2</w:t>
            </w:r>
          </w:p>
        </w:tc>
        <w:tc>
          <w:tcPr>
            <w:tcW w:w="1495" w:type="pct"/>
            <w:shd w:val="clear" w:color="auto" w:fill="auto"/>
          </w:tcPr>
          <w:p w14:paraId="5768BD84" w14:textId="77777777" w:rsidR="00917C40" w:rsidRPr="00596801" w:rsidRDefault="00917C40" w:rsidP="009D2E7C">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Ingangsdatum derde auditjaar tot zelfde datum 1 jaar verder</w:t>
            </w:r>
          </w:p>
        </w:tc>
        <w:tc>
          <w:tcPr>
            <w:tcW w:w="1563" w:type="pct"/>
            <w:shd w:val="clear" w:color="auto" w:fill="auto"/>
          </w:tcPr>
          <w:p w14:paraId="683B464B" w14:textId="77777777" w:rsidR="00917C40" w:rsidRPr="00596801" w:rsidRDefault="00917C40" w:rsidP="009D2E7C">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bCs/>
                <w:sz w:val="20"/>
                <w:szCs w:val="20"/>
              </w:rPr>
            </w:pPr>
            <w:r w:rsidRPr="00596801">
              <w:rPr>
                <w:rFonts w:asciiTheme="majorHAnsi" w:eastAsia="Arial" w:hAnsiTheme="majorHAnsi" w:cstheme="majorHAnsi"/>
                <w:b/>
                <w:bCs/>
                <w:sz w:val="20"/>
                <w:szCs w:val="20"/>
              </w:rPr>
              <w:t>Hybride-audit op afstand onder voorwaarden</w:t>
            </w:r>
          </w:p>
        </w:tc>
        <w:tc>
          <w:tcPr>
            <w:tcW w:w="856" w:type="pct"/>
            <w:shd w:val="clear" w:color="auto" w:fill="auto"/>
          </w:tcPr>
          <w:p w14:paraId="4504A72D" w14:textId="77777777" w:rsidR="00917C40" w:rsidRPr="00596801" w:rsidRDefault="00917C40" w:rsidP="009D2E7C">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596801">
              <w:rPr>
                <w:rFonts w:asciiTheme="majorHAnsi" w:eastAsia="Arial" w:hAnsiTheme="majorHAnsi" w:cstheme="majorHAnsi"/>
                <w:sz w:val="20"/>
                <w:szCs w:val="20"/>
              </w:rPr>
              <w:t>Altijd Fysiek</w:t>
            </w:r>
          </w:p>
        </w:tc>
      </w:tr>
    </w:tbl>
    <w:p w14:paraId="15327D67" w14:textId="77777777" w:rsidR="00917C40" w:rsidRPr="009D2E7C" w:rsidRDefault="00917C40" w:rsidP="009D2E7C">
      <w:pPr>
        <w:suppressAutoHyphens w:val="0"/>
        <w:autoSpaceDN/>
        <w:ind w:right="7"/>
        <w:textAlignment w:val="auto"/>
        <w:rPr>
          <w:rFonts w:asciiTheme="majorHAnsi" w:eastAsiaTheme="minorHAnsi" w:hAnsiTheme="majorHAnsi" w:cstheme="majorHAnsi"/>
          <w:kern w:val="0"/>
          <w:sz w:val="22"/>
          <w:szCs w:val="22"/>
          <w:lang w:eastAsia="en-US" w:bidi="ar-SA"/>
        </w:rPr>
      </w:pPr>
    </w:p>
    <w:p w14:paraId="4D01914A" w14:textId="77777777" w:rsidR="00917C40" w:rsidRPr="009D2E7C" w:rsidRDefault="00917C40" w:rsidP="009D2E7C">
      <w:pPr>
        <w:suppressAutoHyphens w:val="0"/>
        <w:autoSpaceDN/>
        <w:ind w:right="7"/>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De voorwaarden voor Hybride-remote-auditen zijn opgenomen in het certificatiereglement van de Conformiteit Beoordelende Instelling of in de gids “(duurzaam) Hybride auditen; Gids voor certificaathouders” welke te downloaden is van de website: </w:t>
      </w:r>
      <w:hyperlink r:id="rId19" w:history="1">
        <w:r w:rsidRPr="009D2E7C">
          <w:rPr>
            <w:rFonts w:asciiTheme="majorHAnsi" w:hAnsiTheme="majorHAnsi" w:cstheme="majorHAnsi"/>
            <w:bCs/>
            <w:color w:val="0563C1" w:themeColor="hyperlink"/>
            <w:kern w:val="0"/>
            <w:sz w:val="22"/>
            <w:szCs w:val="22"/>
            <w:u w:val="single"/>
            <w:lang w:bidi="ar-SA"/>
          </w:rPr>
          <w:t>www.aucin.nl</w:t>
        </w:r>
      </w:hyperlink>
      <w:r w:rsidRPr="009D2E7C">
        <w:rPr>
          <w:rFonts w:asciiTheme="majorHAnsi" w:hAnsiTheme="majorHAnsi" w:cstheme="majorHAnsi"/>
          <w:bCs/>
          <w:color w:val="000000"/>
          <w:kern w:val="0"/>
          <w:sz w:val="22"/>
          <w:szCs w:val="22"/>
          <w:lang w:bidi="ar-SA"/>
        </w:rPr>
        <w:t xml:space="preserve"> </w:t>
      </w:r>
    </w:p>
    <w:p w14:paraId="502F988D" w14:textId="77777777" w:rsidR="00917C40" w:rsidRPr="009D2E7C" w:rsidRDefault="00917C40" w:rsidP="009D2E7C">
      <w:pPr>
        <w:rPr>
          <w:rFonts w:asciiTheme="majorHAnsi" w:hAnsiTheme="majorHAnsi" w:cstheme="majorHAnsi"/>
          <w:color w:val="000000"/>
          <w:kern w:val="0"/>
          <w:sz w:val="22"/>
          <w:szCs w:val="22"/>
          <w:lang w:bidi="ar-SA"/>
        </w:rPr>
      </w:pPr>
    </w:p>
    <w:p w14:paraId="4CFC3CCD" w14:textId="12BB2F98" w:rsidR="00917C40" w:rsidRPr="009D2E7C" w:rsidRDefault="00917C40" w:rsidP="009D2E7C">
      <w:pPr>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De resultaten van de audits worden gedocumenteerd door de Conformiteit Beoordelende Instelling en gerapporteerd aan de </w:t>
      </w:r>
      <w:r w:rsidR="005A6939" w:rsidRPr="009D2E7C">
        <w:rPr>
          <w:rFonts w:asciiTheme="majorHAnsi" w:hAnsiTheme="majorHAnsi" w:cstheme="majorHAnsi"/>
          <w:bCs/>
          <w:color w:val="000000"/>
          <w:kern w:val="0"/>
          <w:sz w:val="22"/>
          <w:szCs w:val="22"/>
          <w:lang w:bidi="ar-SA"/>
        </w:rPr>
        <w:t>(kandidaat) certificaathouder</w:t>
      </w:r>
      <w:r w:rsidRPr="009D2E7C">
        <w:rPr>
          <w:rFonts w:asciiTheme="majorHAnsi" w:hAnsiTheme="majorHAnsi" w:cstheme="majorHAnsi"/>
          <w:bCs/>
          <w:color w:val="000000"/>
          <w:kern w:val="0"/>
          <w:sz w:val="22"/>
          <w:szCs w:val="22"/>
          <w:lang w:bidi="ar-SA"/>
        </w:rPr>
        <w:t>.</w:t>
      </w:r>
    </w:p>
    <w:p w14:paraId="7E955A12" w14:textId="77777777" w:rsidR="00917C40" w:rsidRPr="009D2E7C" w:rsidRDefault="00917C40" w:rsidP="009D2E7C">
      <w:pPr>
        <w:pStyle w:val="Textbody"/>
        <w:spacing w:after="0" w:line="240" w:lineRule="auto"/>
        <w:rPr>
          <w:rFonts w:asciiTheme="majorHAnsi" w:hAnsiTheme="majorHAnsi" w:cstheme="majorHAnsi"/>
          <w:sz w:val="22"/>
          <w:szCs w:val="22"/>
          <w:lang w:bidi="ar-SA"/>
        </w:rPr>
      </w:pPr>
    </w:p>
    <w:p w14:paraId="0347DAA0" w14:textId="77777777" w:rsidR="00596801" w:rsidRDefault="00C0629E" w:rsidP="009D2E7C">
      <w:pPr>
        <w:pStyle w:val="Textbody"/>
        <w:spacing w:after="0" w:line="240" w:lineRule="auto"/>
        <w:rPr>
          <w:rFonts w:asciiTheme="majorHAnsi" w:hAnsiTheme="majorHAnsi" w:cstheme="majorHAnsi"/>
          <w:b/>
          <w:bCs/>
          <w:color w:val="323E4F"/>
          <w:kern w:val="0"/>
          <w:sz w:val="22"/>
          <w:szCs w:val="22"/>
          <w:lang w:bidi="ar-SA"/>
        </w:rPr>
      </w:pPr>
      <w:r w:rsidRPr="009D2E7C">
        <w:rPr>
          <w:rFonts w:asciiTheme="majorHAnsi" w:hAnsiTheme="majorHAnsi" w:cstheme="majorHAnsi"/>
          <w:b/>
          <w:bCs/>
          <w:color w:val="323E4F"/>
          <w:kern w:val="0"/>
          <w:sz w:val="22"/>
          <w:szCs w:val="22"/>
          <w:lang w:bidi="ar-SA"/>
        </w:rPr>
        <w:t xml:space="preserve">Periodieke beoordeling op de projectlocatie(s):                                                                                       </w:t>
      </w:r>
    </w:p>
    <w:p w14:paraId="30450EAD" w14:textId="5437FF3E" w:rsidR="00C0629E" w:rsidRPr="009D2E7C" w:rsidRDefault="00C0629E" w:rsidP="009D2E7C">
      <w:pPr>
        <w:pStyle w:val="Textbody"/>
        <w:spacing w:after="0" w:line="240" w:lineRule="auto"/>
        <w:rPr>
          <w:rFonts w:asciiTheme="majorHAnsi" w:hAnsiTheme="majorHAnsi" w:cstheme="majorHAnsi"/>
          <w:sz w:val="22"/>
          <w:szCs w:val="22"/>
        </w:rPr>
      </w:pPr>
      <w:r w:rsidRPr="009D2E7C">
        <w:rPr>
          <w:rFonts w:asciiTheme="majorHAnsi" w:hAnsiTheme="majorHAnsi" w:cstheme="majorHAnsi"/>
          <w:color w:val="000000"/>
          <w:kern w:val="0"/>
          <w:sz w:val="22"/>
          <w:szCs w:val="22"/>
          <w:lang w:bidi="ar-SA"/>
        </w:rPr>
        <w:t xml:space="preserve">Naast de periodieke beoordeling op de vestigingslocatie van de </w:t>
      </w:r>
      <w:r w:rsidR="005A6939" w:rsidRPr="009D2E7C">
        <w:rPr>
          <w:rFonts w:asciiTheme="majorHAnsi" w:hAnsiTheme="majorHAnsi" w:cstheme="majorHAnsi"/>
          <w:color w:val="000000"/>
          <w:kern w:val="0"/>
          <w:sz w:val="22"/>
          <w:szCs w:val="22"/>
          <w:lang w:bidi="ar-SA"/>
        </w:rPr>
        <w:t>(kandidaat) certificaathouder</w:t>
      </w:r>
      <w:r w:rsidRPr="009D2E7C">
        <w:rPr>
          <w:rFonts w:asciiTheme="majorHAnsi" w:hAnsiTheme="majorHAnsi" w:cstheme="majorHAnsi"/>
          <w:color w:val="000000"/>
          <w:kern w:val="0"/>
          <w:sz w:val="22"/>
          <w:szCs w:val="22"/>
          <w:lang w:bidi="ar-SA"/>
        </w:rPr>
        <w:t xml:space="preserve"> zullen er periodieke  projectbeoordelingen plaatsvinden conform de staffel en de tijdsbesteding zoals opgenomen in paragraaf 4.5. De resultaten van deze beoordelingen worden gedocumenteerd en gerapporteerd aan de </w:t>
      </w:r>
      <w:r w:rsidR="005A6939" w:rsidRPr="009D2E7C">
        <w:rPr>
          <w:rFonts w:asciiTheme="majorHAnsi" w:hAnsiTheme="majorHAnsi" w:cstheme="majorHAnsi"/>
          <w:color w:val="000000"/>
          <w:kern w:val="0"/>
          <w:sz w:val="22"/>
          <w:szCs w:val="22"/>
          <w:lang w:bidi="ar-SA"/>
        </w:rPr>
        <w:t>(kandidaat) certificaathouder</w:t>
      </w:r>
      <w:r w:rsidRPr="009D2E7C">
        <w:rPr>
          <w:rFonts w:asciiTheme="majorHAnsi" w:hAnsiTheme="majorHAnsi" w:cstheme="majorHAnsi"/>
          <w:color w:val="000000"/>
          <w:kern w:val="0"/>
          <w:sz w:val="22"/>
          <w:szCs w:val="22"/>
          <w:lang w:bidi="ar-SA"/>
        </w:rPr>
        <w:t xml:space="preserve">.  </w:t>
      </w:r>
    </w:p>
    <w:p w14:paraId="6450CA67" w14:textId="77777777" w:rsidR="00C0629E" w:rsidRPr="009D2E7C" w:rsidRDefault="00C0629E" w:rsidP="009D2E7C">
      <w:pPr>
        <w:pStyle w:val="Standard"/>
        <w:rPr>
          <w:rFonts w:asciiTheme="majorHAnsi" w:hAnsiTheme="majorHAnsi" w:cstheme="majorHAnsi"/>
          <w:color w:val="FF0000"/>
          <w:kern w:val="0"/>
          <w:sz w:val="22"/>
          <w:szCs w:val="22"/>
          <w:u w:val="single"/>
          <w:lang w:bidi="ar-SA"/>
        </w:rPr>
      </w:pPr>
    </w:p>
    <w:p w14:paraId="7B996D68" w14:textId="095D4DA2" w:rsidR="00C0629E" w:rsidRPr="009D2E7C" w:rsidRDefault="00C0629E" w:rsidP="009D2E7C">
      <w:pPr>
        <w:pStyle w:val="Standard"/>
        <w:rPr>
          <w:rFonts w:asciiTheme="majorHAnsi" w:hAnsiTheme="majorHAnsi" w:cstheme="majorHAnsi"/>
          <w:color w:val="000000" w:themeColor="text1"/>
          <w:kern w:val="0"/>
          <w:sz w:val="22"/>
          <w:szCs w:val="22"/>
          <w:u w:val="single"/>
          <w:lang w:bidi="ar-SA"/>
        </w:rPr>
      </w:pPr>
      <w:r w:rsidRPr="009D2E7C">
        <w:rPr>
          <w:rFonts w:asciiTheme="majorHAnsi" w:hAnsiTheme="majorHAnsi" w:cstheme="majorHAnsi"/>
          <w:color w:val="000000" w:themeColor="text1"/>
          <w:kern w:val="0"/>
          <w:sz w:val="22"/>
          <w:szCs w:val="22"/>
          <w:u w:val="single"/>
          <w:lang w:bidi="ar-SA"/>
        </w:rPr>
        <w:lastRenderedPageBreak/>
        <w:t>Onaangekondigde projectbezoeken:</w:t>
      </w:r>
    </w:p>
    <w:p w14:paraId="48072EAF" w14:textId="3C39F859" w:rsidR="00C0629E" w:rsidRPr="009D2E7C" w:rsidRDefault="00C0629E" w:rsidP="009D2E7C">
      <w:pPr>
        <w:pStyle w:val="Standard"/>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 xml:space="preserve">Eisen aan onaangekondigde projectbeoordeling:  om mogelijk te maken dat de </w:t>
      </w:r>
      <w:r w:rsidR="00587171" w:rsidRPr="009D2E7C">
        <w:rPr>
          <w:rFonts w:asciiTheme="majorHAnsi" w:hAnsiTheme="majorHAnsi" w:cstheme="majorHAnsi"/>
          <w:color w:val="000000"/>
          <w:kern w:val="0"/>
          <w:sz w:val="22"/>
          <w:szCs w:val="22"/>
          <w:lang w:bidi="ar-SA"/>
        </w:rPr>
        <w:t>Conformiteit Beoordelende Instelling</w:t>
      </w:r>
      <w:r w:rsidRPr="009D2E7C">
        <w:rPr>
          <w:rFonts w:asciiTheme="majorHAnsi" w:hAnsiTheme="majorHAnsi" w:cstheme="majorHAnsi"/>
          <w:color w:val="000000"/>
          <w:kern w:val="0"/>
          <w:sz w:val="22"/>
          <w:szCs w:val="22"/>
          <w:lang w:bidi="ar-SA"/>
        </w:rPr>
        <w:t xml:space="preserve"> onaangekondigd projecten kan bezoeken worden </w:t>
      </w:r>
      <w:r w:rsidRPr="009D2E7C">
        <w:rPr>
          <w:rFonts w:asciiTheme="majorHAnsi" w:hAnsiTheme="majorHAnsi" w:cstheme="majorHAnsi"/>
          <w:color w:val="000000" w:themeColor="text1"/>
          <w:kern w:val="0"/>
          <w:sz w:val="22"/>
          <w:szCs w:val="22"/>
          <w:lang w:bidi="ar-SA"/>
        </w:rPr>
        <w:t xml:space="preserve">door de </w:t>
      </w:r>
      <w:r w:rsidR="005A6939" w:rsidRPr="009D2E7C">
        <w:rPr>
          <w:rFonts w:asciiTheme="majorHAnsi" w:hAnsiTheme="majorHAnsi" w:cstheme="majorHAnsi"/>
          <w:color w:val="000000" w:themeColor="text1"/>
          <w:kern w:val="0"/>
          <w:sz w:val="22"/>
          <w:szCs w:val="22"/>
          <w:lang w:bidi="ar-SA"/>
        </w:rPr>
        <w:t>(kandidaat) certificaathouder</w:t>
      </w:r>
      <w:r w:rsidRPr="009D2E7C">
        <w:rPr>
          <w:rFonts w:asciiTheme="majorHAnsi" w:hAnsiTheme="majorHAnsi" w:cstheme="majorHAnsi"/>
          <w:color w:val="000000" w:themeColor="text1"/>
          <w:kern w:val="0"/>
          <w:sz w:val="22"/>
          <w:szCs w:val="22"/>
          <w:lang w:bidi="ar-SA"/>
        </w:rPr>
        <w:t xml:space="preserve"> minimaal </w:t>
      </w:r>
      <w:r w:rsidRPr="009D2E7C">
        <w:rPr>
          <w:rFonts w:asciiTheme="majorHAnsi" w:hAnsiTheme="majorHAnsi" w:cstheme="majorHAnsi"/>
          <w:color w:val="000000"/>
          <w:kern w:val="0"/>
          <w:sz w:val="22"/>
          <w:szCs w:val="22"/>
          <w:lang w:bidi="ar-SA"/>
        </w:rPr>
        <w:t xml:space="preserve">48 uur vooruitlopend op de uitvoering van de werkzaamheden de volgende gegevens aan de </w:t>
      </w:r>
      <w:r w:rsidR="00587171" w:rsidRPr="009D2E7C">
        <w:rPr>
          <w:rFonts w:asciiTheme="majorHAnsi" w:hAnsiTheme="majorHAnsi" w:cstheme="majorHAnsi"/>
          <w:color w:val="000000"/>
          <w:kern w:val="0"/>
          <w:sz w:val="22"/>
          <w:szCs w:val="22"/>
          <w:lang w:bidi="ar-SA"/>
        </w:rPr>
        <w:t>Conformiteit Beoordelende Instelling</w:t>
      </w:r>
      <w:r w:rsidRPr="009D2E7C">
        <w:rPr>
          <w:rFonts w:asciiTheme="majorHAnsi" w:hAnsiTheme="majorHAnsi" w:cstheme="majorHAnsi"/>
          <w:color w:val="000000"/>
          <w:kern w:val="0"/>
          <w:sz w:val="22"/>
          <w:szCs w:val="22"/>
          <w:lang w:bidi="ar-SA"/>
        </w:rPr>
        <w:t xml:space="preserve"> gemeld:</w:t>
      </w:r>
    </w:p>
    <w:p w14:paraId="5696CBCF" w14:textId="77777777" w:rsidR="00C0629E" w:rsidRPr="009D2E7C" w:rsidRDefault="00C0629E" w:rsidP="009D2E7C">
      <w:pPr>
        <w:pStyle w:val="Standard"/>
        <w:numPr>
          <w:ilvl w:val="0"/>
          <w:numId w:val="18"/>
        </w:numPr>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Projectlocatie;</w:t>
      </w:r>
    </w:p>
    <w:p w14:paraId="7215B50A" w14:textId="77777777" w:rsidR="00C0629E" w:rsidRPr="009D2E7C" w:rsidRDefault="00C0629E" w:rsidP="009D2E7C">
      <w:pPr>
        <w:pStyle w:val="Standard"/>
        <w:numPr>
          <w:ilvl w:val="0"/>
          <w:numId w:val="18"/>
        </w:numPr>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Datum aanvang werkzaamheden;</w:t>
      </w:r>
    </w:p>
    <w:p w14:paraId="45CF2F9A" w14:textId="77777777" w:rsidR="00C0629E" w:rsidRPr="009D2E7C" w:rsidRDefault="00C0629E" w:rsidP="009D2E7C">
      <w:pPr>
        <w:pStyle w:val="Standard"/>
        <w:numPr>
          <w:ilvl w:val="0"/>
          <w:numId w:val="18"/>
        </w:numPr>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Datum afronding werkzaamheden;</w:t>
      </w:r>
    </w:p>
    <w:p w14:paraId="3862013C" w14:textId="77777777" w:rsidR="00C0629E" w:rsidRPr="009D2E7C" w:rsidRDefault="00C0629E" w:rsidP="009D2E7C">
      <w:pPr>
        <w:pStyle w:val="Standard"/>
        <w:numPr>
          <w:ilvl w:val="0"/>
          <w:numId w:val="18"/>
        </w:numPr>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Inspectieniveau (1,2,3)  / Omschrijving (Traditioneel, Circulair basis, Circulair uitgebreid)  van de werkzaamheden;</w:t>
      </w:r>
    </w:p>
    <w:p w14:paraId="22D62FEB" w14:textId="77777777" w:rsidR="00C0629E" w:rsidRPr="009D2E7C" w:rsidRDefault="00C0629E" w:rsidP="009D2E7C">
      <w:pPr>
        <w:pStyle w:val="Standard"/>
        <w:numPr>
          <w:ilvl w:val="0"/>
          <w:numId w:val="18"/>
        </w:numPr>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 xml:space="preserve">Eventuele toegangsregels op de projectlocaties. </w:t>
      </w:r>
    </w:p>
    <w:p w14:paraId="10165270" w14:textId="4AF36D17" w:rsidR="00C0629E" w:rsidRPr="009D2E7C" w:rsidRDefault="00C0629E" w:rsidP="009D2E7C">
      <w:pPr>
        <w:pStyle w:val="Standard"/>
        <w:numPr>
          <w:ilvl w:val="0"/>
          <w:numId w:val="18"/>
        </w:numPr>
        <w:rPr>
          <w:rFonts w:asciiTheme="majorHAnsi" w:hAnsiTheme="majorHAnsi" w:cstheme="majorHAnsi"/>
          <w:iCs/>
          <w:color w:val="000000" w:themeColor="text1"/>
          <w:kern w:val="0"/>
          <w:sz w:val="22"/>
          <w:szCs w:val="22"/>
          <w:lang w:bidi="ar-SA"/>
        </w:rPr>
      </w:pPr>
      <w:r w:rsidRPr="009D2E7C">
        <w:rPr>
          <w:rFonts w:asciiTheme="majorHAnsi" w:hAnsiTheme="majorHAnsi" w:cstheme="majorHAnsi"/>
          <w:iCs/>
          <w:color w:val="000000" w:themeColor="text1"/>
          <w:kern w:val="0"/>
          <w:sz w:val="22"/>
          <w:szCs w:val="22"/>
          <w:lang w:bidi="ar-SA"/>
        </w:rPr>
        <w:t xml:space="preserve">Aantal en namen van de aanwezige Deskundige Circulaire </w:t>
      </w:r>
      <w:r w:rsidR="00210520" w:rsidRPr="009D2E7C">
        <w:rPr>
          <w:rFonts w:asciiTheme="majorHAnsi" w:hAnsiTheme="majorHAnsi" w:cstheme="majorHAnsi"/>
          <w:iCs/>
          <w:color w:val="000000" w:themeColor="text1"/>
          <w:kern w:val="0"/>
          <w:sz w:val="22"/>
          <w:szCs w:val="22"/>
          <w:lang w:bidi="ar-SA"/>
        </w:rPr>
        <w:t>Verwijderaar</w:t>
      </w:r>
      <w:r w:rsidRPr="009D2E7C">
        <w:rPr>
          <w:rFonts w:asciiTheme="majorHAnsi" w:hAnsiTheme="majorHAnsi" w:cstheme="majorHAnsi"/>
          <w:iCs/>
          <w:color w:val="000000" w:themeColor="text1"/>
          <w:kern w:val="0"/>
          <w:sz w:val="22"/>
          <w:szCs w:val="22"/>
          <w:lang w:bidi="ar-SA"/>
        </w:rPr>
        <w:t>(s) (</w:t>
      </w:r>
      <w:bookmarkStart w:id="64" w:name="_Hlk164156769"/>
      <w:r w:rsidRPr="009D2E7C">
        <w:rPr>
          <w:rFonts w:asciiTheme="majorHAnsi" w:hAnsiTheme="majorHAnsi" w:cstheme="majorHAnsi"/>
          <w:iCs/>
          <w:color w:val="000000" w:themeColor="text1"/>
          <w:kern w:val="0"/>
          <w:sz w:val="22"/>
          <w:szCs w:val="22"/>
          <w:lang w:bidi="ar-SA"/>
        </w:rPr>
        <w:t>DC</w:t>
      </w:r>
      <w:r w:rsidR="00210520" w:rsidRPr="009D2E7C">
        <w:rPr>
          <w:rFonts w:asciiTheme="majorHAnsi" w:hAnsiTheme="majorHAnsi" w:cstheme="majorHAnsi"/>
          <w:iCs/>
          <w:color w:val="000000" w:themeColor="text1"/>
          <w:kern w:val="0"/>
          <w:sz w:val="22"/>
          <w:szCs w:val="22"/>
          <w:lang w:bidi="ar-SA"/>
        </w:rPr>
        <w:t>V</w:t>
      </w:r>
      <w:bookmarkEnd w:id="64"/>
      <w:r w:rsidRPr="009D2E7C">
        <w:rPr>
          <w:rFonts w:asciiTheme="majorHAnsi" w:hAnsiTheme="majorHAnsi" w:cstheme="majorHAnsi"/>
          <w:iCs/>
          <w:color w:val="000000" w:themeColor="text1"/>
          <w:kern w:val="0"/>
          <w:sz w:val="22"/>
          <w:szCs w:val="22"/>
          <w:lang w:bidi="ar-SA"/>
        </w:rPr>
        <w:t>).</w:t>
      </w:r>
    </w:p>
    <w:p w14:paraId="43653D9F" w14:textId="77777777" w:rsidR="00C0629E" w:rsidRPr="009D2E7C" w:rsidRDefault="00C0629E" w:rsidP="009D2E7C">
      <w:pPr>
        <w:pStyle w:val="Standard"/>
        <w:rPr>
          <w:rFonts w:asciiTheme="majorHAnsi" w:hAnsiTheme="majorHAnsi" w:cstheme="majorHAnsi"/>
          <w:i/>
          <w:color w:val="000000"/>
          <w:kern w:val="0"/>
          <w:sz w:val="22"/>
          <w:szCs w:val="22"/>
          <w:lang w:bidi="ar-SA"/>
        </w:rPr>
      </w:pPr>
    </w:p>
    <w:p w14:paraId="5739A8D0" w14:textId="368736BD" w:rsidR="00917C40" w:rsidRPr="009D2E7C" w:rsidRDefault="001048A8" w:rsidP="009D2E7C">
      <w:pPr>
        <w:pStyle w:val="Standard"/>
        <w:rPr>
          <w:rFonts w:asciiTheme="majorHAnsi" w:hAnsiTheme="majorHAnsi" w:cstheme="majorHAnsi"/>
          <w:iCs/>
          <w:color w:val="000000"/>
          <w:kern w:val="0"/>
          <w:sz w:val="22"/>
          <w:szCs w:val="22"/>
          <w:lang w:bidi="ar-SA"/>
        </w:rPr>
      </w:pPr>
      <w:r w:rsidRPr="009D2E7C">
        <w:rPr>
          <w:rFonts w:asciiTheme="majorHAnsi" w:hAnsiTheme="majorHAnsi" w:cstheme="majorHAnsi"/>
          <w:sz w:val="22"/>
          <w:szCs w:val="22"/>
        </w:rPr>
        <w:t xml:space="preserve">De Deskundig Circulair Verwijderaar Operationeel Leidinggevende (DCVL) </w:t>
      </w:r>
      <w:r w:rsidR="008C4B0A" w:rsidRPr="009D2E7C">
        <w:rPr>
          <w:rFonts w:asciiTheme="majorHAnsi" w:hAnsiTheme="majorHAnsi" w:cstheme="majorHAnsi"/>
          <w:iCs/>
          <w:color w:val="000000"/>
          <w:kern w:val="0"/>
          <w:sz w:val="22"/>
          <w:szCs w:val="22"/>
          <w:lang w:bidi="ar-SA"/>
        </w:rPr>
        <w:t xml:space="preserve">dient </w:t>
      </w:r>
      <w:r w:rsidR="00917C40" w:rsidRPr="009D2E7C">
        <w:rPr>
          <w:rFonts w:asciiTheme="majorHAnsi" w:hAnsiTheme="majorHAnsi" w:cstheme="majorHAnsi"/>
          <w:iCs/>
          <w:color w:val="000000"/>
          <w:kern w:val="0"/>
          <w:sz w:val="22"/>
          <w:szCs w:val="22"/>
          <w:lang w:bidi="ar-SA"/>
        </w:rPr>
        <w:t xml:space="preserve">gedurende de beoordeling aanwezig te zijn. Tevens dienen alle documentatie zoals werkinstructies, normen, procedures, registratieformulieren en referentiegegevens die van belang zijn voor de amovatie op de projectlocatie aanwezig zijn. </w:t>
      </w:r>
    </w:p>
    <w:p w14:paraId="5A0E0A07" w14:textId="77777777" w:rsidR="00917C40" w:rsidRPr="009D2E7C" w:rsidRDefault="00917C40" w:rsidP="009D2E7C">
      <w:pPr>
        <w:pStyle w:val="Standard"/>
        <w:rPr>
          <w:rFonts w:asciiTheme="majorHAnsi" w:hAnsiTheme="majorHAnsi" w:cstheme="majorHAnsi"/>
          <w:iCs/>
          <w:color w:val="000000"/>
          <w:kern w:val="0"/>
          <w:sz w:val="22"/>
          <w:szCs w:val="22"/>
          <w:lang w:bidi="ar-SA"/>
        </w:rPr>
      </w:pPr>
    </w:p>
    <w:p w14:paraId="67A39FE8" w14:textId="77777777" w:rsidR="00917C40" w:rsidRPr="009D2E7C" w:rsidRDefault="00917C40" w:rsidP="009D2E7C">
      <w:pPr>
        <w:pStyle w:val="Standard"/>
        <w:rPr>
          <w:rFonts w:asciiTheme="majorHAnsi" w:hAnsiTheme="majorHAnsi" w:cstheme="majorHAnsi"/>
          <w:iCs/>
          <w:color w:val="000000"/>
          <w:kern w:val="0"/>
          <w:sz w:val="22"/>
          <w:szCs w:val="22"/>
          <w:lang w:bidi="ar-SA"/>
        </w:rPr>
      </w:pPr>
      <w:r w:rsidRPr="009D2E7C">
        <w:rPr>
          <w:rFonts w:asciiTheme="majorHAnsi" w:hAnsiTheme="majorHAnsi" w:cstheme="majorHAnsi"/>
          <w:iCs/>
          <w:color w:val="000000"/>
          <w:kern w:val="0"/>
          <w:sz w:val="22"/>
          <w:szCs w:val="22"/>
          <w:lang w:bidi="ar-SA"/>
        </w:rPr>
        <w:t>De beoordeling op de projectlocatie bestaat minimaal uit de volgende aspecten:</w:t>
      </w:r>
    </w:p>
    <w:p w14:paraId="0B3A80AB" w14:textId="77777777" w:rsidR="00917C40" w:rsidRPr="009D2E7C" w:rsidRDefault="00917C40" w:rsidP="009D2E7C">
      <w:pPr>
        <w:pStyle w:val="Standard"/>
        <w:rPr>
          <w:rFonts w:asciiTheme="majorHAnsi" w:hAnsiTheme="majorHAnsi" w:cstheme="majorHAnsi"/>
          <w:iCs/>
          <w:color w:val="000000"/>
          <w:kern w:val="0"/>
          <w:sz w:val="22"/>
          <w:szCs w:val="22"/>
          <w:lang w:bidi="ar-SA"/>
        </w:rPr>
      </w:pPr>
      <w:r w:rsidRPr="009D2E7C">
        <w:rPr>
          <w:rFonts w:asciiTheme="majorHAnsi" w:hAnsiTheme="majorHAnsi" w:cstheme="majorHAnsi"/>
          <w:iCs/>
          <w:color w:val="000000"/>
          <w:kern w:val="0"/>
          <w:sz w:val="22"/>
          <w:szCs w:val="22"/>
          <w:lang w:bidi="ar-SA"/>
        </w:rPr>
        <w:t>•</w:t>
      </w:r>
      <w:r w:rsidRPr="009D2E7C">
        <w:rPr>
          <w:rFonts w:asciiTheme="majorHAnsi" w:hAnsiTheme="majorHAnsi" w:cstheme="majorHAnsi"/>
          <w:iCs/>
          <w:color w:val="000000"/>
          <w:kern w:val="0"/>
          <w:sz w:val="22"/>
          <w:szCs w:val="22"/>
          <w:lang w:bidi="ar-SA"/>
        </w:rPr>
        <w:tab/>
        <w:t>Het voldoen aan de juiste kwalificatie van het ingezette personeel;</w:t>
      </w:r>
    </w:p>
    <w:p w14:paraId="5E66DD7C" w14:textId="77777777" w:rsidR="00917C40" w:rsidRPr="009D2E7C" w:rsidRDefault="00917C40" w:rsidP="009D2E7C">
      <w:pPr>
        <w:pStyle w:val="Standard"/>
        <w:rPr>
          <w:rFonts w:asciiTheme="majorHAnsi" w:hAnsiTheme="majorHAnsi" w:cstheme="majorHAnsi"/>
          <w:iCs/>
          <w:color w:val="000000"/>
          <w:kern w:val="0"/>
          <w:sz w:val="22"/>
          <w:szCs w:val="22"/>
          <w:lang w:bidi="ar-SA"/>
        </w:rPr>
      </w:pPr>
      <w:r w:rsidRPr="009D2E7C">
        <w:rPr>
          <w:rFonts w:asciiTheme="majorHAnsi" w:hAnsiTheme="majorHAnsi" w:cstheme="majorHAnsi"/>
          <w:iCs/>
          <w:color w:val="000000"/>
          <w:kern w:val="0"/>
          <w:sz w:val="22"/>
          <w:szCs w:val="22"/>
          <w:lang w:bidi="ar-SA"/>
        </w:rPr>
        <w:t>•</w:t>
      </w:r>
      <w:r w:rsidRPr="009D2E7C">
        <w:rPr>
          <w:rFonts w:asciiTheme="majorHAnsi" w:hAnsiTheme="majorHAnsi" w:cstheme="majorHAnsi"/>
          <w:iCs/>
          <w:color w:val="000000"/>
          <w:kern w:val="0"/>
          <w:sz w:val="22"/>
          <w:szCs w:val="22"/>
          <w:lang w:bidi="ar-SA"/>
        </w:rPr>
        <w:tab/>
        <w:t>Het voldoen aan de juiste middelen bij het te beoordelen project;</w:t>
      </w:r>
    </w:p>
    <w:p w14:paraId="2B4BD52F" w14:textId="77777777" w:rsidR="00917C40" w:rsidRPr="009D2E7C" w:rsidRDefault="00917C40" w:rsidP="009D2E7C">
      <w:pPr>
        <w:pStyle w:val="Standard"/>
        <w:rPr>
          <w:rFonts w:asciiTheme="majorHAnsi" w:hAnsiTheme="majorHAnsi" w:cstheme="majorHAnsi"/>
          <w:iCs/>
          <w:color w:val="000000"/>
          <w:kern w:val="0"/>
          <w:sz w:val="22"/>
          <w:szCs w:val="22"/>
          <w:lang w:bidi="ar-SA"/>
        </w:rPr>
      </w:pPr>
      <w:r w:rsidRPr="009D2E7C">
        <w:rPr>
          <w:rFonts w:asciiTheme="majorHAnsi" w:hAnsiTheme="majorHAnsi" w:cstheme="majorHAnsi"/>
          <w:iCs/>
          <w:color w:val="000000"/>
          <w:kern w:val="0"/>
          <w:sz w:val="22"/>
          <w:szCs w:val="22"/>
          <w:lang w:bidi="ar-SA"/>
        </w:rPr>
        <w:t>•</w:t>
      </w:r>
      <w:r w:rsidRPr="009D2E7C">
        <w:rPr>
          <w:rFonts w:asciiTheme="majorHAnsi" w:hAnsiTheme="majorHAnsi" w:cstheme="majorHAnsi"/>
          <w:iCs/>
          <w:color w:val="000000"/>
          <w:kern w:val="0"/>
          <w:sz w:val="22"/>
          <w:szCs w:val="22"/>
          <w:lang w:bidi="ar-SA"/>
        </w:rPr>
        <w:tab/>
        <w:t>Het voldoen aan de aanwezigheid van de juiste registraties van het te beoordelen project;</w:t>
      </w:r>
    </w:p>
    <w:p w14:paraId="173E3E93" w14:textId="77777777" w:rsidR="00917C40" w:rsidRPr="009D2E7C" w:rsidRDefault="00917C40" w:rsidP="009D2E7C">
      <w:pPr>
        <w:pStyle w:val="Standard"/>
        <w:rPr>
          <w:rFonts w:asciiTheme="majorHAnsi" w:hAnsiTheme="majorHAnsi" w:cstheme="majorHAnsi"/>
          <w:iCs/>
          <w:color w:val="000000"/>
          <w:kern w:val="0"/>
          <w:sz w:val="22"/>
          <w:szCs w:val="22"/>
          <w:lang w:bidi="ar-SA"/>
        </w:rPr>
      </w:pPr>
      <w:r w:rsidRPr="009D2E7C">
        <w:rPr>
          <w:rFonts w:asciiTheme="majorHAnsi" w:hAnsiTheme="majorHAnsi" w:cstheme="majorHAnsi"/>
          <w:iCs/>
          <w:color w:val="000000"/>
          <w:kern w:val="0"/>
          <w:sz w:val="22"/>
          <w:szCs w:val="22"/>
          <w:lang w:bidi="ar-SA"/>
        </w:rPr>
        <w:t>•</w:t>
      </w:r>
      <w:r w:rsidRPr="009D2E7C">
        <w:rPr>
          <w:rFonts w:asciiTheme="majorHAnsi" w:hAnsiTheme="majorHAnsi" w:cstheme="majorHAnsi"/>
          <w:iCs/>
          <w:color w:val="000000"/>
          <w:kern w:val="0"/>
          <w:sz w:val="22"/>
          <w:szCs w:val="22"/>
          <w:lang w:bidi="ar-SA"/>
        </w:rPr>
        <w:tab/>
        <w:t>Correcte voorbereiding van het project;</w:t>
      </w:r>
    </w:p>
    <w:p w14:paraId="454C1B91" w14:textId="77777777" w:rsidR="00917C40" w:rsidRPr="009D2E7C" w:rsidRDefault="00917C40" w:rsidP="009D2E7C">
      <w:pPr>
        <w:pStyle w:val="Standard"/>
        <w:rPr>
          <w:rFonts w:asciiTheme="majorHAnsi" w:hAnsiTheme="majorHAnsi" w:cstheme="majorHAnsi"/>
          <w:i/>
          <w:color w:val="000000"/>
          <w:kern w:val="0"/>
          <w:sz w:val="22"/>
          <w:szCs w:val="22"/>
          <w:lang w:bidi="ar-SA"/>
        </w:rPr>
      </w:pPr>
    </w:p>
    <w:p w14:paraId="1DF9D9AD" w14:textId="436D3485" w:rsidR="00C0629E" w:rsidRPr="009D2E7C" w:rsidRDefault="00C0629E" w:rsidP="009D2E7C">
      <w:pPr>
        <w:pStyle w:val="Standard"/>
        <w:rPr>
          <w:rFonts w:asciiTheme="majorHAnsi" w:hAnsiTheme="majorHAnsi" w:cstheme="majorHAnsi"/>
          <w:color w:val="000000"/>
          <w:kern w:val="0"/>
          <w:sz w:val="22"/>
          <w:szCs w:val="22"/>
          <w:lang w:bidi="ar-SA"/>
        </w:rPr>
      </w:pPr>
      <w:r w:rsidRPr="009D2E7C">
        <w:rPr>
          <w:rFonts w:asciiTheme="majorHAnsi" w:hAnsiTheme="majorHAnsi" w:cstheme="majorHAnsi"/>
          <w:color w:val="000000"/>
          <w:kern w:val="0"/>
          <w:sz w:val="22"/>
          <w:szCs w:val="22"/>
          <w:lang w:bidi="ar-SA"/>
        </w:rPr>
        <w:t xml:space="preserve">Ten behoeve  van de controle van projectdossiers en – documenten wordt door de </w:t>
      </w:r>
      <w:r w:rsidR="005A6939" w:rsidRPr="009D2E7C">
        <w:rPr>
          <w:rFonts w:asciiTheme="majorHAnsi" w:hAnsiTheme="majorHAnsi" w:cstheme="majorHAnsi"/>
          <w:color w:val="000000"/>
          <w:kern w:val="0"/>
          <w:sz w:val="22"/>
          <w:szCs w:val="22"/>
          <w:lang w:bidi="ar-SA"/>
        </w:rPr>
        <w:t>(kandidaat) certificaathouder</w:t>
      </w:r>
      <w:r w:rsidRPr="009D2E7C">
        <w:rPr>
          <w:rFonts w:asciiTheme="majorHAnsi" w:hAnsiTheme="majorHAnsi" w:cstheme="majorHAnsi"/>
          <w:color w:val="000000"/>
          <w:kern w:val="0"/>
          <w:sz w:val="22"/>
          <w:szCs w:val="22"/>
          <w:lang w:bidi="ar-SA"/>
        </w:rPr>
        <w:t xml:space="preserve"> een overzicht van de projectlocaties bijgehouden. </w:t>
      </w:r>
    </w:p>
    <w:p w14:paraId="15207E51" w14:textId="77777777" w:rsidR="00C0629E" w:rsidRPr="009D2E7C" w:rsidRDefault="00C0629E" w:rsidP="009D2E7C">
      <w:pPr>
        <w:pStyle w:val="Standard"/>
        <w:rPr>
          <w:rFonts w:asciiTheme="majorHAnsi" w:hAnsiTheme="majorHAnsi" w:cstheme="majorHAnsi"/>
          <w:color w:val="000000"/>
          <w:kern w:val="0"/>
          <w:sz w:val="22"/>
          <w:szCs w:val="22"/>
          <w:highlight w:val="yellow"/>
          <w:lang w:bidi="ar-SA"/>
        </w:rPr>
      </w:pPr>
    </w:p>
    <w:p w14:paraId="3EA6F68E" w14:textId="2184BF01" w:rsidR="00C0629E" w:rsidRPr="009D2E7C" w:rsidRDefault="00C0629E" w:rsidP="009D2E7C">
      <w:pPr>
        <w:pStyle w:val="Standard"/>
        <w:rPr>
          <w:rFonts w:asciiTheme="majorHAnsi" w:hAnsiTheme="majorHAnsi" w:cstheme="majorHAnsi"/>
          <w:bCs/>
          <w:color w:val="000000"/>
          <w:kern w:val="0"/>
          <w:sz w:val="22"/>
          <w:szCs w:val="22"/>
          <w:lang w:bidi="ar-SA"/>
        </w:rPr>
      </w:pPr>
      <w:bookmarkStart w:id="65" w:name="_Hlk155590395"/>
      <w:r w:rsidRPr="009D2E7C">
        <w:rPr>
          <w:rFonts w:asciiTheme="majorHAnsi" w:hAnsiTheme="majorHAnsi" w:cstheme="majorHAnsi"/>
          <w:bCs/>
          <w:color w:val="000000"/>
          <w:kern w:val="0"/>
          <w:sz w:val="22"/>
          <w:szCs w:val="22"/>
          <w:lang w:bidi="ar-SA"/>
        </w:rPr>
        <w:t xml:space="preserve">Voorafgaand aan </w:t>
      </w:r>
      <w:r w:rsidR="00917C40" w:rsidRPr="009D2E7C">
        <w:rPr>
          <w:rFonts w:asciiTheme="majorHAnsi" w:hAnsiTheme="majorHAnsi" w:cstheme="majorHAnsi"/>
          <w:bCs/>
          <w:color w:val="000000"/>
          <w:kern w:val="0"/>
          <w:sz w:val="22"/>
          <w:szCs w:val="22"/>
          <w:lang w:bidi="ar-SA"/>
        </w:rPr>
        <w:t xml:space="preserve">een nieuw </w:t>
      </w:r>
      <w:bookmarkStart w:id="66" w:name="_Hlk155590342"/>
      <w:r w:rsidR="00917C40" w:rsidRPr="009D2E7C">
        <w:rPr>
          <w:rFonts w:asciiTheme="majorHAnsi" w:hAnsiTheme="majorHAnsi" w:cstheme="majorHAnsi"/>
          <w:bCs/>
          <w:color w:val="000000"/>
          <w:kern w:val="0"/>
          <w:sz w:val="22"/>
          <w:szCs w:val="22"/>
          <w:lang w:bidi="ar-SA"/>
        </w:rPr>
        <w:t>certificatiejaar</w:t>
      </w:r>
      <w:bookmarkEnd w:id="66"/>
      <w:r w:rsidR="00917C40" w:rsidRPr="009D2E7C">
        <w:rPr>
          <w:rFonts w:asciiTheme="majorHAnsi" w:hAnsiTheme="majorHAnsi" w:cstheme="majorHAnsi"/>
          <w:bCs/>
          <w:color w:val="000000"/>
          <w:kern w:val="0"/>
          <w:sz w:val="22"/>
          <w:szCs w:val="22"/>
          <w:lang w:bidi="ar-SA"/>
        </w:rPr>
        <w:t xml:space="preserve"> dienen alle </w:t>
      </w:r>
      <w:r w:rsidRPr="009D2E7C">
        <w:rPr>
          <w:rFonts w:asciiTheme="majorHAnsi" w:hAnsiTheme="majorHAnsi" w:cstheme="majorHAnsi"/>
          <w:bCs/>
          <w:color w:val="000000"/>
          <w:kern w:val="0"/>
          <w:sz w:val="22"/>
          <w:szCs w:val="22"/>
          <w:lang w:bidi="ar-SA"/>
        </w:rPr>
        <w:t>periodieke beoordeling</w:t>
      </w:r>
      <w:r w:rsidR="00917C40" w:rsidRPr="009D2E7C">
        <w:rPr>
          <w:rFonts w:asciiTheme="majorHAnsi" w:hAnsiTheme="majorHAnsi" w:cstheme="majorHAnsi"/>
          <w:bCs/>
          <w:color w:val="000000"/>
          <w:kern w:val="0"/>
          <w:sz w:val="22"/>
          <w:szCs w:val="22"/>
          <w:lang w:bidi="ar-SA"/>
        </w:rPr>
        <w:t xml:space="preserve">en uit het vorige certificatiejaar </w:t>
      </w:r>
      <w:r w:rsidRPr="009D2E7C">
        <w:rPr>
          <w:rFonts w:asciiTheme="majorHAnsi" w:hAnsiTheme="majorHAnsi" w:cstheme="majorHAnsi"/>
          <w:bCs/>
          <w:color w:val="000000"/>
          <w:kern w:val="0"/>
          <w:sz w:val="22"/>
          <w:szCs w:val="22"/>
          <w:lang w:bidi="ar-SA"/>
        </w:rPr>
        <w:t xml:space="preserve">te zijn uitgevoerd. Indien dit niet het geval is, dient een projectlocatie bezocht te worden als onderdeel van de periodieke beoordeling op de vestigingslocatie. </w:t>
      </w:r>
    </w:p>
    <w:p w14:paraId="264D70BE" w14:textId="77777777"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Voorafgaand aan de hercertificatie audit dienen alle achterliggende projectbezoeken te zijn uitgevoerd. Indien dit niet het geval is kan geen (her)certificatie plaatsvinden. </w:t>
      </w:r>
    </w:p>
    <w:bookmarkEnd w:id="65"/>
    <w:p w14:paraId="03EAE39F" w14:textId="77777777" w:rsidR="00C0629E" w:rsidRPr="009D2E7C" w:rsidRDefault="00C0629E" w:rsidP="009D2E7C">
      <w:pPr>
        <w:pStyle w:val="Standard"/>
        <w:rPr>
          <w:rFonts w:asciiTheme="majorHAnsi" w:hAnsiTheme="majorHAnsi" w:cstheme="majorHAnsi"/>
          <w:bCs/>
          <w:color w:val="000000"/>
          <w:kern w:val="0"/>
          <w:sz w:val="22"/>
          <w:szCs w:val="22"/>
          <w:lang w:bidi="ar-SA"/>
        </w:rPr>
      </w:pPr>
    </w:p>
    <w:p w14:paraId="652AFFE2" w14:textId="66B91BAD"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themeColor="text1"/>
          <w:kern w:val="0"/>
          <w:sz w:val="22"/>
          <w:szCs w:val="22"/>
          <w:lang w:bidi="ar-SA"/>
        </w:rPr>
        <w:t xml:space="preserve">Tevens dient binnen de cyclus van drie jaar minimaal twee maal een project op </w:t>
      </w:r>
      <w:r w:rsidR="00420B4A" w:rsidRPr="009D2E7C">
        <w:rPr>
          <w:rFonts w:asciiTheme="majorHAnsi" w:hAnsiTheme="majorHAnsi" w:cstheme="majorHAnsi"/>
          <w:bCs/>
          <w:color w:val="000000" w:themeColor="text1"/>
          <w:kern w:val="0"/>
          <w:sz w:val="22"/>
          <w:szCs w:val="22"/>
          <w:lang w:bidi="ar-SA"/>
        </w:rPr>
        <w:t>circulaire amovatie</w:t>
      </w:r>
      <w:r w:rsidRPr="009D2E7C">
        <w:rPr>
          <w:rFonts w:asciiTheme="majorHAnsi" w:hAnsiTheme="majorHAnsi" w:cstheme="majorHAnsi"/>
          <w:bCs/>
          <w:color w:val="000000" w:themeColor="text1"/>
          <w:kern w:val="0"/>
          <w:sz w:val="22"/>
          <w:szCs w:val="22"/>
          <w:lang w:bidi="ar-SA"/>
        </w:rPr>
        <w:t xml:space="preserve">, uitgebreid niveau door de </w:t>
      </w:r>
      <w:r w:rsidR="00587171" w:rsidRPr="009D2E7C">
        <w:rPr>
          <w:rFonts w:asciiTheme="majorHAnsi" w:hAnsiTheme="majorHAnsi" w:cstheme="majorHAnsi"/>
          <w:bCs/>
          <w:color w:val="000000" w:themeColor="text1"/>
          <w:kern w:val="0"/>
          <w:sz w:val="22"/>
          <w:szCs w:val="22"/>
          <w:lang w:bidi="ar-SA"/>
        </w:rPr>
        <w:t>Conformiteit Beoordelende Instelling</w:t>
      </w:r>
      <w:r w:rsidRPr="009D2E7C">
        <w:rPr>
          <w:rFonts w:asciiTheme="majorHAnsi" w:hAnsiTheme="majorHAnsi" w:cstheme="majorHAnsi"/>
          <w:bCs/>
          <w:color w:val="000000" w:themeColor="text1"/>
          <w:kern w:val="0"/>
          <w:sz w:val="22"/>
          <w:szCs w:val="22"/>
          <w:lang w:bidi="ar-SA"/>
        </w:rPr>
        <w:t xml:space="preserve"> te kunnen worden beoordeeld. Indien in een periode van 3 </w:t>
      </w:r>
      <w:r w:rsidRPr="009D2E7C">
        <w:rPr>
          <w:rFonts w:asciiTheme="majorHAnsi" w:hAnsiTheme="majorHAnsi" w:cstheme="majorHAnsi"/>
          <w:bCs/>
          <w:color w:val="000000"/>
          <w:kern w:val="0"/>
          <w:sz w:val="22"/>
          <w:szCs w:val="22"/>
          <w:lang w:bidi="ar-SA"/>
        </w:rPr>
        <w:t xml:space="preserve">jaar niet minimaal twee </w:t>
      </w:r>
      <w:r w:rsidR="00357A3A" w:rsidRPr="009D2E7C">
        <w:rPr>
          <w:rFonts w:asciiTheme="majorHAnsi" w:hAnsiTheme="majorHAnsi" w:cstheme="majorHAnsi"/>
          <w:bCs/>
          <w:color w:val="000000"/>
          <w:kern w:val="0"/>
          <w:sz w:val="22"/>
          <w:szCs w:val="22"/>
          <w:lang w:bidi="ar-SA"/>
        </w:rPr>
        <w:t>circulaire amovatie, uitgebreid niveau</w:t>
      </w:r>
      <w:r w:rsidRPr="009D2E7C">
        <w:rPr>
          <w:rFonts w:asciiTheme="majorHAnsi" w:hAnsiTheme="majorHAnsi" w:cstheme="majorHAnsi"/>
          <w:bCs/>
          <w:color w:val="000000"/>
          <w:kern w:val="0"/>
          <w:sz w:val="22"/>
          <w:szCs w:val="22"/>
          <w:lang w:bidi="ar-SA"/>
        </w:rPr>
        <w:t xml:space="preserve"> van het zijn uitgevoerd kan geen hercertificatie plaatsvinden. </w:t>
      </w:r>
    </w:p>
    <w:p w14:paraId="3DA778FD" w14:textId="77777777" w:rsidR="00C0629E" w:rsidRPr="009D2E7C" w:rsidRDefault="00C0629E" w:rsidP="009D2E7C">
      <w:pPr>
        <w:rPr>
          <w:rStyle w:val="Intensievebenadrukking"/>
          <w:rFonts w:asciiTheme="majorHAnsi" w:hAnsiTheme="majorHAnsi" w:cstheme="majorHAnsi"/>
          <w:i w:val="0"/>
          <w:color w:val="002060"/>
          <w:sz w:val="22"/>
          <w:szCs w:val="22"/>
          <w:highlight w:val="yellow"/>
        </w:rPr>
      </w:pPr>
    </w:p>
    <w:p w14:paraId="5CD94D5D" w14:textId="03E3B86A" w:rsidR="00C0629E" w:rsidRPr="00596801" w:rsidRDefault="00C0629E" w:rsidP="009D2E7C">
      <w:pPr>
        <w:pStyle w:val="Kop2"/>
        <w:numPr>
          <w:ilvl w:val="0"/>
          <w:numId w:val="0"/>
        </w:numPr>
        <w:spacing w:before="0" w:after="0"/>
        <w:ind w:left="576" w:hanging="576"/>
        <w:rPr>
          <w:rStyle w:val="Intensievebenadrukking"/>
          <w:rFonts w:asciiTheme="majorHAnsi" w:hAnsiTheme="majorHAnsi" w:cstheme="majorHAnsi"/>
          <w:color w:val="002060"/>
        </w:rPr>
      </w:pPr>
      <w:bookmarkStart w:id="67" w:name="_Toc114226899"/>
      <w:bookmarkStart w:id="68" w:name="_Toc157698430"/>
      <w:r w:rsidRPr="00596801">
        <w:rPr>
          <w:rStyle w:val="Intensievebenadrukking"/>
          <w:rFonts w:asciiTheme="majorHAnsi" w:hAnsiTheme="majorHAnsi" w:cstheme="majorHAnsi"/>
          <w:i w:val="0"/>
          <w:color w:val="002060"/>
        </w:rPr>
        <w:t>4.4  Hercertificatie audit</w:t>
      </w:r>
      <w:bookmarkEnd w:id="67"/>
      <w:bookmarkEnd w:id="68"/>
    </w:p>
    <w:p w14:paraId="1779BF41" w14:textId="7A361A67"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Tegen het einde van de periode van 3 jaar na het verlenen van het certificaat dient een volledige beoordeling op de vestigingslocatie  van alle eisen uit dit </w:t>
      </w:r>
      <w:r w:rsidR="00542CE9" w:rsidRPr="009D2E7C">
        <w:rPr>
          <w:rFonts w:asciiTheme="majorHAnsi" w:hAnsiTheme="majorHAnsi" w:cstheme="majorHAnsi"/>
          <w:bCs/>
          <w:color w:val="000000"/>
          <w:kern w:val="0"/>
          <w:sz w:val="22"/>
          <w:szCs w:val="22"/>
          <w:lang w:bidi="ar-SA"/>
        </w:rPr>
        <w:t>Certificatie-instrument</w:t>
      </w:r>
      <w:r w:rsidRPr="009D2E7C">
        <w:rPr>
          <w:rFonts w:asciiTheme="majorHAnsi" w:hAnsiTheme="majorHAnsi" w:cstheme="majorHAnsi"/>
          <w:bCs/>
          <w:color w:val="000000"/>
          <w:kern w:val="0"/>
          <w:sz w:val="22"/>
          <w:szCs w:val="22"/>
          <w:lang w:bidi="ar-SA"/>
        </w:rPr>
        <w:t xml:space="preserve">, inclusief de eisen uit het van toepassing zijnde </w:t>
      </w:r>
      <w:r w:rsidR="009A5837" w:rsidRPr="009D2E7C">
        <w:rPr>
          <w:rFonts w:asciiTheme="majorHAnsi" w:hAnsiTheme="majorHAnsi" w:cstheme="majorHAnsi"/>
          <w:bCs/>
          <w:color w:val="000000"/>
          <w:kern w:val="0"/>
          <w:sz w:val="22"/>
          <w:szCs w:val="22"/>
          <w:lang w:bidi="ar-SA"/>
        </w:rPr>
        <w:t>Richtsnoer</w:t>
      </w:r>
      <w:r w:rsidRPr="009D2E7C">
        <w:rPr>
          <w:rFonts w:asciiTheme="majorHAnsi" w:hAnsiTheme="majorHAnsi" w:cstheme="majorHAnsi"/>
          <w:bCs/>
          <w:color w:val="000000"/>
          <w:kern w:val="0"/>
          <w:sz w:val="22"/>
          <w:szCs w:val="22"/>
          <w:lang w:bidi="ar-SA"/>
        </w:rPr>
        <w:t>, plaats te vinden. Hierbij zal de tijdsbesteding worden toegepast zoals opgenomen in paragraaf 4.5.</w:t>
      </w:r>
    </w:p>
    <w:p w14:paraId="34AAEB9E" w14:textId="30F83EC1" w:rsidR="00C0629E" w:rsidRPr="009D2E7C" w:rsidRDefault="00C0629E" w:rsidP="009D2E7C">
      <w:pPr>
        <w:suppressAutoHyphens w:val="0"/>
        <w:autoSpaceDE w:val="0"/>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Onderdeel van de hercertificatie audit op de vestigingslocatie is de beoordeling van projectdossiers. De keuze voor de te beoordelen projectdossiers dient representatief te zijn voor de werkzaamheden van de </w:t>
      </w:r>
      <w:r w:rsidR="005A6939" w:rsidRPr="009D2E7C">
        <w:rPr>
          <w:rFonts w:asciiTheme="majorHAnsi" w:hAnsiTheme="majorHAnsi" w:cstheme="majorHAnsi"/>
          <w:bCs/>
          <w:color w:val="000000"/>
          <w:kern w:val="0"/>
          <w:sz w:val="22"/>
          <w:szCs w:val="22"/>
          <w:lang w:bidi="ar-SA"/>
        </w:rPr>
        <w:t>(kandidaat) certificaathouder</w:t>
      </w:r>
      <w:r w:rsidRPr="009D2E7C">
        <w:rPr>
          <w:rFonts w:asciiTheme="majorHAnsi" w:hAnsiTheme="majorHAnsi" w:cstheme="majorHAnsi"/>
          <w:bCs/>
          <w:color w:val="000000"/>
          <w:kern w:val="0"/>
          <w:sz w:val="22"/>
          <w:szCs w:val="22"/>
          <w:lang w:bidi="ar-SA"/>
        </w:rPr>
        <w:t xml:space="preserve"> en wordt bepaald door de auditor. </w:t>
      </w:r>
    </w:p>
    <w:p w14:paraId="1C1DDF6C" w14:textId="77777777" w:rsidR="00C0629E" w:rsidRDefault="00C0629E" w:rsidP="009D2E7C">
      <w:pPr>
        <w:pStyle w:val="Standard"/>
        <w:rPr>
          <w:rFonts w:asciiTheme="majorHAnsi" w:hAnsiTheme="majorHAnsi" w:cstheme="majorHAnsi"/>
          <w:bCs/>
          <w:color w:val="000000"/>
          <w:kern w:val="0"/>
          <w:sz w:val="22"/>
          <w:szCs w:val="22"/>
          <w:highlight w:val="yellow"/>
          <w:lang w:bidi="ar-SA"/>
        </w:rPr>
      </w:pPr>
    </w:p>
    <w:p w14:paraId="477F8B80" w14:textId="77777777" w:rsidR="00596801" w:rsidRDefault="00596801" w:rsidP="009D2E7C">
      <w:pPr>
        <w:pStyle w:val="Standard"/>
        <w:rPr>
          <w:rFonts w:asciiTheme="majorHAnsi" w:hAnsiTheme="majorHAnsi" w:cstheme="majorHAnsi"/>
          <w:bCs/>
          <w:color w:val="000000"/>
          <w:kern w:val="0"/>
          <w:sz w:val="22"/>
          <w:szCs w:val="22"/>
          <w:highlight w:val="yellow"/>
          <w:lang w:bidi="ar-SA"/>
        </w:rPr>
      </w:pPr>
    </w:p>
    <w:p w14:paraId="36AD5D6D" w14:textId="77777777" w:rsidR="00596801" w:rsidRPr="009D2E7C" w:rsidRDefault="00596801" w:rsidP="009D2E7C">
      <w:pPr>
        <w:pStyle w:val="Standard"/>
        <w:rPr>
          <w:rFonts w:asciiTheme="majorHAnsi" w:hAnsiTheme="majorHAnsi" w:cstheme="majorHAnsi"/>
          <w:bCs/>
          <w:color w:val="000000"/>
          <w:kern w:val="0"/>
          <w:sz w:val="22"/>
          <w:szCs w:val="22"/>
          <w:highlight w:val="yellow"/>
          <w:lang w:bidi="ar-SA"/>
        </w:rPr>
      </w:pPr>
    </w:p>
    <w:p w14:paraId="4110EF9A" w14:textId="77777777" w:rsidR="00C0629E" w:rsidRPr="009D2E7C" w:rsidRDefault="00C0629E" w:rsidP="009D2E7C">
      <w:pPr>
        <w:pStyle w:val="Textbody"/>
        <w:spacing w:after="0" w:line="240" w:lineRule="auto"/>
        <w:rPr>
          <w:rFonts w:asciiTheme="majorHAnsi" w:hAnsiTheme="majorHAnsi" w:cstheme="majorHAnsi"/>
          <w:sz w:val="22"/>
          <w:szCs w:val="22"/>
          <w:highlight w:val="yellow"/>
          <w:lang w:bidi="ar-SA"/>
        </w:rPr>
      </w:pPr>
    </w:p>
    <w:p w14:paraId="41C4B7B8" w14:textId="2B5C8D67" w:rsidR="00C0629E" w:rsidRPr="00596801" w:rsidRDefault="00C0629E" w:rsidP="009D2E7C">
      <w:pPr>
        <w:pStyle w:val="Kop2"/>
        <w:numPr>
          <w:ilvl w:val="0"/>
          <w:numId w:val="0"/>
        </w:numPr>
        <w:spacing w:before="0" w:after="0"/>
        <w:ind w:left="576" w:hanging="576"/>
        <w:rPr>
          <w:rStyle w:val="Intensievebenadrukking"/>
          <w:rFonts w:asciiTheme="majorHAnsi" w:hAnsiTheme="majorHAnsi" w:cstheme="majorHAnsi"/>
          <w:color w:val="002060"/>
        </w:rPr>
      </w:pPr>
      <w:bookmarkStart w:id="69" w:name="_Toc114226900"/>
      <w:bookmarkStart w:id="70" w:name="_Toc157698431"/>
      <w:r w:rsidRPr="00596801">
        <w:rPr>
          <w:rStyle w:val="Intensievebenadrukking"/>
          <w:rFonts w:asciiTheme="majorHAnsi" w:hAnsiTheme="majorHAnsi" w:cstheme="majorHAnsi"/>
          <w:i w:val="0"/>
          <w:color w:val="002060"/>
        </w:rPr>
        <w:lastRenderedPageBreak/>
        <w:t>4.5</w:t>
      </w:r>
      <w:r w:rsidRPr="00596801">
        <w:rPr>
          <w:rStyle w:val="Intensievebenadrukking"/>
          <w:rFonts w:asciiTheme="majorHAnsi" w:hAnsiTheme="majorHAnsi" w:cstheme="majorHAnsi"/>
          <w:i w:val="0"/>
          <w:color w:val="002060"/>
        </w:rPr>
        <w:tab/>
        <w:t xml:space="preserve">Tijdsbestedingen van beoordelingen door de </w:t>
      </w:r>
      <w:r w:rsidR="00587171" w:rsidRPr="00596801">
        <w:rPr>
          <w:rStyle w:val="Intensievebenadrukking"/>
          <w:rFonts w:asciiTheme="majorHAnsi" w:hAnsiTheme="majorHAnsi" w:cstheme="majorHAnsi"/>
          <w:i w:val="0"/>
          <w:color w:val="002060"/>
        </w:rPr>
        <w:t>Conformiteit Beoordelende Instelling</w:t>
      </w:r>
      <w:bookmarkEnd w:id="69"/>
      <w:bookmarkEnd w:id="70"/>
    </w:p>
    <w:p w14:paraId="32C8E057" w14:textId="77777777" w:rsidR="00C0629E" w:rsidRPr="009D2E7C" w:rsidRDefault="00C0629E" w:rsidP="009D2E7C">
      <w:pPr>
        <w:pStyle w:val="Standard"/>
        <w:rPr>
          <w:rFonts w:asciiTheme="majorHAnsi" w:hAnsiTheme="majorHAnsi" w:cstheme="majorHAnsi"/>
          <w:bCs/>
          <w:color w:val="000000"/>
          <w:kern w:val="0"/>
          <w:sz w:val="22"/>
          <w:szCs w:val="22"/>
          <w:lang w:bidi="ar-SA"/>
        </w:rPr>
      </w:pPr>
    </w:p>
    <w:p w14:paraId="5F5342EB" w14:textId="55A4B13A"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De tijdsbesteding voor het uitvoeren van beoordelingen door de </w:t>
      </w:r>
      <w:r w:rsidR="00587171" w:rsidRPr="009D2E7C">
        <w:rPr>
          <w:rFonts w:asciiTheme="majorHAnsi" w:hAnsiTheme="majorHAnsi" w:cstheme="majorHAnsi"/>
          <w:bCs/>
          <w:color w:val="000000"/>
          <w:kern w:val="0"/>
          <w:sz w:val="22"/>
          <w:szCs w:val="22"/>
          <w:lang w:bidi="ar-SA"/>
        </w:rPr>
        <w:t>Conformiteit Beoordelende Instelling</w:t>
      </w:r>
      <w:r w:rsidRPr="009D2E7C">
        <w:rPr>
          <w:rFonts w:asciiTheme="majorHAnsi" w:hAnsiTheme="majorHAnsi" w:cstheme="majorHAnsi"/>
          <w:bCs/>
          <w:color w:val="000000"/>
          <w:kern w:val="0"/>
          <w:sz w:val="22"/>
          <w:szCs w:val="22"/>
          <w:lang w:bidi="ar-SA"/>
        </w:rPr>
        <w:t xml:space="preserve"> dient te worden bepaald volgens de tabellen 4.5.1 en 4.5.2,  de daarbij opgenomen aanvullende bepalingen dienen in acht genomen te worden.</w:t>
      </w:r>
    </w:p>
    <w:p w14:paraId="183B1EFE" w14:textId="77777777" w:rsidR="00C0629E" w:rsidRPr="009D2E7C" w:rsidRDefault="00C0629E" w:rsidP="009D2E7C">
      <w:pPr>
        <w:pStyle w:val="Standard"/>
        <w:rPr>
          <w:rFonts w:asciiTheme="majorHAnsi" w:hAnsiTheme="majorHAnsi" w:cstheme="majorHAnsi"/>
          <w:bCs/>
          <w:color w:val="000000"/>
          <w:kern w:val="0"/>
          <w:sz w:val="22"/>
          <w:szCs w:val="22"/>
          <w:lang w:bidi="ar-SA"/>
        </w:rPr>
      </w:pPr>
    </w:p>
    <w:p w14:paraId="2F20C626" w14:textId="1F03D4B0"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Tabel 4.5.1: Tijdsbesteding certificatie audit</w:t>
      </w:r>
    </w:p>
    <w:tbl>
      <w:tblPr>
        <w:tblW w:w="10343" w:type="dxa"/>
        <w:tblCellMar>
          <w:left w:w="10" w:type="dxa"/>
          <w:right w:w="10" w:type="dxa"/>
        </w:tblCellMar>
        <w:tblLook w:val="0000" w:firstRow="0" w:lastRow="0" w:firstColumn="0" w:lastColumn="0" w:noHBand="0" w:noVBand="0"/>
      </w:tblPr>
      <w:tblGrid>
        <w:gridCol w:w="2122"/>
        <w:gridCol w:w="4110"/>
        <w:gridCol w:w="4111"/>
      </w:tblGrid>
      <w:tr w:rsidR="00C0629E" w:rsidRPr="00596801" w14:paraId="4B27294C" w14:textId="77777777" w:rsidTr="00542CE9">
        <w:tc>
          <w:tcPr>
            <w:tcW w:w="212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1C4B5930" w14:textId="77777777" w:rsidR="00C0629E" w:rsidRPr="00596801" w:rsidRDefault="00C0629E" w:rsidP="009D2E7C">
            <w:pPr>
              <w:pStyle w:val="Standard"/>
              <w:jc w:val="center"/>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Fase 1-audit (uren)</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11A94934" w14:textId="77777777" w:rsidR="00C0629E" w:rsidRPr="00596801" w:rsidRDefault="00C0629E" w:rsidP="009D2E7C">
            <w:pPr>
              <w:pStyle w:val="Standard"/>
              <w:jc w:val="center"/>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Fase 2-audit, vestigingslocatie (uren)</w:t>
            </w:r>
          </w:p>
        </w:tc>
        <w:tc>
          <w:tcPr>
            <w:tcW w:w="411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2669FD4D" w14:textId="77777777" w:rsidR="00C0629E" w:rsidRPr="00596801" w:rsidRDefault="00C0629E" w:rsidP="009D2E7C">
            <w:pPr>
              <w:pStyle w:val="Standard"/>
              <w:jc w:val="center"/>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Fase 2-audit, projectbeoordeling (uren)</w:t>
            </w:r>
          </w:p>
        </w:tc>
      </w:tr>
      <w:tr w:rsidR="00C0629E" w:rsidRPr="00596801" w14:paraId="0782EF9C" w14:textId="77777777" w:rsidTr="00542CE9">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81689" w14:textId="77777777" w:rsidR="00C0629E" w:rsidRPr="00596801" w:rsidRDefault="00C0629E" w:rsidP="009D2E7C">
            <w:pPr>
              <w:pStyle w:val="Standard"/>
              <w:jc w:val="center"/>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5C04" w14:textId="77777777" w:rsidR="00C0629E" w:rsidRPr="00596801" w:rsidRDefault="00C0629E" w:rsidP="009D2E7C">
            <w:pPr>
              <w:pStyle w:val="Standard"/>
              <w:jc w:val="center"/>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BB8C" w14:textId="77777777" w:rsidR="00C0629E" w:rsidRPr="00596801" w:rsidRDefault="00C0629E" w:rsidP="009D2E7C">
            <w:pPr>
              <w:pStyle w:val="Standard"/>
              <w:jc w:val="center"/>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4</w:t>
            </w:r>
          </w:p>
        </w:tc>
      </w:tr>
    </w:tbl>
    <w:p w14:paraId="452EEFFD" w14:textId="77777777" w:rsidR="00C0629E" w:rsidRPr="009D2E7C" w:rsidRDefault="00C0629E" w:rsidP="009D2E7C">
      <w:pPr>
        <w:pStyle w:val="Standard"/>
        <w:rPr>
          <w:rFonts w:asciiTheme="majorHAnsi" w:hAnsiTheme="majorHAnsi" w:cstheme="majorHAnsi"/>
          <w:bCs/>
          <w:color w:val="000000"/>
          <w:kern w:val="0"/>
          <w:sz w:val="22"/>
          <w:szCs w:val="22"/>
          <w:highlight w:val="yellow"/>
          <w:lang w:bidi="ar-SA"/>
        </w:rPr>
      </w:pPr>
    </w:p>
    <w:p w14:paraId="5E0C26C3" w14:textId="77777777" w:rsidR="00C0629E" w:rsidRPr="009D2E7C" w:rsidRDefault="00C0629E" w:rsidP="009D2E7C">
      <w:pPr>
        <w:pStyle w:val="Lijstalinea"/>
        <w:spacing w:after="0"/>
        <w:rPr>
          <w:rFonts w:asciiTheme="majorHAnsi" w:hAnsiTheme="majorHAnsi" w:cstheme="majorHAnsi"/>
          <w:bCs/>
          <w:color w:val="000000"/>
          <w:kern w:val="0"/>
          <w:sz w:val="22"/>
          <w:szCs w:val="22"/>
          <w:lang w:bidi="ar-SA"/>
        </w:rPr>
      </w:pPr>
    </w:p>
    <w:p w14:paraId="1337DFB5" w14:textId="089FD7BC" w:rsidR="00C0629E" w:rsidRPr="009D2E7C" w:rsidRDefault="00C0629E" w:rsidP="009D2E7C">
      <w:pPr>
        <w:pStyle w:val="Standard"/>
        <w:rPr>
          <w:rFonts w:asciiTheme="majorHAnsi" w:hAnsiTheme="majorHAnsi" w:cstheme="majorHAnsi"/>
          <w:bCs/>
          <w:color w:val="000000" w:themeColor="text1"/>
          <w:kern w:val="0"/>
          <w:sz w:val="22"/>
          <w:szCs w:val="22"/>
          <w:lang w:bidi="ar-SA"/>
        </w:rPr>
      </w:pPr>
      <w:r w:rsidRPr="009D2E7C">
        <w:rPr>
          <w:rFonts w:asciiTheme="majorHAnsi" w:hAnsiTheme="majorHAnsi" w:cstheme="majorHAnsi"/>
          <w:bCs/>
          <w:color w:val="000000" w:themeColor="text1"/>
          <w:kern w:val="0"/>
          <w:sz w:val="22"/>
          <w:szCs w:val="22"/>
          <w:lang w:bidi="ar-SA"/>
        </w:rPr>
        <w:t>Tabel 4.5.</w:t>
      </w:r>
      <w:r w:rsidR="00542CE9" w:rsidRPr="009D2E7C">
        <w:rPr>
          <w:rFonts w:asciiTheme="majorHAnsi" w:hAnsiTheme="majorHAnsi" w:cstheme="majorHAnsi"/>
          <w:bCs/>
          <w:color w:val="000000" w:themeColor="text1"/>
          <w:kern w:val="0"/>
          <w:sz w:val="22"/>
          <w:szCs w:val="22"/>
          <w:lang w:bidi="ar-SA"/>
        </w:rPr>
        <w:t>2</w:t>
      </w:r>
      <w:r w:rsidRPr="009D2E7C">
        <w:rPr>
          <w:rFonts w:asciiTheme="majorHAnsi" w:hAnsiTheme="majorHAnsi" w:cstheme="majorHAnsi"/>
          <w:bCs/>
          <w:color w:val="000000" w:themeColor="text1"/>
          <w:kern w:val="0"/>
          <w:sz w:val="22"/>
          <w:szCs w:val="22"/>
          <w:lang w:bidi="ar-SA"/>
        </w:rPr>
        <w:t xml:space="preserve">: Tijdsbesteding periodieke beoordelingen per certificatiejaar voor beoordeling eisen </w:t>
      </w:r>
    </w:p>
    <w:tbl>
      <w:tblPr>
        <w:tblW w:w="10348" w:type="dxa"/>
        <w:tblInd w:w="-5" w:type="dxa"/>
        <w:tblLayout w:type="fixed"/>
        <w:tblCellMar>
          <w:left w:w="10" w:type="dxa"/>
          <w:right w:w="10" w:type="dxa"/>
        </w:tblCellMar>
        <w:tblLook w:val="0000" w:firstRow="0" w:lastRow="0" w:firstColumn="0" w:lastColumn="0" w:noHBand="0" w:noVBand="0"/>
      </w:tblPr>
      <w:tblGrid>
        <w:gridCol w:w="2694"/>
        <w:gridCol w:w="2551"/>
        <w:gridCol w:w="1985"/>
        <w:gridCol w:w="3118"/>
      </w:tblGrid>
      <w:tr w:rsidR="00C0629E" w:rsidRPr="00596801" w14:paraId="14881720" w14:textId="77777777" w:rsidTr="00542CE9">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618DE690" w14:textId="54B231B8" w:rsidR="00C0629E" w:rsidRPr="00596801" w:rsidRDefault="00C0629E" w:rsidP="009D2E7C">
            <w:pPr>
              <w:pStyle w:val="Standard"/>
              <w:jc w:val="center"/>
              <w:rPr>
                <w:rFonts w:asciiTheme="majorHAnsi" w:hAnsiTheme="majorHAnsi" w:cstheme="majorHAnsi"/>
                <w:bCs/>
                <w:color w:val="000000" w:themeColor="text1"/>
                <w:kern w:val="0"/>
                <w:sz w:val="20"/>
                <w:szCs w:val="20"/>
                <w:highlight w:val="yellow"/>
                <w:lang w:bidi="ar-SA"/>
              </w:rPr>
            </w:pPr>
            <w:r w:rsidRPr="00596801">
              <w:rPr>
                <w:rFonts w:asciiTheme="majorHAnsi" w:hAnsiTheme="majorHAnsi" w:cstheme="majorHAnsi"/>
                <w:bCs/>
                <w:color w:val="000000" w:themeColor="text1"/>
                <w:kern w:val="0"/>
                <w:sz w:val="20"/>
                <w:szCs w:val="20"/>
                <w:lang w:bidi="ar-SA"/>
              </w:rPr>
              <w:t xml:space="preserve">Aantal uitgevoerde projecten onder </w:t>
            </w:r>
            <w:r w:rsidR="00BB1AC4" w:rsidRPr="00596801">
              <w:rPr>
                <w:rFonts w:asciiTheme="majorHAnsi" w:hAnsiTheme="majorHAnsi" w:cstheme="majorHAnsi"/>
                <w:bCs/>
                <w:color w:val="000000" w:themeColor="text1"/>
                <w:kern w:val="0"/>
                <w:sz w:val="20"/>
                <w:szCs w:val="20"/>
                <w:lang w:bidi="ar-SA"/>
              </w:rPr>
              <w:t>Richtsnoer</w:t>
            </w:r>
            <w:r w:rsidRPr="00596801">
              <w:rPr>
                <w:rFonts w:asciiTheme="majorHAnsi" w:hAnsiTheme="majorHAnsi" w:cstheme="majorHAnsi"/>
                <w:bCs/>
                <w:color w:val="000000" w:themeColor="text1"/>
                <w:kern w:val="0"/>
                <w:sz w:val="20"/>
                <w:szCs w:val="20"/>
                <w:lang w:bidi="ar-SA"/>
              </w:rPr>
              <w:t xml:space="preserve"> in het afgelopen (certificatie)jaar</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BD30AEA"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Gemiddelde</w:t>
            </w:r>
          </w:p>
          <w:p w14:paraId="0A567C5E"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tijdsduur project</w:t>
            </w:r>
          </w:p>
          <w:p w14:paraId="32EDCEF5"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highlight w:val="yellow"/>
                <w:lang w:bidi="ar-SA"/>
              </w:rPr>
            </w:pPr>
            <w:r w:rsidRPr="00596801">
              <w:rPr>
                <w:rFonts w:asciiTheme="majorHAnsi" w:hAnsiTheme="majorHAnsi" w:cstheme="majorHAnsi"/>
                <w:bCs/>
                <w:color w:val="000000" w:themeColor="text1"/>
                <w:kern w:val="0"/>
                <w:sz w:val="20"/>
                <w:szCs w:val="20"/>
                <w:lang w:bidi="ar-SA"/>
              </w:rPr>
              <w:t>in maanden</w:t>
            </w:r>
            <w:r w:rsidRPr="00596801">
              <w:rPr>
                <w:rFonts w:asciiTheme="majorHAnsi" w:hAnsiTheme="majorHAnsi" w:cstheme="majorHAnsi"/>
                <w:bCs/>
                <w:color w:val="000000" w:themeColor="text1"/>
                <w:kern w:val="0"/>
                <w:sz w:val="20"/>
                <w:szCs w:val="20"/>
                <w:vertAlign w:val="superscript"/>
                <w:lang w:bidi="ar-SA"/>
              </w:rPr>
              <w:t>1) 2)</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110F85AF" w14:textId="0C7834B6"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Jaarlijkse beoordeling op (</w:t>
            </w:r>
            <w:proofErr w:type="spellStart"/>
            <w:r w:rsidRPr="00596801">
              <w:rPr>
                <w:rFonts w:asciiTheme="majorHAnsi" w:hAnsiTheme="majorHAnsi" w:cstheme="majorHAnsi"/>
                <w:bCs/>
                <w:color w:val="000000" w:themeColor="text1"/>
                <w:kern w:val="0"/>
                <w:sz w:val="20"/>
                <w:szCs w:val="20"/>
                <w:lang w:bidi="ar-SA"/>
              </w:rPr>
              <w:t>vestigings</w:t>
            </w:r>
            <w:proofErr w:type="spellEnd"/>
            <w:r w:rsidRPr="00596801">
              <w:rPr>
                <w:rFonts w:asciiTheme="majorHAnsi" w:hAnsiTheme="majorHAnsi" w:cstheme="majorHAnsi"/>
                <w:bCs/>
                <w:color w:val="000000" w:themeColor="text1"/>
                <w:kern w:val="0"/>
                <w:sz w:val="20"/>
                <w:szCs w:val="20"/>
                <w:lang w:bidi="ar-SA"/>
              </w:rPr>
              <w:t>)locatie (uren)</w:t>
            </w:r>
            <w:r w:rsidRPr="00596801">
              <w:rPr>
                <w:rFonts w:asciiTheme="majorHAnsi" w:hAnsiTheme="majorHAnsi" w:cstheme="majorHAnsi"/>
                <w:bCs/>
                <w:color w:val="000000" w:themeColor="text1"/>
                <w:kern w:val="0"/>
                <w:sz w:val="20"/>
                <w:szCs w:val="20"/>
                <w:vertAlign w:val="superscript"/>
                <w:lang w:bidi="ar-SA"/>
              </w:rPr>
              <w:t xml:space="preserve"> 3</w:t>
            </w:r>
          </w:p>
        </w:tc>
        <w:tc>
          <w:tcPr>
            <w:tcW w:w="311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1B88367C" w14:textId="02657DBF"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 xml:space="preserve">Tussentijdse beoordelingen op projectlocatie (aantal uren) per </w:t>
            </w:r>
            <w:r w:rsidR="009A5837" w:rsidRPr="00596801">
              <w:rPr>
                <w:rFonts w:asciiTheme="majorHAnsi" w:hAnsiTheme="majorHAnsi" w:cstheme="majorHAnsi"/>
                <w:bCs/>
                <w:color w:val="000000" w:themeColor="text1"/>
                <w:kern w:val="0"/>
                <w:sz w:val="20"/>
                <w:szCs w:val="20"/>
                <w:lang w:bidi="ar-SA"/>
              </w:rPr>
              <w:t>Richtsnoer</w:t>
            </w:r>
            <w:r w:rsidRPr="00596801">
              <w:rPr>
                <w:rFonts w:asciiTheme="majorHAnsi" w:hAnsiTheme="majorHAnsi" w:cstheme="majorHAnsi"/>
                <w:bCs/>
                <w:color w:val="000000" w:themeColor="text1"/>
                <w:kern w:val="0"/>
                <w:sz w:val="20"/>
                <w:szCs w:val="20"/>
                <w:lang w:bidi="ar-SA"/>
              </w:rPr>
              <w:t>,</w:t>
            </w:r>
          </w:p>
          <w:p w14:paraId="539EF775"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(Onaangekondigd)</w:t>
            </w:r>
            <w:r w:rsidRPr="00596801">
              <w:rPr>
                <w:rFonts w:asciiTheme="majorHAnsi" w:hAnsiTheme="majorHAnsi" w:cstheme="majorHAnsi"/>
                <w:bCs/>
                <w:color w:val="000000" w:themeColor="text1"/>
                <w:kern w:val="0"/>
                <w:sz w:val="20"/>
                <w:szCs w:val="20"/>
                <w:vertAlign w:val="superscript"/>
                <w:lang w:bidi="ar-SA"/>
              </w:rPr>
              <w:t xml:space="preserve"> 3</w:t>
            </w:r>
          </w:p>
        </w:tc>
      </w:tr>
      <w:tr w:rsidR="00C0629E" w:rsidRPr="00596801" w14:paraId="25940E3E" w14:textId="77777777" w:rsidTr="00542CE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F560"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1-2</w:t>
            </w:r>
          </w:p>
        </w:tc>
        <w:tc>
          <w:tcPr>
            <w:tcW w:w="2551" w:type="dxa"/>
            <w:tcBorders>
              <w:top w:val="single" w:sz="4" w:space="0" w:color="000000"/>
              <w:left w:val="single" w:sz="4" w:space="0" w:color="000000"/>
              <w:bottom w:val="single" w:sz="4" w:space="0" w:color="000000"/>
              <w:right w:val="single" w:sz="4" w:space="0" w:color="000000"/>
            </w:tcBorders>
          </w:tcPr>
          <w:p w14:paraId="4E313A0B" w14:textId="39F08802" w:rsidR="00C0629E" w:rsidRPr="00596801" w:rsidRDefault="00195C45"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&lt;</w:t>
            </w:r>
            <w:r w:rsidR="00C0629E" w:rsidRPr="00596801">
              <w:rPr>
                <w:rFonts w:asciiTheme="majorHAnsi" w:hAnsiTheme="majorHAnsi" w:cstheme="majorHAnsi"/>
                <w:bCs/>
                <w:color w:val="000000" w:themeColor="text1"/>
                <w:kern w:val="0"/>
                <w:sz w:val="20"/>
                <w:szCs w:val="20"/>
                <w:lang w:bidi="ar-SA"/>
              </w:rPr>
              <w:t xml:space="preserve"> 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C8D7D"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D7EB"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8</w:t>
            </w:r>
          </w:p>
        </w:tc>
      </w:tr>
      <w:tr w:rsidR="00C0629E" w:rsidRPr="00596801" w14:paraId="1AEC006C" w14:textId="77777777" w:rsidTr="00542CE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1905"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3-5</w:t>
            </w:r>
          </w:p>
        </w:tc>
        <w:tc>
          <w:tcPr>
            <w:tcW w:w="2551" w:type="dxa"/>
            <w:tcBorders>
              <w:top w:val="single" w:sz="4" w:space="0" w:color="000000"/>
              <w:left w:val="single" w:sz="4" w:space="0" w:color="000000"/>
              <w:bottom w:val="single" w:sz="4" w:space="0" w:color="000000"/>
              <w:right w:val="single" w:sz="4" w:space="0" w:color="000000"/>
            </w:tcBorders>
          </w:tcPr>
          <w:p w14:paraId="7813AD01"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F78D"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shd w:val="clear" w:color="auto" w:fill="FFFF00"/>
                <w:lang w:bidi="ar-SA"/>
              </w:rPr>
            </w:pPr>
            <w:r w:rsidRPr="00596801">
              <w:rPr>
                <w:rFonts w:asciiTheme="majorHAnsi" w:hAnsiTheme="majorHAnsi" w:cstheme="majorHAnsi"/>
                <w:bCs/>
                <w:color w:val="000000" w:themeColor="text1"/>
                <w:kern w:val="0"/>
                <w:sz w:val="20"/>
                <w:szCs w:val="20"/>
                <w:lang w:bidi="ar-SA"/>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9D30"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12</w:t>
            </w:r>
          </w:p>
        </w:tc>
      </w:tr>
      <w:tr w:rsidR="00C0629E" w:rsidRPr="00596801" w14:paraId="06359CAF" w14:textId="77777777" w:rsidTr="00542CE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FBBC"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shd w:val="clear" w:color="auto" w:fill="FFFF00"/>
                <w:lang w:bidi="ar-SA"/>
              </w:rPr>
            </w:pPr>
            <w:r w:rsidRPr="00596801">
              <w:rPr>
                <w:rFonts w:asciiTheme="majorHAnsi" w:hAnsiTheme="majorHAnsi" w:cstheme="majorHAnsi"/>
                <w:bCs/>
                <w:color w:val="000000" w:themeColor="text1"/>
                <w:kern w:val="0"/>
                <w:sz w:val="20"/>
                <w:szCs w:val="20"/>
                <w:lang w:bidi="ar-SA"/>
              </w:rPr>
              <w:t xml:space="preserve">6-10 </w:t>
            </w:r>
          </w:p>
        </w:tc>
        <w:tc>
          <w:tcPr>
            <w:tcW w:w="2551" w:type="dxa"/>
            <w:tcBorders>
              <w:top w:val="single" w:sz="4" w:space="0" w:color="000000"/>
              <w:left w:val="single" w:sz="4" w:space="0" w:color="000000"/>
              <w:bottom w:val="single" w:sz="4" w:space="0" w:color="000000"/>
              <w:right w:val="single" w:sz="4" w:space="0" w:color="000000"/>
            </w:tcBorders>
          </w:tcPr>
          <w:p w14:paraId="213E4699"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6-9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271340"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shd w:val="clear" w:color="auto" w:fill="FFFF00"/>
                <w:lang w:bidi="ar-SA"/>
              </w:rPr>
            </w:pPr>
            <w:r w:rsidRPr="00596801">
              <w:rPr>
                <w:rFonts w:asciiTheme="majorHAnsi" w:hAnsiTheme="majorHAnsi" w:cstheme="majorHAnsi"/>
                <w:bCs/>
                <w:color w:val="000000" w:themeColor="text1"/>
                <w:kern w:val="0"/>
                <w:sz w:val="20"/>
                <w:szCs w:val="20"/>
                <w:lang w:bidi="ar-SA"/>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7CE2"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16</w:t>
            </w:r>
          </w:p>
        </w:tc>
      </w:tr>
      <w:tr w:rsidR="00C0629E" w:rsidRPr="00596801" w14:paraId="46846425" w14:textId="77777777" w:rsidTr="00542CE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889FD"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11-15</w:t>
            </w:r>
          </w:p>
        </w:tc>
        <w:tc>
          <w:tcPr>
            <w:tcW w:w="2551" w:type="dxa"/>
            <w:tcBorders>
              <w:top w:val="single" w:sz="4" w:space="0" w:color="000000"/>
              <w:left w:val="single" w:sz="4" w:space="0" w:color="000000"/>
              <w:bottom w:val="single" w:sz="4" w:space="0" w:color="000000"/>
              <w:right w:val="single" w:sz="4" w:space="0" w:color="000000"/>
            </w:tcBorders>
          </w:tcPr>
          <w:p w14:paraId="15629364"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19-24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2D10"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shd w:val="clear" w:color="auto" w:fill="FFFF00"/>
                <w:lang w:bidi="ar-SA"/>
              </w:rPr>
            </w:pPr>
            <w:r w:rsidRPr="00596801">
              <w:rPr>
                <w:rFonts w:asciiTheme="majorHAnsi" w:hAnsiTheme="majorHAnsi" w:cstheme="majorHAnsi"/>
                <w:bCs/>
                <w:color w:val="000000" w:themeColor="text1"/>
                <w:kern w:val="0"/>
                <w:sz w:val="20"/>
                <w:szCs w:val="20"/>
                <w:lang w:bidi="ar-SA"/>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6819"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24</w:t>
            </w:r>
          </w:p>
        </w:tc>
      </w:tr>
      <w:tr w:rsidR="00C0629E" w:rsidRPr="00596801" w14:paraId="458E82BF" w14:textId="77777777" w:rsidTr="00542CE9">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C0D9"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&gt;15</w:t>
            </w:r>
          </w:p>
        </w:tc>
        <w:tc>
          <w:tcPr>
            <w:tcW w:w="2551" w:type="dxa"/>
            <w:tcBorders>
              <w:top w:val="single" w:sz="4" w:space="0" w:color="000000"/>
              <w:left w:val="single" w:sz="4" w:space="0" w:color="000000"/>
              <w:bottom w:val="single" w:sz="4" w:space="0" w:color="000000"/>
              <w:right w:val="single" w:sz="4" w:space="0" w:color="000000"/>
            </w:tcBorders>
          </w:tcPr>
          <w:p w14:paraId="64AD23C4"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&gt;24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1F55C"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shd w:val="clear" w:color="auto" w:fill="FFFF00"/>
                <w:lang w:bidi="ar-SA"/>
              </w:rPr>
            </w:pPr>
            <w:r w:rsidRPr="00596801">
              <w:rPr>
                <w:rFonts w:asciiTheme="majorHAnsi" w:hAnsiTheme="majorHAnsi" w:cstheme="majorHAnsi"/>
                <w:bCs/>
                <w:color w:val="000000" w:themeColor="text1"/>
                <w:kern w:val="0"/>
                <w:sz w:val="20"/>
                <w:szCs w:val="20"/>
                <w:lang w:bidi="ar-SA"/>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EBE7D" w14:textId="77777777" w:rsidR="00C0629E" w:rsidRPr="00596801" w:rsidRDefault="00C0629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w:t>
            </w:r>
            <w:r w:rsidRPr="00596801">
              <w:rPr>
                <w:rFonts w:asciiTheme="majorHAnsi" w:hAnsiTheme="majorHAnsi" w:cstheme="majorHAnsi"/>
                <w:bCs/>
                <w:color w:val="000000" w:themeColor="text1"/>
                <w:kern w:val="0"/>
                <w:sz w:val="20"/>
                <w:szCs w:val="20"/>
                <w:vertAlign w:val="superscript"/>
                <w:lang w:bidi="ar-SA"/>
              </w:rPr>
              <w:t>4)</w:t>
            </w:r>
          </w:p>
        </w:tc>
      </w:tr>
    </w:tbl>
    <w:p w14:paraId="5AC4B45C" w14:textId="77777777" w:rsidR="00C0629E" w:rsidRPr="009D2E7C" w:rsidRDefault="00C0629E" w:rsidP="009D2E7C">
      <w:pPr>
        <w:contextualSpacing/>
        <w:rPr>
          <w:rFonts w:asciiTheme="majorHAnsi" w:hAnsiTheme="majorHAnsi" w:cstheme="majorHAnsi"/>
          <w:bCs/>
          <w:color w:val="FF0000"/>
          <w:kern w:val="0"/>
          <w:sz w:val="22"/>
          <w:szCs w:val="22"/>
          <w:lang w:bidi="ar-SA"/>
        </w:rPr>
      </w:pPr>
    </w:p>
    <w:p w14:paraId="474818B8" w14:textId="77777777" w:rsidR="00C0629E" w:rsidRPr="009D2E7C" w:rsidRDefault="00C0629E" w:rsidP="009D2E7C">
      <w:pPr>
        <w:contextualSpacing/>
        <w:rPr>
          <w:rFonts w:asciiTheme="majorHAnsi" w:hAnsiTheme="majorHAnsi" w:cstheme="majorHAnsi"/>
          <w:bCs/>
          <w:color w:val="000000" w:themeColor="text1"/>
          <w:kern w:val="0"/>
          <w:sz w:val="22"/>
          <w:szCs w:val="22"/>
          <w:lang w:bidi="ar-SA"/>
        </w:rPr>
      </w:pPr>
      <w:r w:rsidRPr="009D2E7C">
        <w:rPr>
          <w:rFonts w:asciiTheme="majorHAnsi" w:hAnsiTheme="majorHAnsi" w:cstheme="majorHAnsi"/>
          <w:bCs/>
          <w:color w:val="000000" w:themeColor="text1"/>
          <w:kern w:val="0"/>
          <w:sz w:val="22"/>
          <w:szCs w:val="22"/>
          <w:vertAlign w:val="superscript"/>
          <w:lang w:bidi="ar-SA"/>
        </w:rPr>
        <w:t xml:space="preserve">1) </w:t>
      </w:r>
      <w:r w:rsidRPr="009D2E7C">
        <w:rPr>
          <w:rFonts w:asciiTheme="majorHAnsi" w:hAnsiTheme="majorHAnsi" w:cstheme="majorHAnsi"/>
          <w:bCs/>
          <w:color w:val="000000" w:themeColor="text1"/>
          <w:kern w:val="0"/>
          <w:sz w:val="22"/>
          <w:szCs w:val="22"/>
          <w:lang w:bidi="ar-SA"/>
        </w:rPr>
        <w:t xml:space="preserve">Bij vaststelling van het aantal maanden wordt uitgegaan van de uitvoeringsperiode van een individueel project in het afgelopen (certificatie)jaar. </w:t>
      </w:r>
    </w:p>
    <w:p w14:paraId="33E928E1" w14:textId="77777777" w:rsidR="00C0629E" w:rsidRPr="009D2E7C" w:rsidRDefault="00C0629E" w:rsidP="009D2E7C">
      <w:pPr>
        <w:contextualSpacing/>
        <w:rPr>
          <w:rFonts w:asciiTheme="majorHAnsi" w:hAnsiTheme="majorHAnsi" w:cstheme="majorHAnsi"/>
          <w:bCs/>
          <w:color w:val="000000" w:themeColor="text1"/>
          <w:kern w:val="0"/>
          <w:sz w:val="22"/>
          <w:szCs w:val="22"/>
          <w:lang w:bidi="ar-SA"/>
        </w:rPr>
      </w:pPr>
      <w:r w:rsidRPr="009D2E7C">
        <w:rPr>
          <w:rFonts w:asciiTheme="majorHAnsi" w:hAnsiTheme="majorHAnsi" w:cstheme="majorHAnsi"/>
          <w:bCs/>
          <w:color w:val="000000" w:themeColor="text1"/>
          <w:kern w:val="0"/>
          <w:sz w:val="22"/>
          <w:szCs w:val="22"/>
          <w:vertAlign w:val="superscript"/>
          <w:lang w:bidi="ar-SA"/>
        </w:rPr>
        <w:t xml:space="preserve">2)  </w:t>
      </w:r>
      <w:r w:rsidRPr="009D2E7C">
        <w:rPr>
          <w:rFonts w:asciiTheme="majorHAnsi" w:hAnsiTheme="majorHAnsi" w:cstheme="majorHAnsi"/>
          <w:bCs/>
          <w:color w:val="000000" w:themeColor="text1"/>
          <w:kern w:val="0"/>
          <w:sz w:val="22"/>
          <w:szCs w:val="22"/>
          <w:lang w:bidi="ar-SA"/>
        </w:rPr>
        <w:t xml:space="preserve">Het aantal uit voeren projectbeoordelingen wordt bepaald op basis van het criterium dat tot het hoogste aantal beoordelingen leidt. </w:t>
      </w:r>
    </w:p>
    <w:p w14:paraId="12D21802" w14:textId="77777777" w:rsidR="00C0629E" w:rsidRPr="009D2E7C" w:rsidRDefault="00C0629E" w:rsidP="009D2E7C">
      <w:pPr>
        <w:contextualSpacing/>
        <w:rPr>
          <w:rFonts w:asciiTheme="majorHAnsi" w:hAnsiTheme="majorHAnsi" w:cstheme="majorHAnsi"/>
          <w:bCs/>
          <w:color w:val="000000" w:themeColor="text1"/>
          <w:kern w:val="0"/>
          <w:sz w:val="22"/>
          <w:szCs w:val="22"/>
          <w:lang w:bidi="ar-SA"/>
        </w:rPr>
      </w:pPr>
      <w:r w:rsidRPr="009D2E7C">
        <w:rPr>
          <w:rFonts w:asciiTheme="majorHAnsi" w:hAnsiTheme="majorHAnsi" w:cstheme="majorHAnsi"/>
          <w:bCs/>
          <w:color w:val="000000" w:themeColor="text1"/>
          <w:kern w:val="0"/>
          <w:sz w:val="22"/>
          <w:szCs w:val="22"/>
          <w:vertAlign w:val="superscript"/>
          <w:lang w:bidi="ar-SA"/>
        </w:rPr>
        <w:t>3)</w:t>
      </w:r>
      <w:r w:rsidRPr="009D2E7C">
        <w:rPr>
          <w:rFonts w:asciiTheme="majorHAnsi" w:hAnsiTheme="majorHAnsi" w:cstheme="majorHAnsi"/>
          <w:bCs/>
          <w:color w:val="000000" w:themeColor="text1"/>
          <w:kern w:val="0"/>
          <w:sz w:val="22"/>
          <w:szCs w:val="22"/>
          <w:lang w:bidi="ar-SA"/>
        </w:rPr>
        <w:t xml:space="preserve">  Het aantal beoordelingen wordt bepaald per vestiging.</w:t>
      </w:r>
    </w:p>
    <w:p w14:paraId="20EFB728" w14:textId="197D3783" w:rsidR="00C0629E" w:rsidRPr="009D2E7C" w:rsidRDefault="00C0629E" w:rsidP="009D2E7C">
      <w:pPr>
        <w:rPr>
          <w:rFonts w:asciiTheme="majorHAnsi" w:hAnsiTheme="majorHAnsi" w:cstheme="majorHAnsi"/>
          <w:color w:val="000000" w:themeColor="text1"/>
          <w:sz w:val="22"/>
          <w:szCs w:val="22"/>
        </w:rPr>
      </w:pPr>
      <w:r w:rsidRPr="009D2E7C">
        <w:rPr>
          <w:rFonts w:asciiTheme="majorHAnsi" w:hAnsiTheme="majorHAnsi" w:cstheme="majorHAnsi"/>
          <w:bCs/>
          <w:color w:val="000000" w:themeColor="text1"/>
          <w:kern w:val="0"/>
          <w:sz w:val="22"/>
          <w:szCs w:val="22"/>
          <w:vertAlign w:val="superscript"/>
          <w:lang w:bidi="ar-SA"/>
        </w:rPr>
        <w:t>4)</w:t>
      </w:r>
      <w:r w:rsidRPr="009D2E7C">
        <w:rPr>
          <w:rFonts w:asciiTheme="majorHAnsi" w:hAnsiTheme="majorHAnsi" w:cstheme="majorHAnsi"/>
          <w:bCs/>
          <w:color w:val="000000" w:themeColor="text1"/>
          <w:kern w:val="0"/>
          <w:sz w:val="22"/>
          <w:szCs w:val="22"/>
          <w:lang w:bidi="ar-SA"/>
        </w:rPr>
        <w:t xml:space="preserve">   Bij vaststelling van  &gt; 15 uitgevoerde projecten onder </w:t>
      </w:r>
      <w:r w:rsidR="00BB1AC4" w:rsidRPr="009D2E7C">
        <w:rPr>
          <w:rFonts w:asciiTheme="majorHAnsi" w:hAnsiTheme="majorHAnsi" w:cstheme="majorHAnsi"/>
          <w:bCs/>
          <w:color w:val="000000" w:themeColor="text1"/>
          <w:kern w:val="0"/>
          <w:sz w:val="22"/>
          <w:szCs w:val="22"/>
          <w:lang w:bidi="ar-SA"/>
        </w:rPr>
        <w:t>Richtsnoer</w:t>
      </w:r>
      <w:r w:rsidRPr="009D2E7C">
        <w:rPr>
          <w:rFonts w:asciiTheme="majorHAnsi" w:hAnsiTheme="majorHAnsi" w:cstheme="majorHAnsi"/>
          <w:bCs/>
          <w:color w:val="000000" w:themeColor="text1"/>
          <w:kern w:val="0"/>
          <w:sz w:val="22"/>
          <w:szCs w:val="22"/>
          <w:lang w:bidi="ar-SA"/>
        </w:rPr>
        <w:t xml:space="preserve"> in het afgelopen (certificatie)jaar of gemiddelde tijdsduur van uitgevoerde projecten &gt; 24  wordt de tijdsbesteding bepaald overeenkomstig accreditatienorm NEN-EN-ISO/IEC 17021-1 en onderliggende documenten.</w:t>
      </w:r>
    </w:p>
    <w:p w14:paraId="27523660" w14:textId="77777777" w:rsidR="00C0629E" w:rsidRPr="009D2E7C" w:rsidRDefault="00C0629E" w:rsidP="009D2E7C">
      <w:pPr>
        <w:pStyle w:val="Standard"/>
        <w:rPr>
          <w:rFonts w:asciiTheme="majorHAnsi" w:hAnsiTheme="majorHAnsi" w:cstheme="majorHAnsi"/>
          <w:bCs/>
          <w:color w:val="000000"/>
          <w:kern w:val="0"/>
          <w:sz w:val="22"/>
          <w:szCs w:val="22"/>
          <w:lang w:bidi="ar-SA"/>
        </w:rPr>
      </w:pPr>
    </w:p>
    <w:p w14:paraId="17FCC73C" w14:textId="06F182E7" w:rsidR="00C0629E" w:rsidRPr="009D2E7C" w:rsidRDefault="00C0629E" w:rsidP="009D2E7C">
      <w:pPr>
        <w:pStyle w:val="Standard"/>
        <w:numPr>
          <w:ilvl w:val="0"/>
          <w:numId w:val="19"/>
        </w:numPr>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De tussentijdse beoordelingen op projectlocatie betreft het aantal uit te voeren beoordelingen op projectlocatie in de periode tussen twee beoordelingen op de vestigingslocatie. Nadat het certificaat is verstrekt (certificatie of hercertificatie) dient ook in het daaropvolgende certificatiejaar het aantal projectbeoordelingen te worden bepaald op basis van tabel 4.5.</w:t>
      </w:r>
      <w:r w:rsidR="00542CE9" w:rsidRPr="009D2E7C">
        <w:rPr>
          <w:rFonts w:asciiTheme="majorHAnsi" w:hAnsiTheme="majorHAnsi" w:cstheme="majorHAnsi"/>
          <w:bCs/>
          <w:color w:val="000000"/>
          <w:kern w:val="0"/>
          <w:sz w:val="22"/>
          <w:szCs w:val="22"/>
          <w:lang w:bidi="ar-SA"/>
        </w:rPr>
        <w:t>2</w:t>
      </w:r>
      <w:r w:rsidRPr="009D2E7C">
        <w:rPr>
          <w:rFonts w:asciiTheme="majorHAnsi" w:hAnsiTheme="majorHAnsi" w:cstheme="majorHAnsi"/>
          <w:bCs/>
          <w:color w:val="000000"/>
          <w:kern w:val="0"/>
          <w:sz w:val="22"/>
          <w:szCs w:val="22"/>
          <w:lang w:bidi="ar-SA"/>
        </w:rPr>
        <w:t>.</w:t>
      </w:r>
    </w:p>
    <w:p w14:paraId="577411C7" w14:textId="77777777" w:rsidR="00C0629E" w:rsidRPr="009D2E7C" w:rsidRDefault="00C0629E" w:rsidP="009D2E7C">
      <w:pPr>
        <w:pStyle w:val="Standard"/>
        <w:rPr>
          <w:rFonts w:asciiTheme="majorHAnsi" w:hAnsiTheme="majorHAnsi" w:cstheme="majorHAnsi"/>
          <w:bCs/>
          <w:color w:val="000000"/>
          <w:kern w:val="0"/>
          <w:sz w:val="22"/>
          <w:szCs w:val="22"/>
          <w:highlight w:val="yellow"/>
          <w:lang w:bidi="ar-SA"/>
        </w:rPr>
      </w:pPr>
    </w:p>
    <w:p w14:paraId="1ADAD5FD" w14:textId="77777777" w:rsidR="00C0629E" w:rsidRPr="009D2E7C" w:rsidRDefault="00C0629E" w:rsidP="009D2E7C">
      <w:pPr>
        <w:pStyle w:val="Standard"/>
        <w:rPr>
          <w:rFonts w:asciiTheme="majorHAnsi" w:hAnsiTheme="majorHAnsi" w:cstheme="majorHAnsi"/>
          <w:bCs/>
          <w:color w:val="000000"/>
          <w:kern w:val="0"/>
          <w:sz w:val="22"/>
          <w:szCs w:val="22"/>
          <w:highlight w:val="yellow"/>
          <w:lang w:bidi="ar-SA"/>
        </w:rPr>
      </w:pPr>
    </w:p>
    <w:p w14:paraId="58500474" w14:textId="77777777"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Tabel 4.5.4: Tijdsbesteding hercertificatie audit </w:t>
      </w:r>
    </w:p>
    <w:tbl>
      <w:tblPr>
        <w:tblW w:w="10343" w:type="dxa"/>
        <w:tblCellMar>
          <w:left w:w="10" w:type="dxa"/>
          <w:right w:w="10" w:type="dxa"/>
        </w:tblCellMar>
        <w:tblLook w:val="0000" w:firstRow="0" w:lastRow="0" w:firstColumn="0" w:lastColumn="0" w:noHBand="0" w:noVBand="0"/>
      </w:tblPr>
      <w:tblGrid>
        <w:gridCol w:w="10343"/>
      </w:tblGrid>
      <w:tr w:rsidR="00542CE9" w:rsidRPr="00596801" w14:paraId="3AF1C3F1" w14:textId="77777777" w:rsidTr="00542CE9">
        <w:tc>
          <w:tcPr>
            <w:tcW w:w="1034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8450586" w14:textId="16EF77C0" w:rsidR="00542CE9" w:rsidRPr="00596801" w:rsidRDefault="00542CE9" w:rsidP="009D2E7C">
            <w:pPr>
              <w:pStyle w:val="Standard"/>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 xml:space="preserve">  Beoordeling op vestigingslocatie (uren)</w:t>
            </w:r>
          </w:p>
        </w:tc>
      </w:tr>
      <w:tr w:rsidR="00542CE9" w:rsidRPr="00596801" w14:paraId="33BB5D29" w14:textId="77777777" w:rsidTr="00542CE9">
        <w:tc>
          <w:tcPr>
            <w:tcW w:w="10343" w:type="dxa"/>
            <w:tcBorders>
              <w:top w:val="single" w:sz="4" w:space="0" w:color="000000"/>
              <w:left w:val="single" w:sz="4" w:space="0" w:color="000000"/>
              <w:bottom w:val="single" w:sz="4" w:space="0" w:color="000000"/>
              <w:right w:val="single" w:sz="4" w:space="0" w:color="000000"/>
            </w:tcBorders>
          </w:tcPr>
          <w:p w14:paraId="7F7E84D8" w14:textId="77777777" w:rsidR="00542CE9" w:rsidRPr="00596801" w:rsidRDefault="00542CE9" w:rsidP="009D2E7C">
            <w:pPr>
              <w:pStyle w:val="Standard"/>
              <w:jc w:val="center"/>
              <w:rPr>
                <w:rFonts w:asciiTheme="majorHAnsi" w:hAnsiTheme="majorHAnsi" w:cstheme="majorHAnsi"/>
                <w:bCs/>
                <w:color w:val="000000"/>
                <w:kern w:val="0"/>
                <w:sz w:val="20"/>
                <w:szCs w:val="20"/>
                <w:lang w:bidi="ar-SA"/>
              </w:rPr>
            </w:pPr>
            <w:r w:rsidRPr="00596801">
              <w:rPr>
                <w:rFonts w:asciiTheme="majorHAnsi" w:hAnsiTheme="majorHAnsi" w:cstheme="majorHAnsi"/>
                <w:bCs/>
                <w:color w:val="000000"/>
                <w:kern w:val="0"/>
                <w:sz w:val="20"/>
                <w:szCs w:val="20"/>
                <w:lang w:bidi="ar-SA"/>
              </w:rPr>
              <w:t>8</w:t>
            </w:r>
          </w:p>
        </w:tc>
      </w:tr>
    </w:tbl>
    <w:p w14:paraId="35F1D020" w14:textId="77777777" w:rsidR="00C0629E" w:rsidRPr="009D2E7C" w:rsidRDefault="00C0629E" w:rsidP="009D2E7C">
      <w:pPr>
        <w:pStyle w:val="Standard"/>
        <w:rPr>
          <w:rFonts w:asciiTheme="majorHAnsi" w:hAnsiTheme="majorHAnsi" w:cstheme="majorHAnsi"/>
          <w:bCs/>
          <w:color w:val="000000"/>
          <w:kern w:val="0"/>
          <w:sz w:val="22"/>
          <w:szCs w:val="22"/>
          <w:lang w:bidi="ar-SA"/>
        </w:rPr>
      </w:pPr>
    </w:p>
    <w:p w14:paraId="21327F3D" w14:textId="7BD1B2A6" w:rsidR="00C0629E" w:rsidRPr="009D2E7C" w:rsidRDefault="00C0629E"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Bij het toepassen van bovenstaande tabellen gelden de volgende uitgangspunten:</w:t>
      </w:r>
    </w:p>
    <w:p w14:paraId="4DF33C82" w14:textId="6A1312E8" w:rsidR="00C0629E" w:rsidRPr="009D2E7C" w:rsidRDefault="00C0629E" w:rsidP="009D2E7C">
      <w:pPr>
        <w:pStyle w:val="Lijstalinea"/>
        <w:numPr>
          <w:ilvl w:val="0"/>
          <w:numId w:val="16"/>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De in de tabellen genoemde tijdsbesteding is inclusief rapportage. De tijdsbesteding voor één projectbeoordeling bedraagt 4 uur (inclusief rapportage van bevindingen projectlocatie). </w:t>
      </w:r>
    </w:p>
    <w:p w14:paraId="50785AE7" w14:textId="263C6D79" w:rsidR="00C0629E" w:rsidRPr="009D2E7C" w:rsidRDefault="00C0629E" w:rsidP="009D2E7C">
      <w:pPr>
        <w:pStyle w:val="Lijstalinea"/>
        <w:numPr>
          <w:ilvl w:val="0"/>
          <w:numId w:val="16"/>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Indien onder het certificaat van de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 meerdere werkmaatschappijen en/of vestigingen vallen, geldt bij de certificatie (fase 2), periodieke en hercertificatie beoordeling op de vestigingslocatie een extra tijdsbesteding van 4 uur. In dat geval wordt het aantal projectbeoordelingen bepaald per vestiging.</w:t>
      </w:r>
    </w:p>
    <w:p w14:paraId="38A08B04" w14:textId="1EAE2B0C" w:rsidR="00C0629E" w:rsidRPr="009D2E7C" w:rsidRDefault="00C0629E" w:rsidP="009D2E7C">
      <w:pPr>
        <w:pStyle w:val="Lijstalinea"/>
        <w:numPr>
          <w:ilvl w:val="0"/>
          <w:numId w:val="16"/>
        </w:numPr>
        <w:suppressAutoHyphens w:val="0"/>
        <w:autoSpaceDE w:val="0"/>
        <w:spacing w:after="0"/>
        <w:textAlignment w:val="auto"/>
        <w:rPr>
          <w:rFonts w:asciiTheme="majorHAnsi" w:hAnsiTheme="majorHAnsi" w:cstheme="majorHAnsi"/>
          <w:sz w:val="22"/>
          <w:szCs w:val="22"/>
        </w:rPr>
      </w:pPr>
      <w:r w:rsidRPr="009D2E7C">
        <w:rPr>
          <w:rFonts w:asciiTheme="majorHAnsi" w:hAnsiTheme="majorHAnsi" w:cstheme="majorHAnsi"/>
          <w:sz w:val="22"/>
          <w:szCs w:val="22"/>
        </w:rPr>
        <w:t xml:space="preserve">Het certificeren van uitsluitend een holding zelf is niet mogelijk. </w:t>
      </w:r>
    </w:p>
    <w:p w14:paraId="0CA1F555" w14:textId="77777777" w:rsidR="00E91DFA" w:rsidRPr="009D2E7C" w:rsidRDefault="00E91DFA" w:rsidP="009D2E7C">
      <w:pPr>
        <w:pStyle w:val="Standard"/>
        <w:rPr>
          <w:rFonts w:asciiTheme="majorHAnsi" w:hAnsiTheme="majorHAnsi" w:cstheme="majorHAnsi"/>
          <w:bCs/>
          <w:color w:val="000000"/>
          <w:kern w:val="0"/>
          <w:sz w:val="22"/>
          <w:szCs w:val="22"/>
          <w:highlight w:val="yellow"/>
          <w:shd w:val="clear" w:color="auto" w:fill="FFFF00"/>
          <w:lang w:bidi="ar-SA"/>
        </w:rPr>
      </w:pPr>
    </w:p>
    <w:p w14:paraId="44FF264A" w14:textId="77777777" w:rsidR="00E91DFA" w:rsidRPr="009D2E7C" w:rsidRDefault="00E91DFA" w:rsidP="009D2E7C">
      <w:pPr>
        <w:pStyle w:val="Standard"/>
        <w:rPr>
          <w:rFonts w:asciiTheme="majorHAnsi" w:hAnsiTheme="majorHAnsi" w:cstheme="majorHAnsi"/>
          <w:bCs/>
          <w:color w:val="000000"/>
          <w:kern w:val="0"/>
          <w:sz w:val="22"/>
          <w:szCs w:val="22"/>
          <w:highlight w:val="yellow"/>
          <w:lang w:bidi="ar-SA"/>
        </w:rPr>
      </w:pPr>
    </w:p>
    <w:p w14:paraId="0B6CCB77" w14:textId="77777777" w:rsidR="00E91DFA" w:rsidRPr="00596801" w:rsidRDefault="00E91DFA" w:rsidP="009D2E7C">
      <w:pPr>
        <w:pStyle w:val="Kop2"/>
        <w:numPr>
          <w:ilvl w:val="0"/>
          <w:numId w:val="0"/>
        </w:numPr>
        <w:spacing w:before="0" w:after="0"/>
        <w:ind w:left="576" w:hanging="576"/>
        <w:rPr>
          <w:rFonts w:asciiTheme="majorHAnsi" w:hAnsiTheme="majorHAnsi" w:cstheme="majorHAnsi"/>
        </w:rPr>
      </w:pPr>
      <w:bookmarkStart w:id="71" w:name="_Toc114226903"/>
      <w:bookmarkStart w:id="72" w:name="_Toc155437528"/>
      <w:bookmarkStart w:id="73" w:name="_Toc157698432"/>
      <w:r w:rsidRPr="00596801">
        <w:rPr>
          <w:rStyle w:val="Intensievebenadrukking"/>
          <w:rFonts w:asciiTheme="majorHAnsi" w:hAnsiTheme="majorHAnsi" w:cstheme="majorHAnsi"/>
          <w:i w:val="0"/>
          <w:color w:val="002060"/>
        </w:rPr>
        <w:lastRenderedPageBreak/>
        <w:t>4.6   Competentie Certificatiepersoneel</w:t>
      </w:r>
      <w:bookmarkEnd w:id="71"/>
      <w:bookmarkEnd w:id="72"/>
      <w:bookmarkEnd w:id="73"/>
    </w:p>
    <w:p w14:paraId="67C63AE4" w14:textId="77777777" w:rsidR="00E91DFA" w:rsidRPr="009D2E7C" w:rsidRDefault="00E91DFA" w:rsidP="009D2E7C">
      <w:pPr>
        <w:suppressAutoHyphens w:val="0"/>
        <w:autoSpaceDE w:val="0"/>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Bij het uitvoeren van beoordelingen en het afgeven, schorsen en intrekken van certificaten volgens</w:t>
      </w:r>
    </w:p>
    <w:p w14:paraId="3ACE328B" w14:textId="77777777" w:rsidR="00E91DFA" w:rsidRPr="009D2E7C" w:rsidRDefault="00E91DFA"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het onderhavige Certificatie-instrument, worden de volgende functies onderscheiden: auditor, reviewer en beslisser.</w:t>
      </w:r>
    </w:p>
    <w:p w14:paraId="1375BFB0" w14:textId="77777777" w:rsidR="00E91DFA" w:rsidRPr="009D2E7C" w:rsidRDefault="00E91DFA" w:rsidP="009D2E7C">
      <w:pPr>
        <w:pStyle w:val="Standard"/>
        <w:rPr>
          <w:rFonts w:asciiTheme="majorHAnsi" w:hAnsiTheme="majorHAnsi" w:cstheme="majorHAnsi"/>
          <w:b/>
          <w:bCs/>
          <w:color w:val="000000"/>
          <w:kern w:val="0"/>
          <w:sz w:val="22"/>
          <w:szCs w:val="22"/>
          <w:lang w:bidi="ar-SA"/>
        </w:rPr>
      </w:pPr>
    </w:p>
    <w:p w14:paraId="27477777" w14:textId="77777777" w:rsidR="00E91DFA" w:rsidRPr="009D2E7C" w:rsidRDefault="00E91DFA" w:rsidP="009D2E7C">
      <w:pPr>
        <w:pStyle w:val="Standard"/>
        <w:rPr>
          <w:rFonts w:asciiTheme="majorHAnsi" w:hAnsiTheme="majorHAnsi" w:cstheme="majorHAnsi"/>
          <w:b/>
          <w:bCs/>
          <w:color w:val="000000"/>
          <w:kern w:val="0"/>
          <w:sz w:val="22"/>
          <w:szCs w:val="22"/>
          <w:lang w:bidi="ar-SA"/>
        </w:rPr>
      </w:pPr>
      <w:r w:rsidRPr="009D2E7C">
        <w:rPr>
          <w:rFonts w:asciiTheme="majorHAnsi" w:hAnsiTheme="majorHAnsi" w:cstheme="majorHAnsi"/>
          <w:b/>
          <w:bCs/>
          <w:color w:val="000000"/>
          <w:kern w:val="0"/>
          <w:sz w:val="22"/>
          <w:szCs w:val="22"/>
          <w:lang w:bidi="ar-SA"/>
        </w:rPr>
        <w:t xml:space="preserve">Algemene eisen aan auditoren: </w:t>
      </w:r>
    </w:p>
    <w:p w14:paraId="7BBED05E" w14:textId="77777777" w:rsidR="00E91DFA" w:rsidRPr="009D2E7C" w:rsidRDefault="00E91DFA" w:rsidP="009D2E7C">
      <w:pPr>
        <w:suppressAutoHyphens w:val="0"/>
        <w:autoSpaceDE w:val="0"/>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De auditoren die door de Conformiteit Beoordelende Instelling worden ingezet dienen te voldoen aan de volgende</w:t>
      </w:r>
    </w:p>
    <w:p w14:paraId="624C9291" w14:textId="77777777" w:rsidR="00E91DFA" w:rsidRPr="009D2E7C" w:rsidRDefault="00E91DFA" w:rsidP="009D2E7C">
      <w:pPr>
        <w:suppressAutoHyphens w:val="0"/>
        <w:autoSpaceDE w:val="0"/>
        <w:textAlignment w:val="auto"/>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eisen:</w:t>
      </w:r>
    </w:p>
    <w:p w14:paraId="2E9FBE96" w14:textId="77777777" w:rsidR="00E91DFA" w:rsidRPr="009D2E7C" w:rsidRDefault="00E91DFA" w:rsidP="009D2E7C">
      <w:pPr>
        <w:pStyle w:val="Standard"/>
        <w:numPr>
          <w:ilvl w:val="0"/>
          <w:numId w:val="20"/>
        </w:numPr>
        <w:ind w:left="1429"/>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beschikken over voldoende schriftelijke en communicatieve vaardigheden voor de uitoefening van hun taak;</w:t>
      </w:r>
    </w:p>
    <w:p w14:paraId="415F4846" w14:textId="74559C9F" w:rsidR="00E91DFA" w:rsidRPr="009D2E7C" w:rsidRDefault="00E91DFA" w:rsidP="009D2E7C">
      <w:pPr>
        <w:pStyle w:val="Standard"/>
        <w:numPr>
          <w:ilvl w:val="0"/>
          <w:numId w:val="20"/>
        </w:numPr>
        <w:ind w:left="1429"/>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hebben kennis van de inhoud van dit Certificatie-instrument, inclusief de van toepassing zijnde </w:t>
      </w:r>
      <w:r w:rsidR="009A5837" w:rsidRPr="009D2E7C">
        <w:rPr>
          <w:rFonts w:asciiTheme="majorHAnsi" w:hAnsiTheme="majorHAnsi" w:cstheme="majorHAnsi"/>
          <w:bCs/>
          <w:color w:val="000000"/>
          <w:kern w:val="0"/>
          <w:sz w:val="22"/>
          <w:szCs w:val="22"/>
          <w:lang w:bidi="ar-SA"/>
        </w:rPr>
        <w:t>Richtsnoeren</w:t>
      </w:r>
      <w:r w:rsidRPr="009D2E7C">
        <w:rPr>
          <w:rFonts w:asciiTheme="majorHAnsi" w:hAnsiTheme="majorHAnsi" w:cstheme="majorHAnsi"/>
          <w:bCs/>
          <w:color w:val="000000"/>
          <w:kern w:val="0"/>
          <w:sz w:val="22"/>
          <w:szCs w:val="22"/>
          <w:lang w:bidi="ar-SA"/>
        </w:rPr>
        <w:t>.</w:t>
      </w:r>
    </w:p>
    <w:p w14:paraId="7F647FB7" w14:textId="5F748455" w:rsidR="00E91DFA" w:rsidRPr="009D2E7C" w:rsidRDefault="00E91DFA" w:rsidP="009D2E7C">
      <w:pPr>
        <w:pStyle w:val="Standard"/>
        <w:numPr>
          <w:ilvl w:val="0"/>
          <w:numId w:val="20"/>
        </w:numPr>
        <w:ind w:left="1429"/>
        <w:rPr>
          <w:rFonts w:asciiTheme="majorHAnsi" w:hAnsiTheme="majorHAnsi" w:cstheme="majorHAnsi"/>
          <w:sz w:val="22"/>
          <w:szCs w:val="22"/>
        </w:rPr>
      </w:pPr>
      <w:r w:rsidRPr="009D2E7C">
        <w:rPr>
          <w:rFonts w:asciiTheme="majorHAnsi" w:hAnsiTheme="majorHAnsi" w:cstheme="majorHAnsi"/>
          <w:bCs/>
          <w:color w:val="000000"/>
          <w:kern w:val="0"/>
          <w:sz w:val="22"/>
          <w:szCs w:val="22"/>
          <w:lang w:bidi="ar-SA"/>
        </w:rPr>
        <w:t xml:space="preserve">hebben minimaal 2 jaar aantoonbare ervaring met het zelfstandig uitvoeren van projectbeoordelingen in het kader van het </w:t>
      </w:r>
      <w:hyperlink r:id="rId20" w:history="1">
        <w:r w:rsidRPr="009D2E7C">
          <w:rPr>
            <w:rFonts w:asciiTheme="majorHAnsi" w:hAnsiTheme="majorHAnsi" w:cstheme="majorHAnsi"/>
            <w:bCs/>
            <w:color w:val="000000"/>
            <w:kern w:val="0"/>
            <w:sz w:val="22"/>
            <w:szCs w:val="22"/>
            <w:lang w:bidi="ar-SA"/>
          </w:rPr>
          <w:t>Certificatie</w:t>
        </w:r>
        <w:r w:rsidR="00C94753" w:rsidRPr="009D2E7C">
          <w:rPr>
            <w:rFonts w:asciiTheme="majorHAnsi" w:hAnsiTheme="majorHAnsi" w:cstheme="majorHAnsi"/>
            <w:bCs/>
            <w:color w:val="000000"/>
            <w:kern w:val="0"/>
            <w:sz w:val="22"/>
            <w:szCs w:val="22"/>
            <w:lang w:bidi="ar-SA"/>
          </w:rPr>
          <w:t>schema</w:t>
        </w:r>
        <w:r w:rsidRPr="009D2E7C">
          <w:rPr>
            <w:rFonts w:asciiTheme="majorHAnsi" w:hAnsiTheme="majorHAnsi" w:cstheme="majorHAnsi"/>
            <w:bCs/>
            <w:color w:val="000000"/>
            <w:kern w:val="0"/>
            <w:sz w:val="22"/>
            <w:szCs w:val="22"/>
            <w:lang w:bidi="ar-SA"/>
          </w:rPr>
          <w:t xml:space="preserve"> voor de Procescertificaten Asbestinventarisatie en Asbestverwijdering</w:t>
        </w:r>
      </w:hyperlink>
      <w:r w:rsidR="00C94753" w:rsidRPr="009D2E7C">
        <w:rPr>
          <w:rFonts w:asciiTheme="majorHAnsi" w:hAnsiTheme="majorHAnsi" w:cstheme="majorHAnsi"/>
          <w:bCs/>
          <w:color w:val="000000"/>
          <w:kern w:val="0"/>
          <w:sz w:val="22"/>
          <w:szCs w:val="22"/>
          <w:lang w:bidi="ar-SA"/>
        </w:rPr>
        <w:t xml:space="preserve"> </w:t>
      </w:r>
      <w:r w:rsidR="00C94753" w:rsidRPr="009D2E7C">
        <w:rPr>
          <w:rFonts w:asciiTheme="majorHAnsi" w:hAnsiTheme="majorHAnsi" w:cstheme="majorHAnsi"/>
          <w:bCs/>
          <w:color w:val="000000" w:themeColor="text1"/>
          <w:kern w:val="0"/>
          <w:sz w:val="22"/>
          <w:szCs w:val="22"/>
          <w:lang w:bidi="ar-SA"/>
        </w:rPr>
        <w:t xml:space="preserve">en/of </w:t>
      </w:r>
      <w:r w:rsidR="00420B4A" w:rsidRPr="009D2E7C">
        <w:rPr>
          <w:rFonts w:asciiTheme="majorHAnsi" w:hAnsiTheme="majorHAnsi" w:cstheme="majorHAnsi"/>
          <w:bCs/>
          <w:color w:val="000000" w:themeColor="text1"/>
          <w:kern w:val="0"/>
          <w:sz w:val="22"/>
          <w:szCs w:val="22"/>
          <w:lang w:bidi="ar-SA"/>
        </w:rPr>
        <w:t>amovatie-</w:t>
      </w:r>
      <w:r w:rsidR="00C94753" w:rsidRPr="009D2E7C">
        <w:rPr>
          <w:rFonts w:asciiTheme="majorHAnsi" w:hAnsiTheme="majorHAnsi" w:cstheme="majorHAnsi"/>
          <w:bCs/>
          <w:color w:val="000000" w:themeColor="text1"/>
          <w:kern w:val="0"/>
          <w:sz w:val="22"/>
          <w:szCs w:val="22"/>
          <w:lang w:bidi="ar-SA"/>
        </w:rPr>
        <w:t>sector</w:t>
      </w:r>
      <w:r w:rsidRPr="009D2E7C">
        <w:rPr>
          <w:rFonts w:asciiTheme="majorHAnsi" w:hAnsiTheme="majorHAnsi" w:cstheme="majorHAnsi"/>
          <w:bCs/>
          <w:color w:val="000000"/>
          <w:kern w:val="0"/>
          <w:sz w:val="22"/>
          <w:szCs w:val="22"/>
          <w:lang w:bidi="ar-SA"/>
        </w:rPr>
        <w:t>;</w:t>
      </w:r>
    </w:p>
    <w:p w14:paraId="4D848AF6" w14:textId="77777777" w:rsidR="00E91DFA" w:rsidRPr="009D2E7C" w:rsidRDefault="00E91DFA" w:rsidP="009D2E7C">
      <w:pPr>
        <w:pStyle w:val="Standard"/>
        <w:numPr>
          <w:ilvl w:val="0"/>
          <w:numId w:val="20"/>
        </w:numPr>
        <w:ind w:left="1429"/>
        <w:rPr>
          <w:rFonts w:asciiTheme="majorHAnsi" w:hAnsiTheme="majorHAnsi" w:cstheme="majorHAnsi"/>
          <w:sz w:val="22"/>
          <w:szCs w:val="22"/>
        </w:rPr>
      </w:pPr>
      <w:r w:rsidRPr="009D2E7C">
        <w:rPr>
          <w:rFonts w:asciiTheme="majorHAnsi" w:hAnsiTheme="majorHAnsi" w:cstheme="majorHAnsi"/>
          <w:bCs/>
          <w:color w:val="000000"/>
          <w:kern w:val="0"/>
          <w:sz w:val="22"/>
          <w:szCs w:val="22"/>
          <w:lang w:bidi="ar-SA"/>
        </w:rPr>
        <w:t>kwalificatie als IRCA auditor;</w:t>
      </w:r>
    </w:p>
    <w:p w14:paraId="70D3E664" w14:textId="77777777" w:rsidR="00E91DFA" w:rsidRPr="009D2E7C" w:rsidRDefault="00E91DFA" w:rsidP="009D2E7C">
      <w:pPr>
        <w:pStyle w:val="Standard"/>
        <w:numPr>
          <w:ilvl w:val="0"/>
          <w:numId w:val="20"/>
        </w:numPr>
        <w:ind w:left="1429"/>
        <w:rPr>
          <w:rFonts w:asciiTheme="majorHAnsi" w:hAnsiTheme="majorHAnsi" w:cstheme="majorHAnsi"/>
          <w:bCs/>
          <w:color w:val="000000" w:themeColor="text1"/>
          <w:kern w:val="0"/>
          <w:sz w:val="22"/>
          <w:szCs w:val="22"/>
          <w:lang w:bidi="ar-SA"/>
        </w:rPr>
      </w:pPr>
      <w:r w:rsidRPr="009D2E7C">
        <w:rPr>
          <w:rFonts w:asciiTheme="majorHAnsi" w:hAnsiTheme="majorHAnsi" w:cstheme="majorHAnsi"/>
          <w:bCs/>
          <w:color w:val="000000"/>
          <w:kern w:val="0"/>
          <w:sz w:val="22"/>
          <w:szCs w:val="22"/>
          <w:lang w:bidi="ar-SA"/>
        </w:rPr>
        <w:t xml:space="preserve">beschikken </w:t>
      </w:r>
      <w:r w:rsidRPr="009D2E7C">
        <w:rPr>
          <w:rFonts w:asciiTheme="majorHAnsi" w:hAnsiTheme="majorHAnsi" w:cstheme="majorHAnsi"/>
          <w:bCs/>
          <w:color w:val="000000" w:themeColor="text1"/>
          <w:kern w:val="0"/>
          <w:sz w:val="22"/>
          <w:szCs w:val="22"/>
          <w:lang w:bidi="ar-SA"/>
        </w:rPr>
        <w:t>over aantoonbare bouwtechnische kennis middels opleiding of ervaring</w:t>
      </w:r>
      <w:r w:rsidRPr="009D2E7C">
        <w:rPr>
          <w:rFonts w:asciiTheme="majorHAnsi" w:hAnsiTheme="majorHAnsi" w:cstheme="majorHAnsi"/>
          <w:bCs/>
          <w:strike/>
          <w:color w:val="000000" w:themeColor="text1"/>
          <w:kern w:val="0"/>
          <w:sz w:val="22"/>
          <w:szCs w:val="22"/>
          <w:lang w:bidi="ar-SA"/>
        </w:rPr>
        <w:t>;</w:t>
      </w:r>
    </w:p>
    <w:p w14:paraId="0C3A812B" w14:textId="6ECEB781" w:rsidR="00E91DFA" w:rsidRPr="009D2E7C" w:rsidRDefault="00E91DFA" w:rsidP="009D2E7C">
      <w:pPr>
        <w:pStyle w:val="Standard"/>
        <w:numPr>
          <w:ilvl w:val="0"/>
          <w:numId w:val="20"/>
        </w:numPr>
        <w:ind w:left="1429"/>
        <w:rPr>
          <w:rFonts w:asciiTheme="majorHAnsi" w:hAnsiTheme="majorHAnsi" w:cstheme="majorHAnsi"/>
          <w:bCs/>
          <w:color w:val="000000" w:themeColor="text1"/>
          <w:kern w:val="0"/>
          <w:sz w:val="22"/>
          <w:szCs w:val="22"/>
          <w:lang w:bidi="ar-SA"/>
        </w:rPr>
      </w:pPr>
      <w:r w:rsidRPr="009D2E7C">
        <w:rPr>
          <w:rFonts w:asciiTheme="majorHAnsi" w:hAnsiTheme="majorHAnsi" w:cstheme="majorHAnsi"/>
          <w:bCs/>
          <w:color w:val="000000" w:themeColor="text1"/>
          <w:kern w:val="0"/>
          <w:sz w:val="22"/>
          <w:szCs w:val="22"/>
          <w:lang w:bidi="ar-SA"/>
        </w:rPr>
        <w:t>Opleiding Deskundig Circulair Toezichthouder.</w:t>
      </w:r>
    </w:p>
    <w:p w14:paraId="3B7A0565" w14:textId="050D2A21" w:rsidR="00E91DFA" w:rsidRPr="009D2E7C" w:rsidRDefault="00E91DFA" w:rsidP="009D2E7C">
      <w:pPr>
        <w:pStyle w:val="Standard"/>
        <w:ind w:left="1418"/>
        <w:rPr>
          <w:rFonts w:asciiTheme="majorHAnsi" w:hAnsiTheme="majorHAnsi" w:cstheme="majorHAnsi"/>
          <w:bCs/>
          <w:i/>
          <w:iCs/>
          <w:color w:val="000000" w:themeColor="text1"/>
          <w:kern w:val="0"/>
          <w:sz w:val="22"/>
          <w:szCs w:val="22"/>
          <w:lang w:bidi="ar-SA"/>
        </w:rPr>
      </w:pPr>
      <w:r w:rsidRPr="009D2E7C">
        <w:rPr>
          <w:rFonts w:asciiTheme="majorHAnsi" w:eastAsia="Calibri" w:hAnsiTheme="majorHAnsi" w:cstheme="majorHAnsi"/>
          <w:i/>
          <w:iCs/>
          <w:sz w:val="22"/>
          <w:szCs w:val="22"/>
        </w:rPr>
        <w:t>Succesvolle deelname aan de opleiding dient te worden aangetoond door middel van een geldig certificaat met een looptijd van 3 jaar, afgegeven door een onafhankelijk exameninstituut of looptijd 10 jaar indien de auditor alle jaren minimaal 1 vestigingsaudits en 2 onaangekondigde audits heeft uitgevoerd.</w:t>
      </w:r>
    </w:p>
    <w:p w14:paraId="65E0EFDC" w14:textId="77777777" w:rsidR="00E91DFA" w:rsidRPr="009D2E7C" w:rsidRDefault="00E91DFA" w:rsidP="009D2E7C">
      <w:pPr>
        <w:pStyle w:val="Standard"/>
        <w:rPr>
          <w:rFonts w:asciiTheme="majorHAnsi" w:hAnsiTheme="majorHAnsi" w:cstheme="majorHAnsi"/>
          <w:b/>
          <w:bCs/>
          <w:i/>
          <w:color w:val="FF0000"/>
          <w:kern w:val="0"/>
          <w:sz w:val="22"/>
          <w:szCs w:val="22"/>
          <w:highlight w:val="yellow"/>
          <w:lang w:bidi="ar-SA"/>
        </w:rPr>
      </w:pPr>
    </w:p>
    <w:p w14:paraId="3E6BC208" w14:textId="77777777" w:rsidR="00E91DFA" w:rsidRPr="009D2E7C" w:rsidRDefault="00E91DFA" w:rsidP="009D2E7C">
      <w:pPr>
        <w:pStyle w:val="Standard"/>
        <w:rPr>
          <w:rFonts w:asciiTheme="majorHAnsi" w:hAnsiTheme="majorHAnsi" w:cstheme="majorHAnsi"/>
          <w:sz w:val="22"/>
          <w:szCs w:val="22"/>
        </w:rPr>
      </w:pPr>
      <w:r w:rsidRPr="009D2E7C">
        <w:rPr>
          <w:rFonts w:asciiTheme="majorHAnsi" w:hAnsiTheme="majorHAnsi" w:cstheme="majorHAnsi"/>
          <w:b/>
          <w:bCs/>
          <w:color w:val="000000"/>
          <w:kern w:val="0"/>
          <w:sz w:val="22"/>
          <w:szCs w:val="22"/>
          <w:lang w:bidi="ar-SA"/>
        </w:rPr>
        <w:t>Eisen aan reviewer</w:t>
      </w:r>
      <w:r w:rsidRPr="009D2E7C">
        <w:rPr>
          <w:rFonts w:asciiTheme="majorHAnsi" w:hAnsiTheme="majorHAnsi" w:cstheme="majorHAnsi"/>
          <w:bCs/>
          <w:color w:val="000000"/>
          <w:kern w:val="0"/>
          <w:sz w:val="22"/>
          <w:szCs w:val="22"/>
          <w:lang w:bidi="ar-SA"/>
        </w:rPr>
        <w:t>:</w:t>
      </w:r>
    </w:p>
    <w:p w14:paraId="46FF937C" w14:textId="77777777" w:rsidR="00E91DFA" w:rsidRPr="009D2E7C" w:rsidRDefault="00E91DFA" w:rsidP="009D2E7C">
      <w:pPr>
        <w:pStyle w:val="Standard"/>
        <w:numPr>
          <w:ilvl w:val="0"/>
          <w:numId w:val="20"/>
        </w:numPr>
        <w:ind w:left="1429"/>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Voldoet aan de algemene eisen van een auditor;</w:t>
      </w:r>
    </w:p>
    <w:p w14:paraId="55C9C912" w14:textId="41A4A32A" w:rsidR="00E91DFA" w:rsidRPr="009D2E7C" w:rsidRDefault="00E91DFA" w:rsidP="009D2E7C">
      <w:pPr>
        <w:pStyle w:val="Standard"/>
        <w:numPr>
          <w:ilvl w:val="0"/>
          <w:numId w:val="20"/>
        </w:numPr>
        <w:ind w:left="1429"/>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Aantoonbare kennis van het Certificatie-instrument, inclusief onderliggend </w:t>
      </w:r>
      <w:r w:rsidR="009A5837" w:rsidRPr="009D2E7C">
        <w:rPr>
          <w:rFonts w:asciiTheme="majorHAnsi" w:hAnsiTheme="majorHAnsi" w:cstheme="majorHAnsi"/>
          <w:bCs/>
          <w:color w:val="000000"/>
          <w:kern w:val="0"/>
          <w:sz w:val="22"/>
          <w:szCs w:val="22"/>
          <w:lang w:bidi="ar-SA"/>
        </w:rPr>
        <w:t>Richtsnoer</w:t>
      </w:r>
      <w:r w:rsidRPr="009D2E7C">
        <w:rPr>
          <w:rFonts w:asciiTheme="majorHAnsi" w:hAnsiTheme="majorHAnsi" w:cstheme="majorHAnsi"/>
          <w:bCs/>
          <w:color w:val="000000"/>
          <w:kern w:val="0"/>
          <w:sz w:val="22"/>
          <w:szCs w:val="22"/>
          <w:lang w:bidi="ar-SA"/>
        </w:rPr>
        <w:t xml:space="preserve"> waarop certificatie plaatsvindt;</w:t>
      </w:r>
    </w:p>
    <w:p w14:paraId="3933AD41" w14:textId="77777777" w:rsidR="00E91DFA" w:rsidRPr="009D2E7C" w:rsidRDefault="00E91DFA" w:rsidP="009D2E7C">
      <w:pPr>
        <w:pStyle w:val="Standard"/>
        <w:numPr>
          <w:ilvl w:val="0"/>
          <w:numId w:val="20"/>
        </w:numPr>
        <w:ind w:left="1429"/>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Heeft geen directe betrokkenheid bij de rapportage waarover de review plaatsvindt.</w:t>
      </w:r>
    </w:p>
    <w:p w14:paraId="0E8A57CE" w14:textId="77777777" w:rsidR="00E91DFA" w:rsidRPr="009D2E7C" w:rsidRDefault="00E91DFA" w:rsidP="009D2E7C">
      <w:pPr>
        <w:pStyle w:val="Standard"/>
        <w:ind w:left="709"/>
        <w:rPr>
          <w:rFonts w:asciiTheme="majorHAnsi" w:hAnsiTheme="majorHAnsi" w:cstheme="majorHAnsi"/>
          <w:bCs/>
          <w:color w:val="000000"/>
          <w:kern w:val="0"/>
          <w:sz w:val="22"/>
          <w:szCs w:val="22"/>
          <w:highlight w:val="yellow"/>
          <w:lang w:bidi="ar-SA"/>
        </w:rPr>
      </w:pPr>
    </w:p>
    <w:p w14:paraId="679A65EC" w14:textId="77777777" w:rsidR="00E91DFA" w:rsidRPr="009D2E7C" w:rsidRDefault="00E91DFA" w:rsidP="009D2E7C">
      <w:pPr>
        <w:pStyle w:val="Standard"/>
        <w:rPr>
          <w:rFonts w:asciiTheme="majorHAnsi" w:hAnsiTheme="majorHAnsi" w:cstheme="majorHAnsi"/>
          <w:b/>
          <w:bCs/>
          <w:color w:val="000000"/>
          <w:kern w:val="0"/>
          <w:sz w:val="22"/>
          <w:szCs w:val="22"/>
          <w:lang w:bidi="ar-SA"/>
        </w:rPr>
      </w:pPr>
      <w:r w:rsidRPr="009D2E7C">
        <w:rPr>
          <w:rFonts w:asciiTheme="majorHAnsi" w:hAnsiTheme="majorHAnsi" w:cstheme="majorHAnsi"/>
          <w:b/>
          <w:bCs/>
          <w:color w:val="000000"/>
          <w:kern w:val="0"/>
          <w:sz w:val="22"/>
          <w:szCs w:val="22"/>
          <w:lang w:bidi="ar-SA"/>
        </w:rPr>
        <w:t>Eisen aan certificatiebeslisser:</w:t>
      </w:r>
    </w:p>
    <w:p w14:paraId="2944FB28" w14:textId="77777777" w:rsidR="00E91DFA" w:rsidRPr="009D2E7C" w:rsidRDefault="00E91DFA" w:rsidP="009D2E7C">
      <w:pPr>
        <w:pStyle w:val="Standard"/>
        <w:numPr>
          <w:ilvl w:val="0"/>
          <w:numId w:val="20"/>
        </w:numPr>
        <w:ind w:left="1429"/>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Is niet betrokken geweest bij de beoordeling waarvoor de certificatiebeslissing plaatsvindt;</w:t>
      </w:r>
    </w:p>
    <w:p w14:paraId="56640100" w14:textId="77777777" w:rsidR="00E91DFA" w:rsidRPr="009D2E7C" w:rsidRDefault="00E91DFA" w:rsidP="009D2E7C">
      <w:pPr>
        <w:pStyle w:val="Standard"/>
        <w:numPr>
          <w:ilvl w:val="0"/>
          <w:numId w:val="20"/>
        </w:numPr>
        <w:ind w:left="1429"/>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Is door de Conformiteit Beoordelende Instelling bevoegd verklaard voor het nemen van certificatiebeslissingen.</w:t>
      </w:r>
    </w:p>
    <w:p w14:paraId="2B68481F" w14:textId="77777777" w:rsidR="00E91DFA" w:rsidRPr="009D2E7C" w:rsidRDefault="00E91DFA" w:rsidP="009D2E7C">
      <w:pPr>
        <w:pStyle w:val="Standard"/>
        <w:rPr>
          <w:rFonts w:asciiTheme="majorHAnsi" w:hAnsiTheme="majorHAnsi" w:cstheme="majorHAnsi"/>
          <w:bCs/>
          <w:color w:val="000000"/>
          <w:kern w:val="0"/>
          <w:sz w:val="22"/>
          <w:szCs w:val="22"/>
          <w:highlight w:val="yellow"/>
          <w:lang w:bidi="ar-SA"/>
        </w:rPr>
      </w:pPr>
    </w:p>
    <w:p w14:paraId="4CFED107" w14:textId="77777777" w:rsidR="00C94753" w:rsidRPr="009D2E7C" w:rsidRDefault="00C94753" w:rsidP="009D2E7C">
      <w:pPr>
        <w:pStyle w:val="Standard"/>
        <w:rPr>
          <w:rFonts w:asciiTheme="majorHAnsi" w:hAnsiTheme="majorHAnsi" w:cstheme="majorHAnsi"/>
          <w:bCs/>
          <w:color w:val="000000"/>
          <w:kern w:val="0"/>
          <w:sz w:val="22"/>
          <w:szCs w:val="22"/>
          <w:highlight w:val="yellow"/>
          <w:lang w:bidi="ar-SA"/>
        </w:rPr>
      </w:pPr>
    </w:p>
    <w:p w14:paraId="00903E2E" w14:textId="77777777" w:rsidR="00C94753" w:rsidRPr="009D2E7C" w:rsidRDefault="00C94753" w:rsidP="009D2E7C">
      <w:pPr>
        <w:pStyle w:val="Lijstalinea"/>
        <w:keepNext/>
        <w:numPr>
          <w:ilvl w:val="0"/>
          <w:numId w:val="1"/>
        </w:numPr>
        <w:spacing w:after="0"/>
        <w:outlineLvl w:val="0"/>
        <w:rPr>
          <w:rStyle w:val="Intensieveverwijzing"/>
          <w:rFonts w:asciiTheme="majorHAnsi" w:hAnsiTheme="majorHAnsi" w:cstheme="majorHAnsi"/>
          <w:smallCaps w:val="0"/>
          <w:vanish/>
          <w:color w:val="002060"/>
          <w:spacing w:val="0"/>
          <w:sz w:val="22"/>
          <w:szCs w:val="22"/>
        </w:rPr>
      </w:pPr>
      <w:bookmarkStart w:id="74" w:name="_Toc155765797"/>
      <w:bookmarkStart w:id="75" w:name="_Toc157698433"/>
      <w:bookmarkStart w:id="76" w:name="_Toc155437532"/>
      <w:bookmarkEnd w:id="74"/>
      <w:bookmarkEnd w:id="75"/>
    </w:p>
    <w:p w14:paraId="0A10F164" w14:textId="77777777" w:rsidR="00C94753" w:rsidRPr="009D2E7C" w:rsidRDefault="00C94753" w:rsidP="009D2E7C">
      <w:pPr>
        <w:pStyle w:val="Lijstalinea"/>
        <w:keepNext/>
        <w:numPr>
          <w:ilvl w:val="0"/>
          <w:numId w:val="1"/>
        </w:numPr>
        <w:spacing w:after="0"/>
        <w:outlineLvl w:val="0"/>
        <w:rPr>
          <w:rStyle w:val="Intensieveverwijzing"/>
          <w:rFonts w:asciiTheme="majorHAnsi" w:hAnsiTheme="majorHAnsi" w:cstheme="majorHAnsi"/>
          <w:smallCaps w:val="0"/>
          <w:vanish/>
          <w:color w:val="002060"/>
          <w:spacing w:val="0"/>
          <w:sz w:val="22"/>
          <w:szCs w:val="22"/>
        </w:rPr>
      </w:pPr>
      <w:bookmarkStart w:id="77" w:name="_Toc155765798"/>
      <w:bookmarkStart w:id="78" w:name="_Toc157698434"/>
      <w:bookmarkEnd w:id="77"/>
      <w:bookmarkEnd w:id="78"/>
    </w:p>
    <w:p w14:paraId="6049CECA" w14:textId="38AE1964" w:rsidR="00C94753" w:rsidRPr="00596801" w:rsidRDefault="00C94753" w:rsidP="009D2E7C">
      <w:pPr>
        <w:pStyle w:val="Kop1"/>
        <w:spacing w:before="0" w:after="0"/>
        <w:rPr>
          <w:rStyle w:val="Intensieveverwijzing"/>
          <w:rFonts w:asciiTheme="majorHAnsi" w:hAnsiTheme="majorHAnsi" w:cstheme="majorHAnsi"/>
          <w:bCs/>
          <w:smallCaps w:val="0"/>
          <w:color w:val="002060"/>
          <w:spacing w:val="0"/>
          <w:sz w:val="24"/>
          <w:szCs w:val="24"/>
        </w:rPr>
      </w:pPr>
      <w:bookmarkStart w:id="79" w:name="_Toc157698435"/>
      <w:r w:rsidRPr="00596801">
        <w:rPr>
          <w:rStyle w:val="Intensieveverwijzing"/>
          <w:rFonts w:asciiTheme="majorHAnsi" w:hAnsiTheme="majorHAnsi" w:cstheme="majorHAnsi"/>
          <w:bCs/>
          <w:smallCaps w:val="0"/>
          <w:color w:val="002060"/>
          <w:spacing w:val="0"/>
          <w:sz w:val="24"/>
          <w:szCs w:val="24"/>
        </w:rPr>
        <w:t xml:space="preserve">Gebruik </w:t>
      </w:r>
      <w:bookmarkStart w:id="80" w:name="_Hlk99371248"/>
      <w:r w:rsidRPr="00596801">
        <w:rPr>
          <w:rStyle w:val="Intensieveverwijzing"/>
          <w:rFonts w:asciiTheme="majorHAnsi" w:hAnsiTheme="majorHAnsi" w:cstheme="majorHAnsi"/>
          <w:bCs/>
          <w:smallCaps w:val="0"/>
          <w:color w:val="002060"/>
          <w:spacing w:val="0"/>
          <w:sz w:val="24"/>
          <w:szCs w:val="24"/>
        </w:rPr>
        <w:t>schouwingslijst</w:t>
      </w:r>
      <w:bookmarkEnd w:id="76"/>
      <w:bookmarkEnd w:id="80"/>
      <w:bookmarkEnd w:id="79"/>
      <w:r w:rsidRPr="00596801">
        <w:rPr>
          <w:rStyle w:val="Intensieveverwijzing"/>
          <w:rFonts w:asciiTheme="majorHAnsi" w:hAnsiTheme="majorHAnsi" w:cstheme="majorHAnsi"/>
          <w:bCs/>
          <w:smallCaps w:val="0"/>
          <w:color w:val="002060"/>
          <w:spacing w:val="0"/>
          <w:sz w:val="24"/>
          <w:szCs w:val="24"/>
        </w:rPr>
        <w:t xml:space="preserve"> </w:t>
      </w:r>
    </w:p>
    <w:p w14:paraId="06C99D47" w14:textId="77777777" w:rsidR="00C94753" w:rsidRPr="00596801" w:rsidRDefault="00C94753" w:rsidP="009D2E7C">
      <w:pPr>
        <w:rPr>
          <w:rFonts w:asciiTheme="majorHAnsi" w:hAnsiTheme="majorHAnsi" w:cstheme="majorHAnsi"/>
        </w:rPr>
      </w:pPr>
      <w:bookmarkStart w:id="81" w:name="_Toc98427061"/>
      <w:bookmarkStart w:id="82" w:name="_Hlk108087215"/>
    </w:p>
    <w:p w14:paraId="38D0D2D4" w14:textId="3E34D094" w:rsidR="00C94753" w:rsidRPr="00596801" w:rsidRDefault="00C94753" w:rsidP="00596801">
      <w:pPr>
        <w:pStyle w:val="Kop2"/>
        <w:numPr>
          <w:ilvl w:val="1"/>
          <w:numId w:val="42"/>
        </w:numPr>
        <w:spacing w:before="0" w:after="0"/>
        <w:ind w:left="567" w:hanging="567"/>
        <w:rPr>
          <w:rStyle w:val="Intensieveverwijzing"/>
          <w:rFonts w:asciiTheme="majorHAnsi" w:hAnsiTheme="majorHAnsi" w:cstheme="majorHAnsi"/>
          <w:smallCaps w:val="0"/>
          <w:color w:val="002060"/>
          <w:spacing w:val="0"/>
          <w:sz w:val="24"/>
        </w:rPr>
      </w:pPr>
      <w:bookmarkStart w:id="83" w:name="_Toc157698436"/>
      <w:bookmarkStart w:id="84" w:name="_Hlk155591395"/>
      <w:r w:rsidRPr="00596801">
        <w:rPr>
          <w:rStyle w:val="Intensieveverwijzing"/>
          <w:rFonts w:asciiTheme="majorHAnsi" w:hAnsiTheme="majorHAnsi" w:cstheme="majorHAnsi"/>
          <w:smallCaps w:val="0"/>
          <w:color w:val="002060"/>
          <w:spacing w:val="0"/>
          <w:sz w:val="24"/>
        </w:rPr>
        <w:t>Ladderindeling Certificatie-instrument-stelsel</w:t>
      </w:r>
      <w:bookmarkEnd w:id="83"/>
    </w:p>
    <w:bookmarkEnd w:id="84"/>
    <w:p w14:paraId="0A8F0EB3" w14:textId="7FA35A6C"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Auditing is het ‘met gerechtvaardigd vertrouwen onafhankelijke toetsing/beoordeling van een activiteit, proces, systeem of organisatie op basis van een vooraf overeengekomen expliciete norm’.</w:t>
      </w:r>
    </w:p>
    <w:p w14:paraId="2D33B169" w14:textId="77777777" w:rsidR="00C94753" w:rsidRPr="009D2E7C" w:rsidRDefault="00C94753" w:rsidP="009D2E7C">
      <w:pPr>
        <w:rPr>
          <w:rFonts w:asciiTheme="majorHAnsi" w:hAnsiTheme="majorHAnsi" w:cstheme="majorHAnsi"/>
          <w:sz w:val="22"/>
          <w:szCs w:val="22"/>
        </w:rPr>
      </w:pPr>
    </w:p>
    <w:p w14:paraId="3329CE74"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Het certificatie-instrument heeft als primair doel het inzichtelijk maken welke organisaties meer dan gemiddeld bijdragen aan de leefomgeving, het milieu en de veiligheid van werknemers.</w:t>
      </w:r>
      <w:bookmarkEnd w:id="81"/>
      <w:r w:rsidRPr="009D2E7C">
        <w:rPr>
          <w:rFonts w:asciiTheme="majorHAnsi" w:hAnsiTheme="majorHAnsi" w:cstheme="majorHAnsi"/>
          <w:sz w:val="22"/>
          <w:szCs w:val="22"/>
        </w:rPr>
        <w:t xml:space="preserve"> Ook al is het doel het behoud van compliance, is het soms nodig om afwijkingen met sancties op te leggen. </w:t>
      </w:r>
    </w:p>
    <w:p w14:paraId="65E212A7" w14:textId="77777777" w:rsidR="00C94753" w:rsidRPr="009D2E7C" w:rsidRDefault="00C94753" w:rsidP="009D2E7C">
      <w:pPr>
        <w:rPr>
          <w:rFonts w:asciiTheme="majorHAnsi" w:hAnsiTheme="majorHAnsi" w:cstheme="majorHAnsi"/>
          <w:sz w:val="22"/>
          <w:szCs w:val="22"/>
        </w:rPr>
      </w:pPr>
    </w:p>
    <w:p w14:paraId="2CF27AB1"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De schouwlijst is </w:t>
      </w:r>
      <w:r w:rsidRPr="009D2E7C">
        <w:rPr>
          <w:rFonts w:asciiTheme="majorHAnsi" w:hAnsiTheme="majorHAnsi" w:cstheme="majorHAnsi"/>
          <w:i/>
          <w:iCs/>
          <w:sz w:val="22"/>
          <w:szCs w:val="22"/>
        </w:rPr>
        <w:t>geen</w:t>
      </w:r>
      <w:r w:rsidRPr="009D2E7C">
        <w:rPr>
          <w:rFonts w:asciiTheme="majorHAnsi" w:hAnsiTheme="majorHAnsi" w:cstheme="majorHAnsi"/>
          <w:sz w:val="22"/>
          <w:szCs w:val="22"/>
        </w:rPr>
        <w:t xml:space="preserve"> zgn. ‘vinklijstje’ met als uitkomst ‘goed of fout’. </w:t>
      </w:r>
    </w:p>
    <w:p w14:paraId="6D59B2F6"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De schouwlijst bevat een opsomming van alle binnen onderhavige certificatie-instrument geldende eisen indien deze op de vestiging en/of project van toepassing zijn.</w:t>
      </w:r>
    </w:p>
    <w:p w14:paraId="25337F54"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De (kandidaat-)certificaathouder dient de auditor aan te tonen dat zij de eisen heeft geïmplementeerd en geborgd. </w:t>
      </w:r>
    </w:p>
    <w:p w14:paraId="34102868"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lastRenderedPageBreak/>
        <w:t xml:space="preserve">De maten van implementatie en borging wordt door de auditor vastgesteld conform de ladderindeling uit het Certificatie-instrument-stelsel (voor extra informatie op </w:t>
      </w:r>
      <w:hyperlink r:id="rId21" w:history="1">
        <w:r w:rsidRPr="009D2E7C">
          <w:rPr>
            <w:rStyle w:val="Hyperlink"/>
            <w:rFonts w:asciiTheme="majorHAnsi" w:hAnsiTheme="majorHAnsi" w:cstheme="majorHAnsi"/>
            <w:sz w:val="22"/>
            <w:szCs w:val="22"/>
          </w:rPr>
          <w:t>www.aucin.nl</w:t>
        </w:r>
      </w:hyperlink>
      <w:r w:rsidRPr="009D2E7C">
        <w:rPr>
          <w:rFonts w:asciiTheme="majorHAnsi" w:hAnsiTheme="majorHAnsi" w:cstheme="majorHAnsi"/>
          <w:sz w:val="22"/>
          <w:szCs w:val="22"/>
        </w:rPr>
        <w:t xml:space="preserve"> ) waarbij het niet voldoen aan of één meer bepalingen er sprake is ‘Passief gedrag’ wat resulteert in een afwijking. </w:t>
      </w:r>
    </w:p>
    <w:p w14:paraId="6AEAE509" w14:textId="77777777" w:rsidR="00C94753" w:rsidRPr="009D2E7C" w:rsidRDefault="00C94753" w:rsidP="009D2E7C">
      <w:pPr>
        <w:rPr>
          <w:rFonts w:asciiTheme="majorHAnsi" w:hAnsiTheme="majorHAnsi" w:cstheme="majorHAnsi"/>
          <w:sz w:val="22"/>
          <w:szCs w:val="22"/>
        </w:rPr>
      </w:pPr>
      <w:bookmarkStart w:id="85" w:name="_Hlk110420550"/>
    </w:p>
    <w:p w14:paraId="50618081" w14:textId="77777777" w:rsidR="00C94753" w:rsidRPr="009D2E7C" w:rsidRDefault="00C94753" w:rsidP="009D2E7C">
      <w:pPr>
        <w:rPr>
          <w:rFonts w:asciiTheme="majorHAnsi" w:hAnsiTheme="majorHAnsi" w:cstheme="majorHAnsi"/>
          <w:sz w:val="22"/>
          <w:szCs w:val="22"/>
        </w:rPr>
      </w:pPr>
    </w:p>
    <w:p w14:paraId="478BC6FB" w14:textId="77777777" w:rsidR="00C94753" w:rsidRPr="009D2E7C" w:rsidRDefault="00C94753" w:rsidP="00596801">
      <w:pPr>
        <w:jc w:val="center"/>
        <w:rPr>
          <w:rFonts w:asciiTheme="majorHAnsi" w:hAnsiTheme="majorHAnsi" w:cstheme="majorHAnsi"/>
          <w:sz w:val="22"/>
          <w:szCs w:val="22"/>
        </w:rPr>
      </w:pPr>
      <w:r w:rsidRPr="009D2E7C">
        <w:rPr>
          <w:rFonts w:asciiTheme="majorHAnsi" w:hAnsiTheme="majorHAnsi" w:cstheme="majorHAnsi"/>
          <w:sz w:val="22"/>
          <w:szCs w:val="22"/>
        </w:rPr>
        <w:object w:dxaOrig="13680" w:dyaOrig="7591" w14:anchorId="7EC4D5C4">
          <v:shape id="_x0000_i1028" type="#_x0000_t75" style="width:352.55pt;height:194.95pt" o:ole="">
            <v:imagedata r:id="rId22" o:title=""/>
          </v:shape>
          <o:OLEObject Type="Embed" ProgID="Visio.Drawing.15" ShapeID="_x0000_i1028" DrawAspect="Content" ObjectID="_1775284193" r:id="rId23"/>
        </w:object>
      </w:r>
    </w:p>
    <w:p w14:paraId="585D5729" w14:textId="6841C5C4" w:rsidR="00C94753" w:rsidRPr="009D2E7C" w:rsidRDefault="00C94753" w:rsidP="00596801">
      <w:pPr>
        <w:ind w:left="709" w:firstLine="709"/>
        <w:rPr>
          <w:rFonts w:asciiTheme="majorHAnsi" w:hAnsiTheme="majorHAnsi" w:cstheme="majorHAnsi"/>
          <w:sz w:val="22"/>
          <w:szCs w:val="22"/>
        </w:rPr>
      </w:pPr>
      <w:r w:rsidRPr="009D2E7C">
        <w:rPr>
          <w:rFonts w:asciiTheme="majorHAnsi" w:hAnsiTheme="majorHAnsi" w:cstheme="majorHAnsi"/>
          <w:sz w:val="22"/>
          <w:szCs w:val="22"/>
        </w:rPr>
        <w:t>Figuur 5.1: Ladderindeling Certificatie-instrument-stelsel</w:t>
      </w:r>
    </w:p>
    <w:p w14:paraId="0FE5A0C8" w14:textId="77777777" w:rsidR="00C94753" w:rsidRPr="009D2E7C" w:rsidRDefault="00C94753" w:rsidP="009D2E7C">
      <w:pPr>
        <w:rPr>
          <w:rFonts w:asciiTheme="majorHAnsi" w:hAnsiTheme="majorHAnsi" w:cstheme="majorHAnsi"/>
          <w:sz w:val="22"/>
          <w:szCs w:val="22"/>
        </w:rPr>
      </w:pPr>
    </w:p>
    <w:p w14:paraId="30B8EF35"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Er wordt onderscheid gemaakt in A en B afwijkingen.  </w:t>
      </w:r>
    </w:p>
    <w:p w14:paraId="41BD8F68" w14:textId="77777777" w:rsidR="00C94753" w:rsidRPr="009D2E7C" w:rsidRDefault="00C94753" w:rsidP="009D2E7C">
      <w:pPr>
        <w:ind w:left="360"/>
        <w:rPr>
          <w:rFonts w:asciiTheme="majorHAnsi" w:hAnsiTheme="majorHAnsi" w:cstheme="majorHAnsi"/>
          <w:sz w:val="22"/>
          <w:szCs w:val="22"/>
        </w:rPr>
      </w:pPr>
      <w:r w:rsidRPr="009D2E7C">
        <w:rPr>
          <w:rFonts w:asciiTheme="majorHAnsi" w:hAnsiTheme="majorHAnsi" w:cstheme="majorHAnsi"/>
          <w:sz w:val="22"/>
          <w:szCs w:val="22"/>
        </w:rPr>
        <w:t>Een “B” afwijking:</w:t>
      </w:r>
    </w:p>
    <w:p w14:paraId="203369BE" w14:textId="77777777" w:rsidR="00C94753" w:rsidRPr="009D2E7C" w:rsidRDefault="00C94753" w:rsidP="00596801">
      <w:pPr>
        <w:pStyle w:val="Lijstalinea"/>
        <w:numPr>
          <w:ilvl w:val="0"/>
          <w:numId w:val="28"/>
        </w:numPr>
        <w:suppressAutoHyphens w:val="0"/>
        <w:autoSpaceDN/>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is tekortkoming die een negatief effect (kunnen) hebben op de borging van de eisen in het managementsysteem van de (kandidaat)-certificaathouder;</w:t>
      </w:r>
    </w:p>
    <w:p w14:paraId="6F6C5325" w14:textId="77777777" w:rsidR="00C94753" w:rsidRPr="009D2E7C" w:rsidRDefault="00C94753" w:rsidP="00596801">
      <w:pPr>
        <w:pStyle w:val="Lijstalinea"/>
        <w:numPr>
          <w:ilvl w:val="0"/>
          <w:numId w:val="28"/>
        </w:numPr>
        <w:suppressAutoHyphens w:val="0"/>
        <w:autoSpaceDN/>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de (kandidaat-)certificaathouder dient binnen 8 weken aan te tonen dat hij adequate corrigerende maatregelen heeft genomen waarbij de Conformiteit Beoordelende Instelling heeft vastgesteld dat deze adequaat zijn.</w:t>
      </w:r>
    </w:p>
    <w:p w14:paraId="2E472873" w14:textId="77777777" w:rsidR="00C94753" w:rsidRPr="009D2E7C" w:rsidRDefault="00C94753" w:rsidP="009D2E7C">
      <w:pPr>
        <w:ind w:left="360"/>
        <w:rPr>
          <w:rFonts w:asciiTheme="majorHAnsi" w:hAnsiTheme="majorHAnsi" w:cstheme="majorHAnsi"/>
          <w:sz w:val="22"/>
          <w:szCs w:val="22"/>
        </w:rPr>
      </w:pPr>
      <w:r w:rsidRPr="009D2E7C">
        <w:rPr>
          <w:rFonts w:asciiTheme="majorHAnsi" w:hAnsiTheme="majorHAnsi" w:cstheme="majorHAnsi"/>
          <w:sz w:val="22"/>
          <w:szCs w:val="22"/>
        </w:rPr>
        <w:t>Een “A” afwijking:</w:t>
      </w:r>
    </w:p>
    <w:p w14:paraId="7AE78124" w14:textId="77777777" w:rsidR="00C94753" w:rsidRPr="009D2E7C" w:rsidRDefault="00C94753" w:rsidP="00596801">
      <w:pPr>
        <w:pStyle w:val="Lijstalinea"/>
        <w:numPr>
          <w:ilvl w:val="0"/>
          <w:numId w:val="32"/>
        </w:numPr>
        <w:suppressAutoHyphens w:val="0"/>
        <w:autoSpaceDN/>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is een Kritieke afwijking; een tekortkoming die een onmiddellijk kritiek effect hebben op de borging van de eisen in het managementsysteem van de (kandidaat)-certificaathouder;</w:t>
      </w:r>
    </w:p>
    <w:p w14:paraId="1E523937" w14:textId="77777777" w:rsidR="00C94753" w:rsidRPr="009D2E7C" w:rsidRDefault="00C94753" w:rsidP="00596801">
      <w:pPr>
        <w:pStyle w:val="Lijstalinea"/>
        <w:numPr>
          <w:ilvl w:val="0"/>
          <w:numId w:val="32"/>
        </w:numPr>
        <w:suppressAutoHyphens w:val="0"/>
        <w:autoSpaceDN/>
        <w:spacing w:after="0"/>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de (kandidaat-)certificaathouder dient binnen 4 weken aan te tonen dat hij adequate corrigerende maatregelen heeft genomen waarbij de Conformiteit Beoordelende Instelling heeft vastgesteld dat deze adequaat</w:t>
      </w:r>
    </w:p>
    <w:bookmarkEnd w:id="85"/>
    <w:p w14:paraId="5369C5A0" w14:textId="77777777" w:rsidR="00C94753" w:rsidRPr="009D2E7C" w:rsidRDefault="00C94753" w:rsidP="009D2E7C">
      <w:pPr>
        <w:rPr>
          <w:rFonts w:asciiTheme="majorHAnsi" w:hAnsiTheme="majorHAnsi" w:cstheme="majorHAnsi"/>
          <w:sz w:val="22"/>
          <w:szCs w:val="22"/>
        </w:rPr>
      </w:pPr>
    </w:p>
    <w:p w14:paraId="1BCF7261" w14:textId="7E57E44D"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De wijze waarop de Conformiteit Beoordelende Instelling de schouwingslijst gebruikt in haar rapportage is vrij en niet uitsluitend. De Conformiteit Beoordelende Instelling kan en mag onderbouwd op zowel vestigingsniveau als op projectniveau zelfstandig afwijkingen formuleren die niet in de schouwingslijst zijn opgenomen mits expliciet de grondslag en onderbouwing van de afwijkingen volledig zijn. </w:t>
      </w:r>
      <w:r w:rsidR="005A6939" w:rsidRPr="009D2E7C">
        <w:rPr>
          <w:rFonts w:asciiTheme="majorHAnsi" w:hAnsiTheme="majorHAnsi" w:cstheme="majorHAnsi"/>
          <w:sz w:val="22"/>
          <w:szCs w:val="22"/>
        </w:rPr>
        <w:t>(kandidaat) certificaathouder</w:t>
      </w:r>
      <w:r w:rsidRPr="009D2E7C">
        <w:rPr>
          <w:rFonts w:asciiTheme="majorHAnsi" w:hAnsiTheme="majorHAnsi" w:cstheme="majorHAnsi"/>
          <w:sz w:val="22"/>
          <w:szCs w:val="22"/>
        </w:rPr>
        <w:t xml:space="preserve">s kunnen de schouwingslijst uiteraard ook gebruiken voor interne audits en projectaudits.  </w:t>
      </w:r>
    </w:p>
    <w:p w14:paraId="0063B242" w14:textId="77777777" w:rsidR="00C94753" w:rsidRPr="009D2E7C" w:rsidRDefault="00C94753" w:rsidP="009D2E7C">
      <w:pPr>
        <w:rPr>
          <w:rFonts w:asciiTheme="majorHAnsi" w:hAnsiTheme="majorHAnsi" w:cstheme="majorHAnsi"/>
          <w:sz w:val="22"/>
          <w:szCs w:val="22"/>
        </w:rPr>
      </w:pPr>
    </w:p>
    <w:p w14:paraId="0BBA383D"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De schouwingslijst bevat de essentie van de eisen uit dit certificatie-instrument. </w:t>
      </w:r>
    </w:p>
    <w:p w14:paraId="020C40BA"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De schouwingslijst is bindend betreffende het sanctiebeleid zoals hieronder beschreven. </w:t>
      </w:r>
    </w:p>
    <w:p w14:paraId="2B1BC2C7" w14:textId="77777777" w:rsidR="00C94753" w:rsidRPr="009D2E7C" w:rsidRDefault="00C94753" w:rsidP="009D2E7C">
      <w:pPr>
        <w:rPr>
          <w:rFonts w:asciiTheme="majorHAnsi" w:hAnsiTheme="majorHAnsi" w:cstheme="majorHAnsi"/>
          <w:sz w:val="22"/>
          <w:szCs w:val="22"/>
        </w:rPr>
      </w:pPr>
    </w:p>
    <w:p w14:paraId="630C251D"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Ter toelichting op de opzet van de schouwingslijst en het gebruik daarvan geldt het volgende:  </w:t>
      </w:r>
    </w:p>
    <w:p w14:paraId="63F8A4CC" w14:textId="77777777" w:rsidR="00C94753" w:rsidRPr="009D2E7C" w:rsidRDefault="00C94753" w:rsidP="00596801">
      <w:pPr>
        <w:pStyle w:val="Lijstalinea"/>
        <w:numPr>
          <w:ilvl w:val="0"/>
          <w:numId w:val="33"/>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Er wordt onderscheid gemaakt in een afwijking geconstateerd tijdens een vestigingsaudit (kolom </w:t>
      </w:r>
      <w:bookmarkStart w:id="86" w:name="_Hlk99371439"/>
      <w:r w:rsidRPr="009D2E7C">
        <w:rPr>
          <w:rFonts w:asciiTheme="majorHAnsi" w:hAnsiTheme="majorHAnsi" w:cstheme="majorHAnsi"/>
          <w:sz w:val="22"/>
          <w:szCs w:val="22"/>
        </w:rPr>
        <w:t>Vestiging</w:t>
      </w:r>
      <w:bookmarkEnd w:id="86"/>
      <w:r w:rsidRPr="009D2E7C">
        <w:rPr>
          <w:rFonts w:asciiTheme="majorHAnsi" w:hAnsiTheme="majorHAnsi" w:cstheme="majorHAnsi"/>
          <w:sz w:val="22"/>
          <w:szCs w:val="22"/>
        </w:rPr>
        <w:t xml:space="preserve">) en projectaudit (kolom Projectaudit).  </w:t>
      </w:r>
    </w:p>
    <w:p w14:paraId="54D70917" w14:textId="77777777" w:rsidR="00C94753" w:rsidRPr="009D2E7C" w:rsidRDefault="00C94753" w:rsidP="00596801">
      <w:pPr>
        <w:pStyle w:val="Lijstalinea"/>
        <w:numPr>
          <w:ilvl w:val="0"/>
          <w:numId w:val="33"/>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In de kolom Vestiging wordt onderscheid gemaakt in een tekortkoming in de gedocumenteerde informatie (</w:t>
      </w:r>
      <w:proofErr w:type="spellStart"/>
      <w:r w:rsidRPr="009D2E7C">
        <w:rPr>
          <w:rFonts w:asciiTheme="majorHAnsi" w:hAnsiTheme="majorHAnsi" w:cstheme="majorHAnsi"/>
          <w:sz w:val="22"/>
          <w:szCs w:val="22"/>
        </w:rPr>
        <w:t>subkolom</w:t>
      </w:r>
      <w:proofErr w:type="spellEnd"/>
      <w:r w:rsidRPr="009D2E7C">
        <w:rPr>
          <w:rFonts w:asciiTheme="majorHAnsi" w:hAnsiTheme="majorHAnsi" w:cstheme="majorHAnsi"/>
          <w:sz w:val="22"/>
          <w:szCs w:val="22"/>
        </w:rPr>
        <w:t xml:space="preserve"> D) en Implementatie (</w:t>
      </w:r>
      <w:proofErr w:type="spellStart"/>
      <w:r w:rsidRPr="009D2E7C">
        <w:rPr>
          <w:rFonts w:asciiTheme="majorHAnsi" w:hAnsiTheme="majorHAnsi" w:cstheme="majorHAnsi"/>
          <w:sz w:val="22"/>
          <w:szCs w:val="22"/>
        </w:rPr>
        <w:t>subkolom</w:t>
      </w:r>
      <w:proofErr w:type="spellEnd"/>
      <w:r w:rsidRPr="009D2E7C">
        <w:rPr>
          <w:rFonts w:asciiTheme="majorHAnsi" w:hAnsiTheme="majorHAnsi" w:cstheme="majorHAnsi"/>
          <w:sz w:val="22"/>
          <w:szCs w:val="22"/>
        </w:rPr>
        <w:t xml:space="preserve"> I).</w:t>
      </w:r>
    </w:p>
    <w:p w14:paraId="58848F2C" w14:textId="77777777" w:rsidR="00C94753" w:rsidRPr="009D2E7C" w:rsidRDefault="00C94753" w:rsidP="00596801">
      <w:pPr>
        <w:pStyle w:val="Lijstalinea"/>
        <w:numPr>
          <w:ilvl w:val="0"/>
          <w:numId w:val="33"/>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In de kolom Projectaudit wordt onderscheid gemaakt in een tekortkoming op Persoonsniveau (</w:t>
      </w:r>
      <w:proofErr w:type="spellStart"/>
      <w:r w:rsidRPr="009D2E7C">
        <w:rPr>
          <w:rFonts w:asciiTheme="majorHAnsi" w:hAnsiTheme="majorHAnsi" w:cstheme="majorHAnsi"/>
          <w:sz w:val="22"/>
          <w:szCs w:val="22"/>
        </w:rPr>
        <w:t>subkolom</w:t>
      </w:r>
      <w:proofErr w:type="spellEnd"/>
      <w:r w:rsidRPr="009D2E7C">
        <w:rPr>
          <w:rFonts w:asciiTheme="majorHAnsi" w:hAnsiTheme="majorHAnsi" w:cstheme="majorHAnsi"/>
          <w:sz w:val="22"/>
          <w:szCs w:val="22"/>
        </w:rPr>
        <w:t xml:space="preserve"> P) en Bedrijfsniveau (</w:t>
      </w:r>
      <w:proofErr w:type="spellStart"/>
      <w:r w:rsidRPr="009D2E7C">
        <w:rPr>
          <w:rFonts w:asciiTheme="majorHAnsi" w:hAnsiTheme="majorHAnsi" w:cstheme="majorHAnsi"/>
          <w:sz w:val="22"/>
          <w:szCs w:val="22"/>
        </w:rPr>
        <w:t>subkolom</w:t>
      </w:r>
      <w:proofErr w:type="spellEnd"/>
      <w:r w:rsidRPr="009D2E7C">
        <w:rPr>
          <w:rFonts w:asciiTheme="majorHAnsi" w:hAnsiTheme="majorHAnsi" w:cstheme="majorHAnsi"/>
          <w:sz w:val="22"/>
          <w:szCs w:val="22"/>
        </w:rPr>
        <w:t xml:space="preserve"> B).  </w:t>
      </w:r>
    </w:p>
    <w:p w14:paraId="61FD4C15"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lastRenderedPageBreak/>
        <w:t xml:space="preserve">Een afwijking geconstateerd tijdens een projectaudit kan ertoe leiden dat een extra tussentijdse vestigingsaudit moet worden uitgevoerd ter verificatie van de afwijking in relatie tot het gedocumenteerde managementsysteem.  </w:t>
      </w:r>
    </w:p>
    <w:p w14:paraId="4D5CAC40" w14:textId="77777777" w:rsidR="00C94753" w:rsidRPr="009D2E7C" w:rsidRDefault="00C94753" w:rsidP="009D2E7C">
      <w:pPr>
        <w:rPr>
          <w:rFonts w:asciiTheme="majorHAnsi" w:hAnsiTheme="majorHAnsi" w:cstheme="majorHAnsi"/>
          <w:sz w:val="22"/>
          <w:szCs w:val="22"/>
        </w:rPr>
      </w:pPr>
    </w:p>
    <w:p w14:paraId="7748FF4B" w14:textId="77777777" w:rsidR="00C94753" w:rsidRPr="009D2E7C" w:rsidRDefault="00C94753" w:rsidP="009D2E7C">
      <w:pPr>
        <w:rPr>
          <w:rFonts w:asciiTheme="majorHAnsi" w:eastAsia="Times New Roman" w:hAnsiTheme="majorHAnsi" w:cstheme="majorHAnsi"/>
          <w:sz w:val="22"/>
          <w:szCs w:val="22"/>
        </w:rPr>
      </w:pPr>
      <w:r w:rsidRPr="009D2E7C">
        <w:rPr>
          <w:rFonts w:asciiTheme="majorHAnsi" w:hAnsiTheme="majorHAnsi" w:cstheme="majorHAnsi"/>
          <w:sz w:val="22"/>
          <w:szCs w:val="22"/>
        </w:rPr>
        <w:t>Ter uitwerking staat in de schouwingslijst aangegeven of het niet voldoen aan het toetspunt een A of B afwijking oplevert. Daarbij is rekening gehouden met de volgende zaken</w:t>
      </w:r>
      <w:r w:rsidRPr="009D2E7C">
        <w:rPr>
          <w:rFonts w:asciiTheme="majorHAnsi" w:eastAsia="Times New Roman" w:hAnsiTheme="majorHAnsi" w:cstheme="majorHAnsi"/>
          <w:sz w:val="22"/>
          <w:szCs w:val="22"/>
        </w:rPr>
        <w:t xml:space="preserve">: </w:t>
      </w:r>
    </w:p>
    <w:p w14:paraId="4676DD9A" w14:textId="77777777" w:rsidR="00C94753" w:rsidRPr="009D2E7C" w:rsidRDefault="00C94753" w:rsidP="00596801">
      <w:pPr>
        <w:pStyle w:val="Lijstalinea"/>
        <w:numPr>
          <w:ilvl w:val="0"/>
          <w:numId w:val="29"/>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het belang van de eis (normparagraaf) in relatie tot het adequaat functioneren van het managementsysteem; </w:t>
      </w:r>
    </w:p>
    <w:p w14:paraId="59203270" w14:textId="77777777" w:rsidR="00C94753" w:rsidRPr="009D2E7C" w:rsidRDefault="00C94753" w:rsidP="00596801">
      <w:pPr>
        <w:pStyle w:val="Lijstalinea"/>
        <w:numPr>
          <w:ilvl w:val="0"/>
          <w:numId w:val="29"/>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het belang van de eis (normparagraaf) in relatie tot veilig en milieukundig slopen. </w:t>
      </w:r>
    </w:p>
    <w:p w14:paraId="433BD631" w14:textId="77777777" w:rsidR="00C94753" w:rsidRPr="009D2E7C" w:rsidRDefault="00C94753" w:rsidP="009D2E7C">
      <w:pPr>
        <w:rPr>
          <w:rFonts w:asciiTheme="majorHAnsi" w:hAnsiTheme="majorHAnsi" w:cstheme="majorHAnsi"/>
          <w:sz w:val="22"/>
          <w:szCs w:val="22"/>
        </w:rPr>
      </w:pPr>
    </w:p>
    <w:p w14:paraId="6994F808"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In sommige gevallen kan het niet voldoen aan een normparagraaf, afhankelijk van de situatie, leiden tot een A of B afwijking. Dat staat in de schouwingslijst aangegeven. De voetnoten hebben daarbij de volgende betekenis: </w:t>
      </w:r>
    </w:p>
    <w:p w14:paraId="12FC29C5" w14:textId="77777777" w:rsidR="00C94753" w:rsidRPr="009D2E7C" w:rsidRDefault="00C94753" w:rsidP="00596801">
      <w:pPr>
        <w:pStyle w:val="Lijstalinea"/>
        <w:numPr>
          <w:ilvl w:val="0"/>
          <w:numId w:val="31"/>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A afwijking als niet aanwezig en B afwijking als niet compleet; </w:t>
      </w:r>
    </w:p>
    <w:p w14:paraId="6EDB1C64" w14:textId="6B02A752" w:rsidR="00C94753" w:rsidRPr="009D2E7C" w:rsidRDefault="00C94753" w:rsidP="00596801">
      <w:pPr>
        <w:pStyle w:val="Lijstalinea"/>
        <w:numPr>
          <w:ilvl w:val="0"/>
          <w:numId w:val="31"/>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A of B afwijking situationeel te bepalen, afhankelijk van deel van de normparagraaf waarop de afwijking betrekking heeft en/ of de aard van de afwijkingen en de specifieke omstandigheden (zoals het moment in het </w:t>
      </w:r>
      <w:r w:rsidR="00420B4A" w:rsidRPr="009D2E7C">
        <w:rPr>
          <w:rFonts w:asciiTheme="majorHAnsi" w:hAnsiTheme="majorHAnsi" w:cstheme="majorHAnsi"/>
          <w:sz w:val="22"/>
          <w:szCs w:val="22"/>
        </w:rPr>
        <w:t>amovatie-</w:t>
      </w:r>
      <w:r w:rsidRPr="009D2E7C">
        <w:rPr>
          <w:rFonts w:asciiTheme="majorHAnsi" w:hAnsiTheme="majorHAnsi" w:cstheme="majorHAnsi"/>
          <w:sz w:val="22"/>
          <w:szCs w:val="22"/>
        </w:rPr>
        <w:t xml:space="preserve">proces waarin de afwijking zich voordoet); </w:t>
      </w:r>
    </w:p>
    <w:p w14:paraId="66DD2083" w14:textId="77777777" w:rsidR="00C94753" w:rsidRPr="009D2E7C" w:rsidRDefault="00C94753" w:rsidP="009D2E7C">
      <w:pPr>
        <w:rPr>
          <w:rFonts w:asciiTheme="majorHAnsi" w:hAnsiTheme="majorHAnsi" w:cstheme="majorHAnsi"/>
          <w:sz w:val="22"/>
          <w:szCs w:val="22"/>
        </w:rPr>
      </w:pPr>
    </w:p>
    <w:p w14:paraId="2E6F855B"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De certificatie-instelling kan gemotiveerd afwijken van de indeling in categorie A en B afwijkingen.</w:t>
      </w:r>
    </w:p>
    <w:p w14:paraId="075BC090"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De indeling in de schouwingslijst gaat uit van de eerste constatering van de afwijking. Indien naar aanleiding daarvan geen afdoende corrigerende maatregelen worden getroffen en/ of de betreffende afwijking een structureel karakter heeft, zal de certificatie-instelling een kritieke afwijking (A) uitschrijven dan wel het certificaat (uiteindelijk) schorsen of intrekken.  </w:t>
      </w:r>
    </w:p>
    <w:p w14:paraId="65F7193F" w14:textId="77777777" w:rsidR="00C94753" w:rsidRPr="009D2E7C" w:rsidRDefault="00C94753" w:rsidP="009D2E7C">
      <w:pPr>
        <w:rPr>
          <w:rFonts w:asciiTheme="majorHAnsi" w:hAnsiTheme="majorHAnsi" w:cstheme="majorHAnsi"/>
          <w:sz w:val="22"/>
          <w:szCs w:val="22"/>
        </w:rPr>
      </w:pPr>
      <w:bookmarkStart w:id="87" w:name="_Hlk110499039"/>
    </w:p>
    <w:p w14:paraId="539063EC"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Afwijkingen op persoonsniveau, geschreven bij projectaudits, worden door gemeld aan de persoons-Conformiteit Beoordelende Instelling .</w:t>
      </w:r>
    </w:p>
    <w:bookmarkEnd w:id="82"/>
    <w:bookmarkEnd w:id="87"/>
    <w:p w14:paraId="65562CFF" w14:textId="77777777" w:rsidR="00C94753" w:rsidRPr="009D2E7C" w:rsidRDefault="00C94753" w:rsidP="009D2E7C">
      <w:pPr>
        <w:rPr>
          <w:rFonts w:asciiTheme="majorHAnsi" w:eastAsia="Times New Roman" w:hAnsiTheme="majorHAnsi" w:cstheme="majorHAnsi"/>
          <w:color w:val="333333"/>
          <w:sz w:val="22"/>
          <w:szCs w:val="22"/>
        </w:rPr>
      </w:pPr>
    </w:p>
    <w:p w14:paraId="360931CA" w14:textId="77777777" w:rsidR="00C94753" w:rsidRPr="009D2E7C" w:rsidRDefault="00C94753" w:rsidP="009D2E7C">
      <w:pPr>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 xml:space="preserve">De Conformiteit Beoordelende Instelling kan aan een afwijking nadere voorwaarden verbinden.  </w:t>
      </w:r>
    </w:p>
    <w:p w14:paraId="19C7F597" w14:textId="77777777" w:rsidR="00C94753" w:rsidRPr="009D2E7C" w:rsidRDefault="00C94753" w:rsidP="009D2E7C">
      <w:pPr>
        <w:rPr>
          <w:rFonts w:asciiTheme="majorHAnsi" w:hAnsiTheme="majorHAnsi" w:cstheme="majorHAnsi"/>
          <w:sz w:val="22"/>
          <w:szCs w:val="22"/>
        </w:rPr>
      </w:pPr>
    </w:p>
    <w:p w14:paraId="27256837" w14:textId="77777777" w:rsidR="00C94753" w:rsidRPr="009D2E7C" w:rsidRDefault="00C94753" w:rsidP="009D2E7C">
      <w:pPr>
        <w:rPr>
          <w:rFonts w:asciiTheme="majorHAnsi" w:hAnsiTheme="majorHAnsi" w:cstheme="majorHAnsi"/>
          <w:sz w:val="22"/>
          <w:szCs w:val="22"/>
        </w:rPr>
      </w:pPr>
    </w:p>
    <w:p w14:paraId="611BCEF5" w14:textId="77777777" w:rsidR="00C94753" w:rsidRPr="00596801" w:rsidRDefault="00C94753" w:rsidP="00596801">
      <w:pPr>
        <w:pStyle w:val="Kop2"/>
        <w:numPr>
          <w:ilvl w:val="1"/>
          <w:numId w:val="42"/>
        </w:numPr>
        <w:spacing w:before="0" w:after="0"/>
        <w:ind w:left="567" w:hanging="567"/>
        <w:rPr>
          <w:rStyle w:val="Intensieveverwijzing"/>
          <w:rFonts w:asciiTheme="majorHAnsi" w:hAnsiTheme="majorHAnsi" w:cstheme="majorHAnsi"/>
          <w:smallCaps w:val="0"/>
          <w:color w:val="002060"/>
          <w:spacing w:val="0"/>
          <w:sz w:val="24"/>
        </w:rPr>
      </w:pPr>
      <w:bookmarkStart w:id="88" w:name="_Toc104717623"/>
      <w:bookmarkStart w:id="89" w:name="_Toc106184686"/>
      <w:bookmarkStart w:id="90" w:name="_Toc154742215"/>
      <w:r w:rsidRPr="00596801">
        <w:rPr>
          <w:rStyle w:val="Intensieveverwijzing"/>
          <w:rFonts w:asciiTheme="majorHAnsi" w:hAnsiTheme="majorHAnsi" w:cstheme="majorHAnsi"/>
          <w:smallCaps w:val="0"/>
          <w:color w:val="002060"/>
          <w:spacing w:val="0"/>
          <w:sz w:val="24"/>
        </w:rPr>
        <w:t>B</w:t>
      </w:r>
      <w:bookmarkEnd w:id="88"/>
      <w:bookmarkEnd w:id="89"/>
      <w:r w:rsidRPr="00596801">
        <w:rPr>
          <w:rStyle w:val="Intensieveverwijzing"/>
          <w:rFonts w:asciiTheme="majorHAnsi" w:hAnsiTheme="majorHAnsi" w:cstheme="majorHAnsi"/>
          <w:smallCaps w:val="0"/>
          <w:color w:val="002060"/>
          <w:spacing w:val="0"/>
          <w:sz w:val="24"/>
        </w:rPr>
        <w:t>onus-malus regeling</w:t>
      </w:r>
      <w:bookmarkEnd w:id="90"/>
    </w:p>
    <w:p w14:paraId="02DF8A10" w14:textId="77777777" w:rsidR="00C94753" w:rsidRPr="009D2E7C" w:rsidRDefault="00C94753" w:rsidP="009D2E7C">
      <w:pPr>
        <w:rPr>
          <w:rFonts w:asciiTheme="majorHAnsi" w:hAnsiTheme="majorHAnsi" w:cstheme="majorHAnsi"/>
          <w:sz w:val="22"/>
          <w:szCs w:val="22"/>
        </w:rPr>
      </w:pPr>
    </w:p>
    <w:p w14:paraId="54C0415B" w14:textId="77777777" w:rsidR="00C94753" w:rsidRPr="009D2E7C" w:rsidRDefault="00C94753" w:rsidP="009D2E7C">
      <w:pPr>
        <w:jc w:val="center"/>
        <w:rPr>
          <w:rFonts w:asciiTheme="majorHAnsi" w:hAnsiTheme="majorHAnsi" w:cstheme="majorHAnsi"/>
          <w:sz w:val="22"/>
          <w:szCs w:val="22"/>
          <w:u w:val="single"/>
        </w:rPr>
      </w:pPr>
      <w:r w:rsidRPr="009D2E7C">
        <w:rPr>
          <w:rFonts w:asciiTheme="majorHAnsi" w:hAnsiTheme="majorHAnsi" w:cstheme="majorHAnsi"/>
          <w:sz w:val="22"/>
          <w:szCs w:val="22"/>
          <w:u w:val="single"/>
        </w:rPr>
        <w:t>“Wie goed presteert wordt beloond, wie slecht bestraft”</w:t>
      </w:r>
    </w:p>
    <w:p w14:paraId="6E982D14" w14:textId="77777777" w:rsidR="00C94753" w:rsidRPr="009D2E7C" w:rsidRDefault="00C94753" w:rsidP="009D2E7C">
      <w:pPr>
        <w:rPr>
          <w:rFonts w:asciiTheme="majorHAnsi" w:hAnsiTheme="majorHAnsi" w:cstheme="majorHAnsi"/>
          <w:sz w:val="22"/>
          <w:szCs w:val="22"/>
        </w:rPr>
      </w:pPr>
    </w:p>
    <w:p w14:paraId="10D60CD8" w14:textId="77777777" w:rsidR="00C94753" w:rsidRPr="009D2E7C" w:rsidRDefault="00C94753" w:rsidP="009D2E7C">
      <w:pPr>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Waarschuwing of sancties bij een “B” afwijking bij een (on)aangekondigde beoordeling:</w:t>
      </w:r>
    </w:p>
    <w:p w14:paraId="7EB77D4D" w14:textId="77777777" w:rsidR="00C94753" w:rsidRPr="009D2E7C" w:rsidRDefault="00C94753" w:rsidP="00596801">
      <w:pPr>
        <w:pStyle w:val="Lijstalinea"/>
        <w:numPr>
          <w:ilvl w:val="0"/>
          <w:numId w:val="34"/>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Cat B bij 1 onaangekondigde of procesbeoordeling geeft een waarschuwing;</w:t>
      </w:r>
    </w:p>
    <w:p w14:paraId="604EF413" w14:textId="77777777" w:rsidR="00C94753" w:rsidRPr="009D2E7C" w:rsidRDefault="00C94753" w:rsidP="00596801">
      <w:pPr>
        <w:pStyle w:val="Lijstalinea"/>
        <w:numPr>
          <w:ilvl w:val="0"/>
          <w:numId w:val="34"/>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Cat B bij 1 projectaudit geeft 1 extra onaangekondigde of procesbeoordeling;</w:t>
      </w:r>
    </w:p>
    <w:p w14:paraId="4FF6558B" w14:textId="77777777" w:rsidR="00C94753" w:rsidRPr="009D2E7C" w:rsidRDefault="00C94753" w:rsidP="00596801">
      <w:pPr>
        <w:pStyle w:val="Lijstalinea"/>
        <w:numPr>
          <w:ilvl w:val="0"/>
          <w:numId w:val="34"/>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 xml:space="preserve">Elke 6 Cat B afwijkingen in 1 auditjaar = aantal procesbeoordelingen volgens de staffel per auditjaar in tabel 4, in het volgende jaar verhoogd met 1; </w:t>
      </w:r>
    </w:p>
    <w:p w14:paraId="383C8AC4" w14:textId="77777777" w:rsidR="00C94753" w:rsidRPr="009D2E7C" w:rsidRDefault="00C94753" w:rsidP="009D2E7C">
      <w:pPr>
        <w:rPr>
          <w:rFonts w:asciiTheme="majorHAnsi" w:eastAsia="Times New Roman" w:hAnsiTheme="majorHAnsi" w:cstheme="majorHAnsi"/>
          <w:color w:val="333333"/>
          <w:sz w:val="22"/>
          <w:szCs w:val="22"/>
        </w:rPr>
      </w:pPr>
    </w:p>
    <w:p w14:paraId="05A44FCF" w14:textId="77777777" w:rsidR="00C94753" w:rsidRPr="009D2E7C" w:rsidRDefault="00C94753" w:rsidP="009D2E7C">
      <w:pPr>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Waarschuwing of sancties bij een “A” afwijking bij een (on)aangekondigde beoordeling:</w:t>
      </w:r>
    </w:p>
    <w:p w14:paraId="0B965A12" w14:textId="77777777" w:rsidR="00C94753" w:rsidRPr="009D2E7C" w:rsidRDefault="00C94753" w:rsidP="00596801">
      <w:pPr>
        <w:pStyle w:val="Lijstalinea"/>
        <w:numPr>
          <w:ilvl w:val="0"/>
          <w:numId w:val="35"/>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1 Cat A in 1 projectaudit geeft 1 extra onaangekondigde of procesbeoordeling;</w:t>
      </w:r>
    </w:p>
    <w:p w14:paraId="220A1BEA" w14:textId="77777777" w:rsidR="00C94753" w:rsidRPr="009D2E7C" w:rsidRDefault="00C94753" w:rsidP="00596801">
      <w:pPr>
        <w:pStyle w:val="Lijstalinea"/>
        <w:numPr>
          <w:ilvl w:val="0"/>
          <w:numId w:val="35"/>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 xml:space="preserve">Elke 3 Cat A afwijkingen in 1 auditjaar = aantal onaangekondigde of procesbeoordeling volgens de staffel per auditjaar in tabel 4, in het volgende jaar verhoogd met 1; </w:t>
      </w:r>
    </w:p>
    <w:p w14:paraId="68C5DE54" w14:textId="6D50694B" w:rsidR="00C94753" w:rsidRPr="009D2E7C" w:rsidRDefault="00C94753" w:rsidP="009D2E7C">
      <w:pPr>
        <w:suppressAutoHyphens w:val="0"/>
        <w:rPr>
          <w:rFonts w:asciiTheme="majorHAnsi" w:hAnsiTheme="majorHAnsi" w:cstheme="majorHAnsi"/>
          <w:sz w:val="22"/>
          <w:szCs w:val="22"/>
        </w:rPr>
      </w:pPr>
    </w:p>
    <w:p w14:paraId="09EF1E4D" w14:textId="5AF0256F" w:rsidR="00596801" w:rsidRDefault="00596801">
      <w:pPr>
        <w:suppressAutoHyphens w:val="0"/>
        <w:rPr>
          <w:rFonts w:asciiTheme="majorHAnsi" w:hAnsiTheme="majorHAnsi" w:cstheme="majorHAnsi"/>
          <w:sz w:val="22"/>
          <w:szCs w:val="22"/>
        </w:rPr>
      </w:pPr>
      <w:r>
        <w:rPr>
          <w:rFonts w:asciiTheme="majorHAnsi" w:hAnsiTheme="majorHAnsi" w:cstheme="majorHAnsi"/>
          <w:sz w:val="22"/>
          <w:szCs w:val="22"/>
        </w:rPr>
        <w:br w:type="page"/>
      </w:r>
    </w:p>
    <w:p w14:paraId="49D8E7C5" w14:textId="77777777" w:rsidR="00C94753" w:rsidRPr="009D2E7C" w:rsidRDefault="00C94753" w:rsidP="009D2E7C">
      <w:pPr>
        <w:rPr>
          <w:rFonts w:asciiTheme="majorHAnsi" w:hAnsiTheme="majorHAnsi" w:cstheme="majorHAnsi"/>
          <w:sz w:val="22"/>
          <w:szCs w:val="22"/>
        </w:rPr>
      </w:pPr>
    </w:p>
    <w:p w14:paraId="356A2506" w14:textId="77777777" w:rsidR="00C94753" w:rsidRPr="009D2E7C" w:rsidRDefault="00C94753" w:rsidP="009D2E7C">
      <w:pPr>
        <w:pStyle w:val="Lijstalinea"/>
        <w:spacing w:after="0"/>
        <w:ind w:left="0"/>
        <w:jc w:val="center"/>
        <w:rPr>
          <w:rFonts w:asciiTheme="majorHAnsi" w:hAnsiTheme="majorHAnsi" w:cstheme="majorHAnsi"/>
          <w:b/>
          <w:bCs/>
          <w:sz w:val="22"/>
          <w:szCs w:val="22"/>
          <w:u w:val="single"/>
        </w:rPr>
      </w:pPr>
      <w:r w:rsidRPr="009D2E7C">
        <w:rPr>
          <w:rFonts w:asciiTheme="majorHAnsi" w:hAnsiTheme="majorHAnsi" w:cstheme="majorHAnsi"/>
          <w:b/>
          <w:bCs/>
          <w:sz w:val="22"/>
          <w:szCs w:val="22"/>
          <w:u w:val="single"/>
        </w:rPr>
        <w:t xml:space="preserve">Voorbeeld 1: </w:t>
      </w:r>
    </w:p>
    <w:p w14:paraId="441B21BC" w14:textId="77777777" w:rsidR="00C94753" w:rsidRPr="009D2E7C" w:rsidRDefault="00C94753" w:rsidP="009D2E7C">
      <w:pPr>
        <w:ind w:hanging="10"/>
        <w:contextualSpacing/>
        <w:jc w:val="both"/>
        <w:rPr>
          <w:rFonts w:asciiTheme="majorHAnsi" w:eastAsia="Arial" w:hAnsiTheme="majorHAnsi" w:cstheme="majorHAnsi"/>
          <w:color w:val="000000"/>
          <w:sz w:val="22"/>
          <w:szCs w:val="22"/>
          <w:lang w:eastAsia="nl-NL"/>
        </w:rPr>
      </w:pPr>
    </w:p>
    <w:p w14:paraId="3DBADA1C" w14:textId="77777777" w:rsidR="00D3232E" w:rsidRPr="009D2E7C" w:rsidRDefault="00D3232E" w:rsidP="009D2E7C">
      <w:pPr>
        <w:ind w:hanging="10"/>
        <w:contextualSpacing/>
        <w:jc w:val="both"/>
        <w:rPr>
          <w:rFonts w:asciiTheme="majorHAnsi" w:eastAsia="Arial" w:hAnsiTheme="majorHAnsi" w:cstheme="majorHAnsi"/>
          <w:color w:val="000000"/>
          <w:sz w:val="22"/>
          <w:szCs w:val="22"/>
          <w:lang w:eastAsia="nl-NL"/>
        </w:rPr>
      </w:pPr>
      <w:r w:rsidRPr="009D2E7C">
        <w:rPr>
          <w:rFonts w:asciiTheme="majorHAnsi" w:eastAsia="Arial" w:hAnsiTheme="majorHAnsi" w:cstheme="majorHAnsi"/>
          <w:color w:val="000000"/>
          <w:sz w:val="22"/>
          <w:szCs w:val="22"/>
          <w:lang w:eastAsia="nl-NL"/>
        </w:rPr>
        <w:t xml:space="preserve">Stel een certificaathouder die 4 projecten heeft uitgevoerd heeft bij binnen 1 auditjaar 3 A en/of 6 B afwijkingen opgelopen. Dan wordt de staffel van het aantal Onaangekondigde beoordelingen op de projectlocatie in/voor het </w:t>
      </w:r>
      <w:r w:rsidRPr="009D2E7C">
        <w:rPr>
          <w:rFonts w:asciiTheme="majorHAnsi" w:eastAsia="Arial" w:hAnsiTheme="majorHAnsi" w:cstheme="majorHAnsi"/>
          <w:i/>
          <w:iCs/>
          <w:color w:val="000000"/>
          <w:sz w:val="22"/>
          <w:szCs w:val="22"/>
          <w:lang w:eastAsia="nl-NL"/>
        </w:rPr>
        <w:t>volgende auditjaar</w:t>
      </w:r>
      <w:r w:rsidRPr="009D2E7C">
        <w:rPr>
          <w:rFonts w:asciiTheme="majorHAnsi" w:eastAsia="Arial" w:hAnsiTheme="majorHAnsi" w:cstheme="majorHAnsi"/>
          <w:color w:val="000000"/>
          <w:sz w:val="22"/>
          <w:szCs w:val="22"/>
          <w:lang w:eastAsia="nl-NL"/>
        </w:rPr>
        <w:t xml:space="preserve"> verhoogd met 1 extra audit van 4 uur:</w:t>
      </w:r>
    </w:p>
    <w:p w14:paraId="444E2F2D" w14:textId="77777777" w:rsidR="00D3232E" w:rsidRPr="009D2E7C" w:rsidRDefault="00D3232E" w:rsidP="009D2E7C">
      <w:pPr>
        <w:ind w:hanging="10"/>
        <w:contextualSpacing/>
        <w:jc w:val="both"/>
        <w:rPr>
          <w:rFonts w:asciiTheme="majorHAnsi" w:eastAsia="Arial" w:hAnsiTheme="majorHAnsi" w:cstheme="majorHAnsi"/>
          <w:color w:val="000000"/>
          <w:sz w:val="22"/>
          <w:szCs w:val="22"/>
          <w:lang w:eastAsia="nl-NL"/>
        </w:rPr>
      </w:pPr>
    </w:p>
    <w:p w14:paraId="0674A45F" w14:textId="77777777" w:rsidR="00D3232E" w:rsidRPr="009D2E7C" w:rsidRDefault="00D3232E" w:rsidP="009D2E7C">
      <w:pPr>
        <w:ind w:hanging="10"/>
        <w:contextualSpacing/>
        <w:jc w:val="both"/>
        <w:rPr>
          <w:rFonts w:asciiTheme="majorHAnsi" w:eastAsia="Arial" w:hAnsiTheme="majorHAnsi" w:cstheme="majorHAnsi"/>
          <w:color w:val="000000"/>
          <w:sz w:val="22"/>
          <w:szCs w:val="22"/>
          <w:lang w:eastAsia="nl-NL"/>
        </w:rPr>
      </w:pPr>
      <w:r w:rsidRPr="009D2E7C">
        <w:rPr>
          <w:rFonts w:asciiTheme="majorHAnsi" w:eastAsia="Arial" w:hAnsiTheme="majorHAnsi" w:cstheme="majorHAnsi"/>
          <w:color w:val="000000"/>
          <w:sz w:val="22"/>
          <w:szCs w:val="22"/>
          <w:lang w:eastAsia="nl-NL"/>
        </w:rPr>
        <w:t>Tabel 5.2: bepaling aantal periodieke controlemetingen na sanctie</w:t>
      </w:r>
    </w:p>
    <w:tbl>
      <w:tblPr>
        <w:tblW w:w="10348" w:type="dxa"/>
        <w:tblInd w:w="-5" w:type="dxa"/>
        <w:tblLayout w:type="fixed"/>
        <w:tblCellMar>
          <w:left w:w="10" w:type="dxa"/>
          <w:right w:w="10" w:type="dxa"/>
        </w:tblCellMar>
        <w:tblLook w:val="0000" w:firstRow="0" w:lastRow="0" w:firstColumn="0" w:lastColumn="0" w:noHBand="0" w:noVBand="0"/>
      </w:tblPr>
      <w:tblGrid>
        <w:gridCol w:w="2694"/>
        <w:gridCol w:w="2551"/>
        <w:gridCol w:w="1985"/>
        <w:gridCol w:w="3118"/>
      </w:tblGrid>
      <w:tr w:rsidR="00D3232E" w:rsidRPr="00596801" w14:paraId="1F261588" w14:textId="77777777" w:rsidTr="00287222">
        <w:tc>
          <w:tcPr>
            <w:tcW w:w="269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43D28DE1"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highlight w:val="yellow"/>
                <w:lang w:bidi="ar-SA"/>
              </w:rPr>
            </w:pPr>
            <w:r w:rsidRPr="00596801">
              <w:rPr>
                <w:rFonts w:asciiTheme="majorHAnsi" w:hAnsiTheme="majorHAnsi" w:cstheme="majorHAnsi"/>
                <w:bCs/>
                <w:color w:val="000000" w:themeColor="text1"/>
                <w:kern w:val="0"/>
                <w:sz w:val="20"/>
                <w:szCs w:val="20"/>
                <w:lang w:bidi="ar-SA"/>
              </w:rPr>
              <w:t>Aantal uitgevoerde projecten onder Richtsnoer in het afgelopen (certificatie)jaar</w:t>
            </w:r>
          </w:p>
        </w:tc>
        <w:tc>
          <w:tcPr>
            <w:tcW w:w="255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F99C182"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Gemiddelde</w:t>
            </w:r>
          </w:p>
          <w:p w14:paraId="48A19116"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tijdsduur project</w:t>
            </w:r>
          </w:p>
          <w:p w14:paraId="7947D261"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highlight w:val="yellow"/>
                <w:lang w:bidi="ar-SA"/>
              </w:rPr>
            </w:pPr>
            <w:r w:rsidRPr="00596801">
              <w:rPr>
                <w:rFonts w:asciiTheme="majorHAnsi" w:hAnsiTheme="majorHAnsi" w:cstheme="majorHAnsi"/>
                <w:bCs/>
                <w:color w:val="000000" w:themeColor="text1"/>
                <w:kern w:val="0"/>
                <w:sz w:val="20"/>
                <w:szCs w:val="20"/>
                <w:lang w:bidi="ar-SA"/>
              </w:rPr>
              <w:t>in maanden</w:t>
            </w:r>
            <w:r w:rsidRPr="00596801">
              <w:rPr>
                <w:rFonts w:asciiTheme="majorHAnsi" w:hAnsiTheme="majorHAnsi" w:cstheme="majorHAnsi"/>
                <w:bCs/>
                <w:color w:val="000000" w:themeColor="text1"/>
                <w:kern w:val="0"/>
                <w:sz w:val="20"/>
                <w:szCs w:val="20"/>
                <w:vertAlign w:val="superscript"/>
                <w:lang w:bidi="ar-SA"/>
              </w:rPr>
              <w:t>1) 2)</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535EC7D3"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Jaarlijkse beoordeling op (</w:t>
            </w:r>
            <w:proofErr w:type="spellStart"/>
            <w:r w:rsidRPr="00596801">
              <w:rPr>
                <w:rFonts w:asciiTheme="majorHAnsi" w:hAnsiTheme="majorHAnsi" w:cstheme="majorHAnsi"/>
                <w:bCs/>
                <w:color w:val="000000" w:themeColor="text1"/>
                <w:kern w:val="0"/>
                <w:sz w:val="20"/>
                <w:szCs w:val="20"/>
                <w:lang w:bidi="ar-SA"/>
              </w:rPr>
              <w:t>vestigings</w:t>
            </w:r>
            <w:proofErr w:type="spellEnd"/>
            <w:r w:rsidRPr="00596801">
              <w:rPr>
                <w:rFonts w:asciiTheme="majorHAnsi" w:hAnsiTheme="majorHAnsi" w:cstheme="majorHAnsi"/>
                <w:bCs/>
                <w:color w:val="000000" w:themeColor="text1"/>
                <w:kern w:val="0"/>
                <w:sz w:val="20"/>
                <w:szCs w:val="20"/>
                <w:lang w:bidi="ar-SA"/>
              </w:rPr>
              <w:t>)locatie (uren)</w:t>
            </w:r>
            <w:r w:rsidRPr="00596801">
              <w:rPr>
                <w:rFonts w:asciiTheme="majorHAnsi" w:hAnsiTheme="majorHAnsi" w:cstheme="majorHAnsi"/>
                <w:bCs/>
                <w:color w:val="000000" w:themeColor="text1"/>
                <w:kern w:val="0"/>
                <w:sz w:val="20"/>
                <w:szCs w:val="20"/>
                <w:vertAlign w:val="superscript"/>
                <w:lang w:bidi="ar-SA"/>
              </w:rPr>
              <w:t xml:space="preserve"> 3</w:t>
            </w:r>
          </w:p>
        </w:tc>
        <w:tc>
          <w:tcPr>
            <w:tcW w:w="311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tcPr>
          <w:p w14:paraId="7624DBC4"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Tussentijdse beoordelingen op projectlocatie (aantal uren) per Richtsnoer,</w:t>
            </w:r>
          </w:p>
          <w:p w14:paraId="7F0FE08A"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(Onaangekondigd)</w:t>
            </w:r>
            <w:r w:rsidRPr="00596801">
              <w:rPr>
                <w:rFonts w:asciiTheme="majorHAnsi" w:hAnsiTheme="majorHAnsi" w:cstheme="majorHAnsi"/>
                <w:bCs/>
                <w:color w:val="000000" w:themeColor="text1"/>
                <w:kern w:val="0"/>
                <w:sz w:val="20"/>
                <w:szCs w:val="20"/>
                <w:vertAlign w:val="superscript"/>
                <w:lang w:bidi="ar-SA"/>
              </w:rPr>
              <w:t xml:space="preserve"> 3</w:t>
            </w:r>
          </w:p>
        </w:tc>
      </w:tr>
      <w:tr w:rsidR="00D3232E" w:rsidRPr="00596801" w14:paraId="678C5102" w14:textId="77777777" w:rsidTr="00287222">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4BE94"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3-5</w:t>
            </w:r>
          </w:p>
        </w:tc>
        <w:tc>
          <w:tcPr>
            <w:tcW w:w="2551" w:type="dxa"/>
            <w:tcBorders>
              <w:top w:val="single" w:sz="4" w:space="0" w:color="000000"/>
              <w:left w:val="single" w:sz="4" w:space="0" w:color="000000"/>
              <w:bottom w:val="single" w:sz="4" w:space="0" w:color="000000"/>
              <w:right w:val="single" w:sz="4" w:space="0" w:color="000000"/>
            </w:tcBorders>
          </w:tcPr>
          <w:p w14:paraId="1DDFE1C6"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color w:val="000000" w:themeColor="text1"/>
                <w:kern w:val="0"/>
                <w:sz w:val="20"/>
                <w:szCs w:val="20"/>
                <w:lang w:bidi="ar-SA"/>
              </w:rPr>
              <w:t>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30A3"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shd w:val="clear" w:color="auto" w:fill="FFFF00"/>
                <w:lang w:bidi="ar-SA"/>
              </w:rPr>
            </w:pPr>
            <w:r w:rsidRPr="00596801">
              <w:rPr>
                <w:rFonts w:asciiTheme="majorHAnsi" w:hAnsiTheme="majorHAnsi" w:cstheme="majorHAnsi"/>
                <w:bCs/>
                <w:color w:val="000000" w:themeColor="text1"/>
                <w:kern w:val="0"/>
                <w:sz w:val="20"/>
                <w:szCs w:val="20"/>
                <w:lang w:bidi="ar-SA"/>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B089" w14:textId="77777777" w:rsidR="00D3232E" w:rsidRPr="00596801" w:rsidRDefault="00D3232E" w:rsidP="009D2E7C">
            <w:pPr>
              <w:pStyle w:val="Standard"/>
              <w:jc w:val="center"/>
              <w:rPr>
                <w:rFonts w:asciiTheme="majorHAnsi" w:hAnsiTheme="majorHAnsi" w:cstheme="majorHAnsi"/>
                <w:bCs/>
                <w:color w:val="000000" w:themeColor="text1"/>
                <w:kern w:val="0"/>
                <w:sz w:val="20"/>
                <w:szCs w:val="20"/>
                <w:lang w:bidi="ar-SA"/>
              </w:rPr>
            </w:pPr>
            <w:r w:rsidRPr="00596801">
              <w:rPr>
                <w:rFonts w:asciiTheme="majorHAnsi" w:hAnsiTheme="majorHAnsi" w:cstheme="majorHAnsi"/>
                <w:bCs/>
                <w:dstrike/>
                <w:color w:val="FF0000"/>
                <w:kern w:val="0"/>
                <w:sz w:val="20"/>
                <w:szCs w:val="20"/>
                <w:lang w:bidi="ar-SA"/>
              </w:rPr>
              <w:t xml:space="preserve">12 </w:t>
            </w:r>
            <w:r w:rsidRPr="00596801">
              <w:rPr>
                <w:rFonts w:asciiTheme="majorHAnsi" w:hAnsiTheme="majorHAnsi" w:cstheme="majorHAnsi"/>
                <w:b/>
                <w:color w:val="000000" w:themeColor="text1"/>
                <w:kern w:val="0"/>
                <w:sz w:val="20"/>
                <w:szCs w:val="20"/>
                <w:lang w:bidi="ar-SA"/>
              </w:rPr>
              <w:t>16</w:t>
            </w:r>
          </w:p>
        </w:tc>
      </w:tr>
    </w:tbl>
    <w:p w14:paraId="343CEF3E" w14:textId="77777777" w:rsidR="00C94753" w:rsidRPr="009D2E7C" w:rsidRDefault="00C94753" w:rsidP="009D2E7C">
      <w:pPr>
        <w:ind w:left="1134"/>
        <w:rPr>
          <w:rFonts w:asciiTheme="majorHAnsi" w:eastAsia="Arial" w:hAnsiTheme="majorHAnsi" w:cstheme="majorHAnsi"/>
          <w:color w:val="000000"/>
          <w:sz w:val="22"/>
          <w:szCs w:val="22"/>
          <w:lang w:eastAsia="nl-NL"/>
        </w:rPr>
      </w:pPr>
    </w:p>
    <w:p w14:paraId="20B2F4D1"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Bij elke 3 opvolgende foutloze onaangekondigde of procesbeoordeling wordt het aantal onaangekondigde of procesbeoordeling in het huidige auditjaar verminderd met 1, tot een minimum van de in tabel 4.5.2: vermelde tijdsbestedingen.</w:t>
      </w:r>
    </w:p>
    <w:p w14:paraId="0C66C0DC" w14:textId="77777777" w:rsidR="00C94753" w:rsidRPr="009D2E7C" w:rsidRDefault="00C94753" w:rsidP="009D2E7C">
      <w:pPr>
        <w:pStyle w:val="Standard"/>
        <w:rPr>
          <w:rFonts w:asciiTheme="majorHAnsi" w:hAnsiTheme="majorHAnsi" w:cstheme="majorHAnsi"/>
          <w:bCs/>
          <w:color w:val="000000"/>
          <w:kern w:val="0"/>
          <w:sz w:val="22"/>
          <w:szCs w:val="22"/>
          <w:highlight w:val="yellow"/>
          <w:lang w:bidi="ar-SA"/>
        </w:rPr>
      </w:pPr>
    </w:p>
    <w:p w14:paraId="5D015D9C" w14:textId="77777777" w:rsidR="00C94753" w:rsidRPr="009D2E7C" w:rsidRDefault="00C94753" w:rsidP="009D2E7C">
      <w:pPr>
        <w:pStyle w:val="Standard"/>
        <w:rPr>
          <w:rFonts w:asciiTheme="majorHAnsi" w:hAnsiTheme="majorHAnsi" w:cstheme="majorHAnsi"/>
          <w:bCs/>
          <w:color w:val="000000"/>
          <w:kern w:val="0"/>
          <w:sz w:val="22"/>
          <w:szCs w:val="22"/>
          <w:highlight w:val="yellow"/>
          <w:lang w:bidi="ar-SA"/>
        </w:rPr>
      </w:pPr>
    </w:p>
    <w:p w14:paraId="18711186" w14:textId="77777777" w:rsidR="00C94753" w:rsidRPr="00596801" w:rsidRDefault="00C94753" w:rsidP="00596801">
      <w:pPr>
        <w:pStyle w:val="Kop2"/>
        <w:numPr>
          <w:ilvl w:val="1"/>
          <w:numId w:val="42"/>
        </w:numPr>
        <w:spacing w:before="0" w:after="0"/>
        <w:ind w:left="567" w:hanging="567"/>
        <w:rPr>
          <w:rStyle w:val="Intensieveverwijzing"/>
          <w:rFonts w:asciiTheme="majorHAnsi" w:hAnsiTheme="majorHAnsi" w:cstheme="majorHAnsi"/>
          <w:smallCaps w:val="0"/>
          <w:color w:val="002060"/>
          <w:spacing w:val="0"/>
          <w:sz w:val="24"/>
        </w:rPr>
      </w:pPr>
      <w:bookmarkStart w:id="91" w:name="_Toc154742216"/>
      <w:bookmarkStart w:id="92" w:name="_Toc155437533"/>
      <w:bookmarkStart w:id="93" w:name="_Toc157698437"/>
      <w:r w:rsidRPr="00596801">
        <w:rPr>
          <w:rStyle w:val="Intensieveverwijzing"/>
          <w:rFonts w:asciiTheme="majorHAnsi" w:hAnsiTheme="majorHAnsi" w:cstheme="majorHAnsi"/>
          <w:smallCaps w:val="0"/>
          <w:color w:val="002060"/>
          <w:spacing w:val="0"/>
          <w:sz w:val="24"/>
        </w:rPr>
        <w:t>Schorsen en intrekken van het certificaat</w:t>
      </w:r>
      <w:bookmarkEnd w:id="91"/>
      <w:bookmarkEnd w:id="92"/>
      <w:bookmarkEnd w:id="93"/>
    </w:p>
    <w:p w14:paraId="44BA1214" w14:textId="77777777" w:rsidR="00C94753" w:rsidRPr="009D2E7C" w:rsidRDefault="00C94753" w:rsidP="009D2E7C">
      <w:pPr>
        <w:pStyle w:val="Standard"/>
        <w:rPr>
          <w:rFonts w:asciiTheme="majorHAnsi" w:hAnsiTheme="majorHAnsi" w:cstheme="majorHAnsi"/>
          <w:color w:val="323E4F"/>
          <w:kern w:val="0"/>
          <w:sz w:val="22"/>
          <w:szCs w:val="22"/>
          <w:u w:val="single"/>
          <w:lang w:bidi="ar-SA"/>
        </w:rPr>
      </w:pPr>
      <w:r w:rsidRPr="009D2E7C">
        <w:rPr>
          <w:rFonts w:asciiTheme="majorHAnsi" w:hAnsiTheme="majorHAnsi" w:cstheme="majorHAnsi"/>
          <w:color w:val="323E4F"/>
          <w:kern w:val="0"/>
          <w:sz w:val="22"/>
          <w:szCs w:val="22"/>
          <w:u w:val="single"/>
          <w:lang w:bidi="ar-SA"/>
        </w:rPr>
        <w:t>Schorsing</w:t>
      </w:r>
    </w:p>
    <w:p w14:paraId="31545F49" w14:textId="77777777" w:rsidR="00C94753" w:rsidRPr="009D2E7C" w:rsidRDefault="00C94753"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Het certificaat wordt geschorst indien er sprake is van de volgende omstandigheden:</w:t>
      </w:r>
    </w:p>
    <w:p w14:paraId="0CD83B14" w14:textId="77777777" w:rsidR="00C94753" w:rsidRPr="009D2E7C" w:rsidRDefault="00C94753" w:rsidP="00596801">
      <w:pPr>
        <w:pStyle w:val="Standard"/>
        <w:numPr>
          <w:ilvl w:val="0"/>
          <w:numId w:val="41"/>
        </w:numPr>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Niet tijdig aanleveren van corrigerende maatregelen zoals genoemd in paragraaf 5.1, of;</w:t>
      </w:r>
    </w:p>
    <w:p w14:paraId="5E5F33A6" w14:textId="77777777" w:rsidR="00C94753" w:rsidRPr="009D2E7C" w:rsidRDefault="00C94753" w:rsidP="00596801">
      <w:pPr>
        <w:pStyle w:val="Standard"/>
        <w:numPr>
          <w:ilvl w:val="0"/>
          <w:numId w:val="41"/>
        </w:numPr>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Indien de Conformiteit Beoordelende Instelling onvoldoende in de gelegenheid is gesteld om het aantal beoordelingen op projectlocatie, zoals voorgeschreven in paragraaf 4.3 uit te voeren, of;</w:t>
      </w:r>
    </w:p>
    <w:p w14:paraId="054D48CA" w14:textId="77777777" w:rsidR="00C94753" w:rsidRPr="009D2E7C" w:rsidRDefault="00C94753" w:rsidP="00596801">
      <w:pPr>
        <w:pStyle w:val="Standard"/>
        <w:numPr>
          <w:ilvl w:val="0"/>
          <w:numId w:val="41"/>
        </w:numPr>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De corrigerende maatregelen bij een </w:t>
      </w:r>
      <w:r w:rsidRPr="009D2E7C">
        <w:rPr>
          <w:rFonts w:asciiTheme="majorHAnsi" w:hAnsiTheme="majorHAnsi" w:cstheme="majorHAnsi"/>
          <w:bCs/>
          <w:color w:val="000000"/>
          <w:sz w:val="22"/>
          <w:szCs w:val="22"/>
        </w:rPr>
        <w:t>A - afwijking onvoldoende borging bieden om herhaling van de afwijking te voorkomen, of;</w:t>
      </w:r>
    </w:p>
    <w:p w14:paraId="00EE2CED" w14:textId="77777777" w:rsidR="00C94753" w:rsidRPr="009D2E7C" w:rsidRDefault="00C94753" w:rsidP="00596801">
      <w:pPr>
        <w:pStyle w:val="Standard"/>
        <w:numPr>
          <w:ilvl w:val="0"/>
          <w:numId w:val="41"/>
        </w:numPr>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Indien niet wordt voldaan aan de financiële verplichtingen of aan eisen gesteld in het certificatiereglement van de Conformiteit Beoordelende Instelling.</w:t>
      </w:r>
    </w:p>
    <w:p w14:paraId="4C3E34C6" w14:textId="77777777" w:rsidR="00C94753" w:rsidRPr="009D2E7C" w:rsidRDefault="00C94753" w:rsidP="009D2E7C">
      <w:pPr>
        <w:pStyle w:val="Standard"/>
        <w:rPr>
          <w:rFonts w:asciiTheme="majorHAnsi" w:hAnsiTheme="majorHAnsi" w:cstheme="majorHAnsi"/>
          <w:bCs/>
          <w:color w:val="000000"/>
          <w:kern w:val="0"/>
          <w:sz w:val="22"/>
          <w:szCs w:val="22"/>
          <w:lang w:bidi="ar-SA"/>
        </w:rPr>
      </w:pPr>
    </w:p>
    <w:p w14:paraId="097B5E03" w14:textId="00EC9350" w:rsidR="00C94753" w:rsidRPr="009D2E7C" w:rsidRDefault="00C94753"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De </w:t>
      </w:r>
      <w:r w:rsidR="005A6939" w:rsidRPr="009D2E7C">
        <w:rPr>
          <w:rFonts w:asciiTheme="majorHAnsi" w:hAnsiTheme="majorHAnsi" w:cstheme="majorHAnsi"/>
          <w:bCs/>
          <w:color w:val="000000"/>
          <w:kern w:val="0"/>
          <w:sz w:val="22"/>
          <w:szCs w:val="22"/>
          <w:lang w:bidi="ar-SA"/>
        </w:rPr>
        <w:t>certificaathouder</w:t>
      </w:r>
      <w:r w:rsidRPr="009D2E7C">
        <w:rPr>
          <w:rFonts w:asciiTheme="majorHAnsi" w:hAnsiTheme="majorHAnsi" w:cstheme="majorHAnsi"/>
          <w:bCs/>
          <w:color w:val="000000"/>
          <w:kern w:val="0"/>
          <w:sz w:val="22"/>
          <w:szCs w:val="22"/>
          <w:lang w:bidi="ar-SA"/>
        </w:rPr>
        <w:t xml:space="preserve"> wordt schriftelijk (aangetekend) geïnformeerd over deze schorsing. De Conformiteit Beoordelende Instelling documenteert de besluitvorming van deze schorsing. </w:t>
      </w:r>
    </w:p>
    <w:p w14:paraId="5CD23C01" w14:textId="77777777" w:rsidR="00C94753" w:rsidRPr="009D2E7C" w:rsidRDefault="00C94753" w:rsidP="009D2E7C">
      <w:pPr>
        <w:pStyle w:val="Standard"/>
        <w:rPr>
          <w:rFonts w:asciiTheme="majorHAnsi" w:hAnsiTheme="majorHAnsi" w:cstheme="majorHAnsi"/>
          <w:bCs/>
          <w:color w:val="000000"/>
          <w:kern w:val="0"/>
          <w:sz w:val="22"/>
          <w:szCs w:val="22"/>
          <w:lang w:bidi="ar-SA"/>
        </w:rPr>
      </w:pPr>
    </w:p>
    <w:p w14:paraId="0854E4EF" w14:textId="77777777" w:rsidR="00C94753" w:rsidRPr="009D2E7C" w:rsidRDefault="00C94753"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 xml:space="preserve">Indien naar mening van de Conformiteit Beoordelende Instelling alle afwijkingen naar tevredenheid zijn opgelost, kan de schorsing ongedaan worden gemaakt. </w:t>
      </w:r>
    </w:p>
    <w:p w14:paraId="3BDF4DE3" w14:textId="77777777" w:rsidR="00C94753" w:rsidRPr="009D2E7C" w:rsidRDefault="00C94753" w:rsidP="009D2E7C">
      <w:pPr>
        <w:pStyle w:val="Standard"/>
        <w:ind w:left="709"/>
        <w:rPr>
          <w:rFonts w:asciiTheme="majorHAnsi" w:hAnsiTheme="majorHAnsi" w:cstheme="majorHAnsi"/>
          <w:bCs/>
          <w:color w:val="000000"/>
          <w:kern w:val="0"/>
          <w:sz w:val="22"/>
          <w:szCs w:val="22"/>
          <w:lang w:bidi="ar-SA"/>
        </w:rPr>
      </w:pPr>
    </w:p>
    <w:p w14:paraId="00BBC5A0" w14:textId="77777777" w:rsidR="00C94753" w:rsidRPr="009D2E7C" w:rsidRDefault="00C94753"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De certificaathouder wordt schriftelijk (aangetekend) geïnformeerd over deze opheffing. De Conformiteit Beoordelende Instelling documenteert de besluitvorming omtrent deze opheffing.</w:t>
      </w:r>
    </w:p>
    <w:p w14:paraId="3E993B87" w14:textId="77777777" w:rsidR="00C94753" w:rsidRPr="009D2E7C" w:rsidRDefault="00C94753" w:rsidP="009D2E7C">
      <w:pPr>
        <w:pStyle w:val="Standard"/>
        <w:rPr>
          <w:rFonts w:asciiTheme="majorHAnsi" w:hAnsiTheme="majorHAnsi" w:cstheme="majorHAnsi"/>
          <w:bCs/>
          <w:color w:val="000000"/>
          <w:kern w:val="0"/>
          <w:sz w:val="22"/>
          <w:szCs w:val="22"/>
          <w:lang w:bidi="ar-SA"/>
        </w:rPr>
      </w:pPr>
    </w:p>
    <w:p w14:paraId="178D90EC" w14:textId="77777777" w:rsidR="00C94753" w:rsidRPr="009D2E7C" w:rsidRDefault="00C94753" w:rsidP="009D2E7C">
      <w:pPr>
        <w:rPr>
          <w:rFonts w:asciiTheme="majorHAnsi" w:hAnsiTheme="majorHAnsi" w:cstheme="majorHAnsi"/>
          <w:bCs/>
          <w:color w:val="000000"/>
          <w:sz w:val="22"/>
          <w:szCs w:val="22"/>
        </w:rPr>
      </w:pPr>
      <w:r w:rsidRPr="009D2E7C">
        <w:rPr>
          <w:rFonts w:asciiTheme="majorHAnsi" w:hAnsiTheme="majorHAnsi" w:cstheme="majorHAnsi"/>
          <w:bCs/>
          <w:color w:val="000000"/>
          <w:sz w:val="22"/>
          <w:szCs w:val="22"/>
        </w:rPr>
        <w:t xml:space="preserve">De certificaathouder mag gedurende de schorsing geen werkzaamheden verrichten onder de scope van het certificaat. </w:t>
      </w:r>
    </w:p>
    <w:p w14:paraId="2CFD7BBC" w14:textId="77777777" w:rsidR="00C94753" w:rsidRPr="009D2E7C" w:rsidRDefault="00C94753" w:rsidP="009D2E7C">
      <w:pPr>
        <w:pStyle w:val="Standard"/>
        <w:rPr>
          <w:rFonts w:asciiTheme="majorHAnsi" w:hAnsiTheme="majorHAnsi" w:cstheme="majorHAnsi"/>
          <w:bCs/>
          <w:color w:val="000000"/>
          <w:kern w:val="0"/>
          <w:sz w:val="22"/>
          <w:szCs w:val="22"/>
          <w:highlight w:val="yellow"/>
          <w:lang w:bidi="ar-SA"/>
        </w:rPr>
      </w:pPr>
    </w:p>
    <w:p w14:paraId="4C332B91" w14:textId="77777777" w:rsidR="00C94753" w:rsidRPr="009D2E7C" w:rsidRDefault="00C94753" w:rsidP="009D2E7C">
      <w:pPr>
        <w:pStyle w:val="Standard"/>
        <w:rPr>
          <w:rFonts w:asciiTheme="majorHAnsi" w:hAnsiTheme="majorHAnsi" w:cstheme="majorHAnsi"/>
          <w:color w:val="323E4F"/>
          <w:kern w:val="0"/>
          <w:sz w:val="22"/>
          <w:szCs w:val="22"/>
          <w:u w:val="single"/>
          <w:lang w:bidi="ar-SA"/>
        </w:rPr>
      </w:pPr>
      <w:r w:rsidRPr="009D2E7C">
        <w:rPr>
          <w:rFonts w:asciiTheme="majorHAnsi" w:hAnsiTheme="majorHAnsi" w:cstheme="majorHAnsi"/>
          <w:color w:val="323E4F"/>
          <w:kern w:val="0"/>
          <w:sz w:val="22"/>
          <w:szCs w:val="22"/>
          <w:u w:val="single"/>
          <w:lang w:bidi="ar-SA"/>
        </w:rPr>
        <w:t>Intrekking</w:t>
      </w:r>
    </w:p>
    <w:p w14:paraId="621B396F" w14:textId="77777777" w:rsidR="00C94753" w:rsidRPr="009D2E7C" w:rsidRDefault="00C94753"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t>Het certificaat wordt ingetrokken indien er sprake is van de volgende omstandigheden:</w:t>
      </w:r>
    </w:p>
    <w:p w14:paraId="49773668" w14:textId="0EDC228E" w:rsidR="00C94753" w:rsidRPr="009D2E7C" w:rsidRDefault="00C94753" w:rsidP="009D2E7C">
      <w:pPr>
        <w:pStyle w:val="Standard"/>
        <w:numPr>
          <w:ilvl w:val="0"/>
          <w:numId w:val="20"/>
        </w:numPr>
        <w:suppressAutoHyphens w:val="0"/>
        <w:ind w:left="1429"/>
        <w:textAlignment w:val="auto"/>
        <w:rPr>
          <w:rFonts w:asciiTheme="majorHAnsi" w:hAnsiTheme="majorHAnsi" w:cstheme="majorHAnsi"/>
          <w:bCs/>
          <w:sz w:val="22"/>
          <w:szCs w:val="22"/>
        </w:rPr>
      </w:pPr>
      <w:r w:rsidRPr="009D2E7C">
        <w:rPr>
          <w:rFonts w:asciiTheme="majorHAnsi" w:hAnsiTheme="majorHAnsi" w:cstheme="majorHAnsi"/>
          <w:bCs/>
          <w:sz w:val="22"/>
          <w:szCs w:val="22"/>
        </w:rPr>
        <w:t>Door de certificaathouder naar het oordeel van de Conformiteit Beoordelende Instelling verwijtbaar significant onveilige situaties worden gecreëerd of normelementen (zodanig) worden overtreden dat direct nadelige gevolgen voor de mens of het milieu kunnen optreden;</w:t>
      </w:r>
    </w:p>
    <w:p w14:paraId="7D6F20E0" w14:textId="77777777" w:rsidR="00C94753" w:rsidRPr="009D2E7C" w:rsidRDefault="00C94753" w:rsidP="009D2E7C">
      <w:pPr>
        <w:pStyle w:val="Standard"/>
        <w:numPr>
          <w:ilvl w:val="0"/>
          <w:numId w:val="20"/>
        </w:numPr>
        <w:suppressAutoHyphens w:val="0"/>
        <w:ind w:left="1429"/>
        <w:textAlignment w:val="auto"/>
        <w:rPr>
          <w:rFonts w:asciiTheme="majorHAnsi" w:hAnsiTheme="majorHAnsi" w:cstheme="majorHAnsi"/>
          <w:bCs/>
          <w:sz w:val="22"/>
          <w:szCs w:val="22"/>
        </w:rPr>
      </w:pPr>
      <w:r w:rsidRPr="009D2E7C">
        <w:rPr>
          <w:rFonts w:asciiTheme="majorHAnsi" w:hAnsiTheme="majorHAnsi" w:cstheme="majorHAnsi"/>
          <w:bCs/>
          <w:sz w:val="22"/>
          <w:szCs w:val="22"/>
        </w:rPr>
        <w:t>Indien een certificaathouder werkzaamheden verricht onder de scope van dit certificaat, terwijl het certificaat is geschorst;</w:t>
      </w:r>
    </w:p>
    <w:p w14:paraId="2B4D1D33" w14:textId="77777777" w:rsidR="00C94753" w:rsidRPr="009D2E7C" w:rsidRDefault="00C94753" w:rsidP="009D2E7C">
      <w:pPr>
        <w:pStyle w:val="Standard"/>
        <w:numPr>
          <w:ilvl w:val="0"/>
          <w:numId w:val="20"/>
        </w:numPr>
        <w:suppressAutoHyphens w:val="0"/>
        <w:ind w:left="1429"/>
        <w:textAlignment w:val="auto"/>
        <w:rPr>
          <w:rFonts w:asciiTheme="majorHAnsi" w:eastAsia="Times New Roman" w:hAnsiTheme="majorHAnsi" w:cstheme="majorHAnsi"/>
          <w:color w:val="333333"/>
          <w:sz w:val="22"/>
          <w:szCs w:val="22"/>
        </w:rPr>
      </w:pPr>
      <w:r w:rsidRPr="009D2E7C">
        <w:rPr>
          <w:rFonts w:asciiTheme="majorHAnsi" w:hAnsiTheme="majorHAnsi" w:cstheme="majorHAnsi"/>
          <w:bCs/>
          <w:sz w:val="22"/>
          <w:szCs w:val="22"/>
        </w:rPr>
        <w:t>Bij molestatie/ bedreiging van enige aard van de auditor, inspecteur, waarnemer en/of toetser.</w:t>
      </w:r>
    </w:p>
    <w:p w14:paraId="4865EFB0" w14:textId="77777777" w:rsidR="00C94753" w:rsidRPr="009D2E7C" w:rsidRDefault="00C94753" w:rsidP="009D2E7C">
      <w:pPr>
        <w:pStyle w:val="Standard"/>
        <w:suppressAutoHyphens w:val="0"/>
        <w:ind w:left="1429"/>
        <w:textAlignment w:val="auto"/>
        <w:rPr>
          <w:rFonts w:asciiTheme="majorHAnsi" w:hAnsiTheme="majorHAnsi" w:cstheme="majorHAnsi"/>
          <w:bCs/>
          <w:sz w:val="22"/>
          <w:szCs w:val="22"/>
        </w:rPr>
      </w:pPr>
    </w:p>
    <w:p w14:paraId="09A91BB1" w14:textId="77777777" w:rsidR="00C94753" w:rsidRPr="009D2E7C" w:rsidRDefault="00C94753" w:rsidP="009D2E7C">
      <w:pPr>
        <w:pStyle w:val="Standard"/>
        <w:rPr>
          <w:rFonts w:asciiTheme="majorHAnsi" w:hAnsiTheme="majorHAnsi" w:cstheme="majorHAnsi"/>
          <w:bCs/>
          <w:color w:val="000000"/>
          <w:kern w:val="0"/>
          <w:sz w:val="22"/>
          <w:szCs w:val="22"/>
          <w:lang w:bidi="ar-SA"/>
        </w:rPr>
      </w:pPr>
      <w:r w:rsidRPr="009D2E7C">
        <w:rPr>
          <w:rFonts w:asciiTheme="majorHAnsi" w:hAnsiTheme="majorHAnsi" w:cstheme="majorHAnsi"/>
          <w:bCs/>
          <w:color w:val="000000"/>
          <w:kern w:val="0"/>
          <w:sz w:val="22"/>
          <w:szCs w:val="22"/>
          <w:lang w:bidi="ar-SA"/>
        </w:rPr>
        <w:lastRenderedPageBreak/>
        <w:t xml:space="preserve">De certificaathouder wordt schriftelijk (aangetekend) geïnformeerd over de intrekking. De Conformiteit Beoordelende Instelling documenteert de besluitvorming van deze intrekking. </w:t>
      </w:r>
    </w:p>
    <w:p w14:paraId="3798063B" w14:textId="77777777" w:rsidR="00C94753" w:rsidRPr="009D2E7C" w:rsidRDefault="00C94753" w:rsidP="009D2E7C">
      <w:pPr>
        <w:pStyle w:val="Standard"/>
        <w:rPr>
          <w:rFonts w:asciiTheme="majorHAnsi" w:hAnsiTheme="majorHAnsi" w:cstheme="majorHAnsi"/>
          <w:bCs/>
          <w:color w:val="000000"/>
          <w:kern w:val="0"/>
          <w:sz w:val="22"/>
          <w:szCs w:val="22"/>
          <w:lang w:bidi="ar-SA"/>
        </w:rPr>
      </w:pPr>
    </w:p>
    <w:p w14:paraId="5E33D05C" w14:textId="038D8B84" w:rsidR="00C94753" w:rsidRPr="009D2E7C" w:rsidRDefault="00C94753" w:rsidP="009D2E7C">
      <w:pPr>
        <w:pStyle w:val="Standard"/>
        <w:rPr>
          <w:rFonts w:asciiTheme="majorHAnsi" w:hAnsiTheme="majorHAnsi" w:cstheme="majorHAnsi"/>
          <w:color w:val="000000"/>
          <w:sz w:val="22"/>
          <w:szCs w:val="22"/>
        </w:rPr>
      </w:pPr>
      <w:r w:rsidRPr="009D2E7C">
        <w:rPr>
          <w:rFonts w:asciiTheme="majorHAnsi" w:hAnsiTheme="majorHAnsi" w:cstheme="majorHAnsi"/>
          <w:bCs/>
          <w:color w:val="000000"/>
          <w:sz w:val="22"/>
          <w:szCs w:val="22"/>
        </w:rPr>
        <w:t xml:space="preserve">Een certificaathouder waarvan het certificaat is ingetrokken </w:t>
      </w:r>
      <w:r w:rsidRPr="009D2E7C">
        <w:rPr>
          <w:rFonts w:asciiTheme="majorHAnsi" w:hAnsiTheme="majorHAnsi" w:cstheme="majorHAnsi"/>
          <w:color w:val="000000"/>
          <w:sz w:val="22"/>
          <w:szCs w:val="22"/>
        </w:rPr>
        <w:t>kan zich na twaalf maanden</w:t>
      </w:r>
      <w:r w:rsidRPr="009D2E7C">
        <w:rPr>
          <w:rFonts w:asciiTheme="majorHAnsi" w:hAnsiTheme="majorHAnsi" w:cstheme="majorHAnsi"/>
          <w:bCs/>
          <w:color w:val="FF0000"/>
          <w:sz w:val="22"/>
          <w:szCs w:val="22"/>
        </w:rPr>
        <w:t xml:space="preserve"> </w:t>
      </w:r>
      <w:r w:rsidRPr="009D2E7C">
        <w:rPr>
          <w:rFonts w:asciiTheme="majorHAnsi" w:hAnsiTheme="majorHAnsi" w:cstheme="majorHAnsi"/>
          <w:bCs/>
          <w:color w:val="000000"/>
          <w:sz w:val="22"/>
          <w:szCs w:val="22"/>
        </w:rPr>
        <w:t xml:space="preserve">aanmelden voor een nieuwe (certificatie) beoordeling van dit Certificatie-instrument, inclusief onderliggende </w:t>
      </w:r>
      <w:r w:rsidR="009A5837" w:rsidRPr="009D2E7C">
        <w:rPr>
          <w:rFonts w:asciiTheme="majorHAnsi" w:hAnsiTheme="majorHAnsi" w:cstheme="majorHAnsi"/>
          <w:bCs/>
          <w:color w:val="000000"/>
          <w:sz w:val="22"/>
          <w:szCs w:val="22"/>
        </w:rPr>
        <w:t>Richtsnoer</w:t>
      </w:r>
      <w:r w:rsidRPr="009D2E7C">
        <w:rPr>
          <w:rFonts w:asciiTheme="majorHAnsi" w:hAnsiTheme="majorHAnsi" w:cstheme="majorHAnsi"/>
          <w:color w:val="000000"/>
          <w:sz w:val="22"/>
          <w:szCs w:val="22"/>
        </w:rPr>
        <w:t xml:space="preserve">. </w:t>
      </w:r>
    </w:p>
    <w:p w14:paraId="04CD4BD7" w14:textId="77777777" w:rsidR="00C94753" w:rsidRPr="009D2E7C" w:rsidRDefault="00C94753" w:rsidP="009D2E7C">
      <w:pPr>
        <w:rPr>
          <w:rFonts w:asciiTheme="majorHAnsi" w:eastAsia="Times New Roman" w:hAnsiTheme="majorHAnsi" w:cstheme="majorHAnsi"/>
          <w:color w:val="333333"/>
          <w:sz w:val="22"/>
          <w:szCs w:val="22"/>
        </w:rPr>
      </w:pPr>
    </w:p>
    <w:p w14:paraId="52E33898" w14:textId="77777777" w:rsidR="00C94753" w:rsidRPr="009D2E7C" w:rsidRDefault="00C94753" w:rsidP="009D2E7C">
      <w:pPr>
        <w:rPr>
          <w:rFonts w:asciiTheme="majorHAnsi" w:eastAsia="Times New Roman" w:hAnsiTheme="majorHAnsi" w:cstheme="majorHAnsi"/>
          <w:color w:val="333333"/>
          <w:sz w:val="22"/>
          <w:szCs w:val="22"/>
        </w:rPr>
      </w:pPr>
    </w:p>
    <w:p w14:paraId="71FEEF9D" w14:textId="77777777" w:rsidR="00C94753" w:rsidRPr="00596801" w:rsidRDefault="00C94753" w:rsidP="00596801">
      <w:pPr>
        <w:pStyle w:val="Kop2"/>
        <w:numPr>
          <w:ilvl w:val="1"/>
          <w:numId w:val="42"/>
        </w:numPr>
        <w:spacing w:before="0" w:after="0"/>
        <w:ind w:left="567" w:hanging="567"/>
        <w:rPr>
          <w:rStyle w:val="Intensieveverwijzing"/>
          <w:rFonts w:asciiTheme="majorHAnsi" w:hAnsiTheme="majorHAnsi" w:cstheme="majorHAnsi"/>
          <w:smallCaps w:val="0"/>
          <w:color w:val="002060"/>
          <w:spacing w:val="0"/>
          <w:sz w:val="24"/>
        </w:rPr>
      </w:pPr>
      <w:bookmarkStart w:id="94" w:name="_Toc104717624"/>
      <w:bookmarkStart w:id="95" w:name="_Toc106184687"/>
      <w:bookmarkStart w:id="96" w:name="_Toc154742217"/>
      <w:bookmarkStart w:id="97" w:name="_Toc155437534"/>
      <w:bookmarkStart w:id="98" w:name="_Toc157698438"/>
      <w:r w:rsidRPr="00596801">
        <w:rPr>
          <w:rStyle w:val="Intensieveverwijzing"/>
          <w:rFonts w:asciiTheme="majorHAnsi" w:hAnsiTheme="majorHAnsi" w:cstheme="majorHAnsi"/>
          <w:smallCaps w:val="0"/>
          <w:color w:val="002060"/>
          <w:spacing w:val="0"/>
          <w:sz w:val="24"/>
        </w:rPr>
        <w:t>Procedure bij afwijkingen</w:t>
      </w:r>
      <w:bookmarkEnd w:id="94"/>
      <w:bookmarkEnd w:id="95"/>
      <w:bookmarkEnd w:id="96"/>
      <w:bookmarkEnd w:id="97"/>
      <w:bookmarkEnd w:id="98"/>
    </w:p>
    <w:p w14:paraId="5C3B566A"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Indien de Conformiteit Beoordelende Instelling een of meer afwijkingen heeft geconstateerd zendt zij de (kandidaat)-certificaathouder binnen zeven kalenderdagen de door haar getrokken conclusie. </w:t>
      </w:r>
    </w:p>
    <w:p w14:paraId="6B6F0E6D" w14:textId="77777777" w:rsidR="00C94753" w:rsidRPr="009D2E7C" w:rsidRDefault="00C94753" w:rsidP="009D2E7C">
      <w:pPr>
        <w:rPr>
          <w:rFonts w:asciiTheme="majorHAnsi" w:hAnsiTheme="majorHAnsi" w:cstheme="majorHAnsi"/>
          <w:sz w:val="22"/>
          <w:szCs w:val="22"/>
        </w:rPr>
      </w:pPr>
      <w:bookmarkStart w:id="99" w:name="_Toc98427066"/>
    </w:p>
    <w:p w14:paraId="1E895759"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De afwijkingen A en B en daarmee de waarschuwingen en sancties zijn geen besluiten zoals bedoeld in de Algemeen wet bestuursrecht. Beroep op de waarschuwingen en sancties is daarom niet mogelijk. </w:t>
      </w:r>
    </w:p>
    <w:p w14:paraId="15E8AC9A" w14:textId="77777777" w:rsidR="00C94753" w:rsidRPr="009D2E7C" w:rsidRDefault="00C94753" w:rsidP="009D2E7C">
      <w:pPr>
        <w:rPr>
          <w:rFonts w:asciiTheme="majorHAnsi" w:hAnsiTheme="majorHAnsi" w:cstheme="majorHAnsi"/>
          <w:sz w:val="22"/>
          <w:szCs w:val="22"/>
        </w:rPr>
      </w:pPr>
    </w:p>
    <w:p w14:paraId="1A325D6C"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Indien de conclusie leidt tot het treffen van een herstelmaatregel of corrigerende maatregel stelt de Conformiteit Beoordelende Instelling de (kandidaat)-certificaathouder in de gelegenheid hoor en wederhoor op dat voornemen tot het treffen van die maatregel toe te passen.  </w:t>
      </w:r>
    </w:p>
    <w:p w14:paraId="1936CB08"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Eventueel kan de Conformiteit Beoordelende Instelling haar eerdere conclusie aanpassen of herroepen.</w:t>
      </w:r>
    </w:p>
    <w:p w14:paraId="6617C0BB" w14:textId="77777777" w:rsidR="00C94753" w:rsidRPr="009D2E7C" w:rsidRDefault="00C94753" w:rsidP="009D2E7C">
      <w:pPr>
        <w:rPr>
          <w:rFonts w:asciiTheme="majorHAnsi" w:hAnsiTheme="majorHAnsi" w:cstheme="majorHAnsi"/>
          <w:sz w:val="22"/>
          <w:szCs w:val="22"/>
        </w:rPr>
      </w:pPr>
      <w:bookmarkStart w:id="100" w:name="_Toc98427064"/>
    </w:p>
    <w:p w14:paraId="3849A312" w14:textId="77777777" w:rsidR="00C94753" w:rsidRPr="009D2E7C" w:rsidRDefault="00C94753" w:rsidP="009D2E7C">
      <w:pPr>
        <w:rPr>
          <w:rFonts w:asciiTheme="majorHAnsi" w:hAnsiTheme="majorHAnsi" w:cstheme="majorHAnsi"/>
          <w:sz w:val="22"/>
          <w:szCs w:val="22"/>
        </w:rPr>
      </w:pPr>
      <w:bookmarkStart w:id="101" w:name="_Toc98427065"/>
      <w:bookmarkEnd w:id="100"/>
      <w:r w:rsidRPr="009D2E7C">
        <w:rPr>
          <w:rFonts w:asciiTheme="majorHAnsi" w:hAnsiTheme="majorHAnsi" w:cstheme="majorHAnsi"/>
          <w:sz w:val="22"/>
          <w:szCs w:val="22"/>
        </w:rPr>
        <w:t xml:space="preserve">De Conformiteit Beoordelende Instelling meldt het niet voldoen of voldaan hebben aan of één meer bepalingen, binnen zeven kalenderdagen na de constatering ervan schriftelijk ook aan de Persoons Conformiteit Beoordelende Instelling die het basiscertificaat van de ICRM heeft afgegeven en verstrekt daarbij: </w:t>
      </w:r>
    </w:p>
    <w:p w14:paraId="7C01BAE8" w14:textId="77777777" w:rsidR="00C94753" w:rsidRPr="009D2E7C" w:rsidRDefault="00C94753" w:rsidP="00596801">
      <w:pPr>
        <w:pStyle w:val="Lijstalinea"/>
        <w:numPr>
          <w:ilvl w:val="0"/>
          <w:numId w:val="36"/>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 xml:space="preserve">de naam en het certificaatnummer van de persoon op wie de afwijking betrekking heeft; </w:t>
      </w:r>
    </w:p>
    <w:p w14:paraId="696C6086" w14:textId="77777777" w:rsidR="00C94753" w:rsidRPr="009D2E7C" w:rsidRDefault="00C94753" w:rsidP="00596801">
      <w:pPr>
        <w:pStyle w:val="Lijstalinea"/>
        <w:numPr>
          <w:ilvl w:val="0"/>
          <w:numId w:val="36"/>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 xml:space="preserve">de datum waarop en de plaats waar de constatering is geconstateerd; en </w:t>
      </w:r>
    </w:p>
    <w:p w14:paraId="7DBFD376" w14:textId="77777777" w:rsidR="00C94753" w:rsidRPr="009D2E7C" w:rsidRDefault="00C94753" w:rsidP="00596801">
      <w:pPr>
        <w:pStyle w:val="Lijstalinea"/>
        <w:numPr>
          <w:ilvl w:val="0"/>
          <w:numId w:val="36"/>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9D2E7C">
        <w:rPr>
          <w:rFonts w:asciiTheme="majorHAnsi" w:eastAsia="Times New Roman" w:hAnsiTheme="majorHAnsi" w:cstheme="majorHAnsi"/>
          <w:color w:val="333333"/>
          <w:sz w:val="22"/>
          <w:szCs w:val="22"/>
        </w:rPr>
        <w:t>een kopie van het bericht aan de houder van het basiscertificaat waarin de constatering wordt geconstateerd.</w:t>
      </w:r>
      <w:bookmarkEnd w:id="101"/>
    </w:p>
    <w:p w14:paraId="43204D74"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De Conformiteit Beoordelende Instelling die het basiscertificaat heeft afgegeven bepaald op haar beurt de waarschuwing of sanctie aan de houder van het basiscertificaat</w:t>
      </w:r>
      <w:bookmarkEnd w:id="99"/>
      <w:r w:rsidRPr="009D2E7C">
        <w:rPr>
          <w:rFonts w:asciiTheme="majorHAnsi" w:hAnsiTheme="majorHAnsi" w:cstheme="majorHAnsi"/>
          <w:sz w:val="22"/>
          <w:szCs w:val="22"/>
        </w:rPr>
        <w:t>.</w:t>
      </w:r>
    </w:p>
    <w:p w14:paraId="49483115" w14:textId="77777777" w:rsidR="00C94753" w:rsidRDefault="00C94753" w:rsidP="009D2E7C">
      <w:pPr>
        <w:pStyle w:val="Lijstalinea"/>
        <w:spacing w:after="0"/>
        <w:ind w:left="1134"/>
        <w:rPr>
          <w:rFonts w:asciiTheme="majorHAnsi" w:eastAsia="Times New Roman" w:hAnsiTheme="majorHAnsi" w:cstheme="majorHAnsi"/>
          <w:color w:val="333333"/>
          <w:sz w:val="22"/>
          <w:szCs w:val="22"/>
        </w:rPr>
      </w:pPr>
    </w:p>
    <w:p w14:paraId="3E4D6153" w14:textId="77777777" w:rsidR="00596801" w:rsidRPr="009D2E7C" w:rsidRDefault="00596801" w:rsidP="009D2E7C">
      <w:pPr>
        <w:pStyle w:val="Lijstalinea"/>
        <w:spacing w:after="0"/>
        <w:ind w:left="1134"/>
        <w:rPr>
          <w:rFonts w:asciiTheme="majorHAnsi" w:eastAsia="Times New Roman" w:hAnsiTheme="majorHAnsi" w:cstheme="majorHAnsi"/>
          <w:color w:val="333333"/>
          <w:sz w:val="22"/>
          <w:szCs w:val="22"/>
        </w:rPr>
      </w:pPr>
    </w:p>
    <w:p w14:paraId="369AF2A2" w14:textId="77777777" w:rsidR="00C94753" w:rsidRPr="00596801" w:rsidRDefault="00C94753" w:rsidP="00596801">
      <w:pPr>
        <w:pStyle w:val="Kop2"/>
        <w:numPr>
          <w:ilvl w:val="1"/>
          <w:numId w:val="42"/>
        </w:numPr>
        <w:tabs>
          <w:tab w:val="left" w:pos="567"/>
        </w:tabs>
        <w:spacing w:before="0" w:after="0"/>
        <w:ind w:left="567" w:hanging="567"/>
        <w:rPr>
          <w:rStyle w:val="Intensieveverwijzing"/>
          <w:rFonts w:asciiTheme="majorHAnsi" w:hAnsiTheme="majorHAnsi" w:cstheme="majorHAnsi"/>
          <w:smallCaps w:val="0"/>
          <w:color w:val="002060"/>
          <w:spacing w:val="0"/>
          <w:sz w:val="24"/>
        </w:rPr>
      </w:pPr>
      <w:bookmarkStart w:id="102" w:name="_Toc104717625"/>
      <w:bookmarkStart w:id="103" w:name="_Toc106184688"/>
      <w:bookmarkStart w:id="104" w:name="_Toc154742218"/>
      <w:bookmarkStart w:id="105" w:name="_Toc155437535"/>
      <w:bookmarkStart w:id="106" w:name="_Toc157698439"/>
      <w:r w:rsidRPr="00596801">
        <w:rPr>
          <w:rStyle w:val="Intensieveverwijzing"/>
          <w:rFonts w:asciiTheme="majorHAnsi" w:hAnsiTheme="majorHAnsi" w:cstheme="majorHAnsi"/>
          <w:smallCaps w:val="0"/>
          <w:color w:val="002060"/>
          <w:spacing w:val="0"/>
          <w:sz w:val="24"/>
        </w:rPr>
        <w:t>Concerncontrole</w:t>
      </w:r>
      <w:bookmarkEnd w:id="102"/>
      <w:bookmarkEnd w:id="103"/>
      <w:bookmarkEnd w:id="104"/>
      <w:bookmarkEnd w:id="105"/>
      <w:bookmarkEnd w:id="106"/>
      <w:r w:rsidRPr="00596801">
        <w:rPr>
          <w:rStyle w:val="Intensieveverwijzing"/>
          <w:rFonts w:asciiTheme="majorHAnsi" w:hAnsiTheme="majorHAnsi" w:cstheme="majorHAnsi"/>
          <w:smallCaps w:val="0"/>
          <w:color w:val="002060"/>
          <w:spacing w:val="0"/>
          <w:sz w:val="24"/>
        </w:rPr>
        <w:t xml:space="preserve"> </w:t>
      </w:r>
    </w:p>
    <w:p w14:paraId="715B1208"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Bij het schrijven van een “A” afwijking bij een certificaathouder dat onderdeel uitmaakt van een concern beoordeelt de Conformiteit Beoordelende Instelling onmiddellijk of de andere bedrijven van dat concern die van dezelfde Conformiteit Beoordelende Instelling het certificaat hebben, de bepalingen waarop de maatregel betrekking heeft, wel of niet naleven. Het niet naleven kan resulteren in het geven van de maatregel voor het gehele concern.</w:t>
      </w:r>
    </w:p>
    <w:p w14:paraId="4DCFAD4C" w14:textId="77777777" w:rsidR="00C94753" w:rsidRPr="009D2E7C" w:rsidRDefault="00C94753" w:rsidP="009D2E7C">
      <w:pPr>
        <w:pStyle w:val="Lijstalinea"/>
        <w:spacing w:after="0"/>
        <w:ind w:left="1134"/>
        <w:rPr>
          <w:rFonts w:asciiTheme="majorHAnsi" w:eastAsia="Times New Roman" w:hAnsiTheme="majorHAnsi" w:cstheme="majorHAnsi"/>
          <w:color w:val="333333"/>
          <w:sz w:val="22"/>
          <w:szCs w:val="22"/>
        </w:rPr>
      </w:pPr>
    </w:p>
    <w:p w14:paraId="33382822" w14:textId="77777777" w:rsidR="00C94753" w:rsidRPr="009D2E7C" w:rsidRDefault="00C94753" w:rsidP="009D2E7C">
      <w:pPr>
        <w:pStyle w:val="Lijstalinea"/>
        <w:spacing w:after="0"/>
        <w:ind w:left="1134"/>
        <w:rPr>
          <w:rFonts w:asciiTheme="majorHAnsi" w:eastAsia="Times New Roman" w:hAnsiTheme="majorHAnsi" w:cstheme="majorHAnsi"/>
          <w:color w:val="333333"/>
          <w:sz w:val="22"/>
          <w:szCs w:val="22"/>
        </w:rPr>
      </w:pPr>
    </w:p>
    <w:p w14:paraId="0C686CEF" w14:textId="77777777" w:rsidR="00C94753" w:rsidRPr="00596801" w:rsidRDefault="00C94753" w:rsidP="00596801">
      <w:pPr>
        <w:pStyle w:val="Kop2"/>
        <w:numPr>
          <w:ilvl w:val="1"/>
          <w:numId w:val="42"/>
        </w:numPr>
        <w:spacing w:before="0" w:after="0"/>
        <w:ind w:left="567" w:hanging="567"/>
        <w:rPr>
          <w:rStyle w:val="Intensieveverwijzing"/>
          <w:rFonts w:asciiTheme="majorHAnsi" w:hAnsiTheme="majorHAnsi" w:cstheme="majorHAnsi"/>
          <w:smallCaps w:val="0"/>
          <w:color w:val="002060"/>
          <w:spacing w:val="0"/>
          <w:sz w:val="24"/>
        </w:rPr>
      </w:pPr>
      <w:bookmarkStart w:id="107" w:name="_Toc104717626"/>
      <w:bookmarkStart w:id="108" w:name="_Toc106184689"/>
      <w:bookmarkStart w:id="109" w:name="_Toc154742219"/>
      <w:bookmarkStart w:id="110" w:name="_Toc155437536"/>
      <w:bookmarkStart w:id="111" w:name="_Toc157698440"/>
      <w:r w:rsidRPr="00596801">
        <w:rPr>
          <w:rStyle w:val="Intensieveverwijzing"/>
          <w:rFonts w:asciiTheme="majorHAnsi" w:hAnsiTheme="majorHAnsi" w:cstheme="majorHAnsi"/>
          <w:smallCaps w:val="0"/>
          <w:color w:val="002060"/>
          <w:spacing w:val="0"/>
          <w:sz w:val="24"/>
        </w:rPr>
        <w:t>Oplossen afwijkingen; 4-O-systematiek</w:t>
      </w:r>
      <w:bookmarkEnd w:id="107"/>
      <w:bookmarkEnd w:id="108"/>
      <w:bookmarkEnd w:id="109"/>
      <w:bookmarkEnd w:id="110"/>
      <w:bookmarkEnd w:id="111"/>
    </w:p>
    <w:p w14:paraId="1D27B25E"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 xml:space="preserve">Het idee achter de 4-O-systematiek is dat wordt nagegaan wat de oorzaak is van de geconstateerde afwijking(en), dat er een volledig herstel wordt uitgevoerd en dat het proces van continue verbetering op een dusdanige wijze wordt ingericht dat de afwijking(en) in de toekomst niet meer zullen voorkomen. </w:t>
      </w:r>
    </w:p>
    <w:p w14:paraId="16F273B4" w14:textId="77777777" w:rsidR="00C94753" w:rsidRPr="009D2E7C" w:rsidRDefault="00C94753" w:rsidP="009D2E7C">
      <w:pPr>
        <w:rPr>
          <w:rFonts w:asciiTheme="majorHAnsi" w:hAnsiTheme="majorHAnsi" w:cstheme="majorHAnsi"/>
          <w:sz w:val="22"/>
          <w:szCs w:val="22"/>
        </w:rPr>
      </w:pPr>
    </w:p>
    <w:p w14:paraId="6E4D72AA"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De 4-O-systematiek kent 4 stappen: Oorzaak, Omvang, Oplossing en Operationaliteit. In een apart audit-formulier zal de auditor per afwijking via deze systematiek nagaan of het herstel voldoende is.</w:t>
      </w:r>
    </w:p>
    <w:p w14:paraId="2C34DF64" w14:textId="77777777" w:rsidR="00C94753" w:rsidRPr="009D2E7C" w:rsidRDefault="00C94753" w:rsidP="009D2E7C">
      <w:pPr>
        <w:pStyle w:val="Lijstalinea"/>
        <w:spacing w:after="0"/>
        <w:ind w:left="774"/>
        <w:rPr>
          <w:rFonts w:asciiTheme="majorHAnsi" w:hAnsiTheme="majorHAnsi" w:cstheme="majorHAnsi"/>
          <w:sz w:val="22"/>
          <w:szCs w:val="22"/>
        </w:rPr>
      </w:pPr>
    </w:p>
    <w:p w14:paraId="036ACE15"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Stap 1: Oorzaak</w:t>
      </w:r>
    </w:p>
    <w:p w14:paraId="3370AB6F" w14:textId="77777777" w:rsidR="00C94753" w:rsidRPr="009D2E7C" w:rsidRDefault="00C94753" w:rsidP="00596801">
      <w:pPr>
        <w:pStyle w:val="Lijstalinea"/>
        <w:numPr>
          <w:ilvl w:val="0"/>
          <w:numId w:val="37"/>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Bij deze eerste stap dient de (kandidaat)-certificaathouder te onderzoeken en te beschrijven wat de oorzaak is geweest van de geconstateerde afwijking. Want alleen als de oorzaak van de afwijking bekend is, kan men gericht maatregelen treffen voor de toekomst.</w:t>
      </w:r>
    </w:p>
    <w:p w14:paraId="046D96D2" w14:textId="77777777" w:rsidR="00C94753" w:rsidRPr="009D2E7C" w:rsidRDefault="00C94753" w:rsidP="00596801">
      <w:pPr>
        <w:pStyle w:val="Lijstalinea"/>
        <w:numPr>
          <w:ilvl w:val="0"/>
          <w:numId w:val="37"/>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lastRenderedPageBreak/>
        <w:t>Om gericht maatregelen te treffen zodat de fout in de toekomst wordt voorkomen, is het belangrijk dat men weet hoe de afwijking is ontstaan. Hierbij kan men bijvoorbeeld denken aan de volgende vragen:</w:t>
      </w:r>
    </w:p>
    <w:p w14:paraId="7B3FB36D" w14:textId="77777777" w:rsidR="00C94753" w:rsidRPr="009D2E7C" w:rsidRDefault="00C94753" w:rsidP="00596801">
      <w:pPr>
        <w:pStyle w:val="Lijstalinea"/>
        <w:numPr>
          <w:ilvl w:val="0"/>
          <w:numId w:val="30"/>
        </w:numPr>
        <w:suppressAutoHyphens w:val="0"/>
        <w:autoSpaceDN/>
        <w:spacing w:after="0"/>
        <w:ind w:left="1407"/>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Zit er een fout in het proces waardoor de afwijking is ontstaan?</w:t>
      </w:r>
    </w:p>
    <w:p w14:paraId="55D36531" w14:textId="77777777" w:rsidR="00C94753" w:rsidRPr="009D2E7C" w:rsidRDefault="00C94753" w:rsidP="00596801">
      <w:pPr>
        <w:pStyle w:val="Lijstalinea"/>
        <w:numPr>
          <w:ilvl w:val="0"/>
          <w:numId w:val="30"/>
        </w:numPr>
        <w:suppressAutoHyphens w:val="0"/>
        <w:autoSpaceDN/>
        <w:spacing w:after="0"/>
        <w:ind w:left="1407"/>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Zit er een fout in het in gebruikte applicaties waardoor de afwijking is ontstaan?</w:t>
      </w:r>
    </w:p>
    <w:p w14:paraId="29DDE7BD" w14:textId="77777777" w:rsidR="00C94753" w:rsidRPr="009D2E7C" w:rsidRDefault="00C94753" w:rsidP="00596801">
      <w:pPr>
        <w:pStyle w:val="Lijstalinea"/>
        <w:numPr>
          <w:ilvl w:val="0"/>
          <w:numId w:val="30"/>
        </w:numPr>
        <w:suppressAutoHyphens w:val="0"/>
        <w:autoSpaceDN/>
        <w:spacing w:after="0"/>
        <w:ind w:left="1407"/>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Is de afwijking ontstaan door een menselijke fout?</w:t>
      </w:r>
    </w:p>
    <w:p w14:paraId="410FF675"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Stap 2: Omvang</w:t>
      </w:r>
    </w:p>
    <w:p w14:paraId="1C6EB435" w14:textId="77777777" w:rsidR="00C94753" w:rsidRPr="009D2E7C" w:rsidRDefault="00C94753" w:rsidP="00596801">
      <w:pPr>
        <w:pStyle w:val="Lijstalinea"/>
        <w:numPr>
          <w:ilvl w:val="0"/>
          <w:numId w:val="38"/>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Bij de tweede stap bepaalt men wat de omvang is: hoe groot is de afwijking/het probleem? Voor de (kandidaat)-certificaathouder komt een afwijking vaak tevoorschijn vanuit een steekproef. De (kandidaat)-certificaathouder weet dan niet of het een incident betreft of dat de afwijking vaker heeft plaatsgevonden. Dit moet de (kandidaat)-certificaathouder zelf aantonen.</w:t>
      </w:r>
    </w:p>
    <w:p w14:paraId="5E041697"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Stap 3: Oplossing</w:t>
      </w:r>
    </w:p>
    <w:p w14:paraId="5DE387AE" w14:textId="77777777" w:rsidR="00C94753" w:rsidRPr="009D2E7C" w:rsidRDefault="00C94753" w:rsidP="00596801">
      <w:pPr>
        <w:pStyle w:val="Lijstalinea"/>
        <w:numPr>
          <w:ilvl w:val="0"/>
          <w:numId w:val="39"/>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Nu men weet wat de Oorzaak en de Omvang van de geconstateerde afwijking is, kan men dit gerichter oplossen. De oplossing is enerzijds met terugwerkende kracht (herstelmaatregel) en anderzijds naar de toekomst toe (preventieve maatregel). Een oplossing met terugwerkende kracht kan bijvoorbeeld zijn: alsnog het werkplan aanpassen. En een oplossing naar de toekomst toe zijn de maatregelen die genomen worden om de kans op herhaling te verkleinen.</w:t>
      </w:r>
    </w:p>
    <w:p w14:paraId="7CD8FC78"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Stap 4: Operationaliteit</w:t>
      </w:r>
    </w:p>
    <w:p w14:paraId="2B5A74C4" w14:textId="77777777" w:rsidR="00C94753" w:rsidRPr="009D2E7C" w:rsidRDefault="00C94753" w:rsidP="00596801">
      <w:pPr>
        <w:pStyle w:val="Lijstalinea"/>
        <w:numPr>
          <w:ilvl w:val="0"/>
          <w:numId w:val="40"/>
        </w:numPr>
        <w:suppressAutoHyphens w:val="0"/>
        <w:autoSpaceDN/>
        <w:spacing w:after="0"/>
        <w:ind w:right="54"/>
        <w:contextualSpacing/>
        <w:textAlignment w:val="auto"/>
        <w:rPr>
          <w:rFonts w:asciiTheme="majorHAnsi" w:hAnsiTheme="majorHAnsi" w:cstheme="majorHAnsi"/>
          <w:sz w:val="22"/>
          <w:szCs w:val="22"/>
        </w:rPr>
      </w:pPr>
      <w:r w:rsidRPr="009D2E7C">
        <w:rPr>
          <w:rFonts w:asciiTheme="majorHAnsi" w:hAnsiTheme="majorHAnsi" w:cstheme="majorHAnsi"/>
          <w:sz w:val="22"/>
          <w:szCs w:val="22"/>
        </w:rPr>
        <w:t xml:space="preserve">In deze laatste stap is het belangrijk dat men nagaat of de gekozen oplossing voldoende effectief is. Als de afwijking hierna bijvoorbeeld nog een keer voorkomt, dan was de corrigerende maatregel onvoldoende effectief. Op dat moment is het de bedoeling de 4-O-systematiek nogmaals langs te gaan net zo lang tot dat de corrigerende maatregel wel effectief en structureel is. </w:t>
      </w:r>
    </w:p>
    <w:p w14:paraId="483E4FB4" w14:textId="77777777" w:rsidR="00C94753" w:rsidRPr="009D2E7C" w:rsidRDefault="00C94753" w:rsidP="009D2E7C">
      <w:pPr>
        <w:pStyle w:val="Lijstalinea"/>
        <w:spacing w:after="0"/>
        <w:ind w:right="54"/>
        <w:rPr>
          <w:rFonts w:asciiTheme="majorHAnsi" w:hAnsiTheme="majorHAnsi" w:cstheme="majorHAnsi"/>
          <w:sz w:val="22"/>
          <w:szCs w:val="22"/>
        </w:rPr>
      </w:pPr>
    </w:p>
    <w:p w14:paraId="45B7F1FF"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De (kandidaat)-certificaathouder neemt nadat de Conformiteit Beoordelende Instelling hem een door haar getrokken conclusie heeft gezonden die leidt tot het treffen van een herstelmaatregel of corrigerende maatregel, de noodzakelijke adequate herstelmaatregelen of corrigerende maatregelen en rapporteert daarover aan de Conformiteit Beoordelende Instelling.</w:t>
      </w:r>
    </w:p>
    <w:p w14:paraId="3CCBA6D8" w14:textId="77777777" w:rsidR="00C94753" w:rsidRPr="009D2E7C" w:rsidRDefault="00C94753" w:rsidP="009D2E7C">
      <w:pPr>
        <w:pStyle w:val="Lijstalinea"/>
        <w:spacing w:after="0"/>
        <w:ind w:left="1134"/>
        <w:rPr>
          <w:rFonts w:asciiTheme="majorHAnsi" w:eastAsia="Times New Roman" w:hAnsiTheme="majorHAnsi" w:cstheme="majorHAnsi"/>
          <w:color w:val="333333"/>
          <w:sz w:val="22"/>
          <w:szCs w:val="22"/>
        </w:rPr>
      </w:pPr>
    </w:p>
    <w:p w14:paraId="6BCC72D3" w14:textId="77777777" w:rsidR="00C94753" w:rsidRPr="009D2E7C" w:rsidRDefault="00C94753" w:rsidP="009D2E7C">
      <w:pPr>
        <w:pStyle w:val="Lijstalinea"/>
        <w:spacing w:after="0"/>
        <w:ind w:left="1134"/>
        <w:rPr>
          <w:rFonts w:asciiTheme="majorHAnsi" w:eastAsia="Times New Roman" w:hAnsiTheme="majorHAnsi" w:cstheme="majorHAnsi"/>
          <w:color w:val="333333"/>
          <w:sz w:val="22"/>
          <w:szCs w:val="22"/>
        </w:rPr>
      </w:pPr>
    </w:p>
    <w:p w14:paraId="1D5DF800" w14:textId="77777777" w:rsidR="00C94753" w:rsidRPr="00596801" w:rsidRDefault="00C94753" w:rsidP="00596801">
      <w:pPr>
        <w:pStyle w:val="Kop2"/>
        <w:numPr>
          <w:ilvl w:val="1"/>
          <w:numId w:val="42"/>
        </w:numPr>
        <w:spacing w:before="0" w:after="0"/>
        <w:ind w:left="567" w:hanging="567"/>
        <w:rPr>
          <w:rStyle w:val="Intensieveverwijzing"/>
          <w:rFonts w:asciiTheme="majorHAnsi" w:hAnsiTheme="majorHAnsi" w:cstheme="majorHAnsi"/>
          <w:smallCaps w:val="0"/>
          <w:color w:val="002060"/>
          <w:spacing w:val="0"/>
          <w:sz w:val="24"/>
        </w:rPr>
      </w:pPr>
      <w:bookmarkStart w:id="112" w:name="_Toc106027562"/>
      <w:bookmarkStart w:id="113" w:name="_Toc106184690"/>
      <w:bookmarkStart w:id="114" w:name="_Toc154742220"/>
      <w:bookmarkStart w:id="115" w:name="_Toc155437537"/>
      <w:bookmarkStart w:id="116" w:name="_Toc157698441"/>
      <w:r w:rsidRPr="00596801">
        <w:rPr>
          <w:rStyle w:val="Intensieveverwijzing"/>
          <w:rFonts w:asciiTheme="majorHAnsi" w:hAnsiTheme="majorHAnsi" w:cstheme="majorHAnsi"/>
          <w:smallCaps w:val="0"/>
          <w:color w:val="002060"/>
          <w:spacing w:val="0"/>
          <w:sz w:val="24"/>
        </w:rPr>
        <w:t>Hardheidsclausule</w:t>
      </w:r>
      <w:bookmarkEnd w:id="112"/>
      <w:bookmarkEnd w:id="113"/>
      <w:bookmarkEnd w:id="114"/>
      <w:bookmarkEnd w:id="115"/>
      <w:bookmarkEnd w:id="116"/>
      <w:r w:rsidRPr="00596801">
        <w:rPr>
          <w:rStyle w:val="Intensieveverwijzing"/>
          <w:rFonts w:asciiTheme="majorHAnsi" w:hAnsiTheme="majorHAnsi" w:cstheme="majorHAnsi"/>
          <w:smallCaps w:val="0"/>
          <w:color w:val="002060"/>
          <w:spacing w:val="0"/>
          <w:sz w:val="24"/>
        </w:rPr>
        <w:t xml:space="preserve"> </w:t>
      </w:r>
    </w:p>
    <w:p w14:paraId="38FFC87B" w14:textId="77777777" w:rsidR="00C94753" w:rsidRPr="009D2E7C" w:rsidRDefault="00C94753" w:rsidP="009D2E7C">
      <w:pPr>
        <w:rPr>
          <w:rFonts w:asciiTheme="majorHAnsi" w:hAnsiTheme="majorHAnsi" w:cstheme="majorHAnsi"/>
          <w:sz w:val="22"/>
          <w:szCs w:val="22"/>
        </w:rPr>
      </w:pPr>
      <w:r w:rsidRPr="009D2E7C">
        <w:rPr>
          <w:rFonts w:asciiTheme="majorHAnsi" w:hAnsiTheme="majorHAnsi" w:cstheme="majorHAnsi"/>
          <w:sz w:val="22"/>
          <w:szCs w:val="22"/>
        </w:rPr>
        <w:t>De Conformiteit Beoordelende Instelling mag afwijken van de bepalingen in dit certificatie-instrument indien naar haar oordeel een strikte toepassing daarvan voor één of meer belanghebbenden gevolgen zou hebben die wegens bijzondere omstandigheden onevenredig zijn in verhouding tot de met de bepalingen te dienen doelen, dan wel zou leiden tot onbillijkheden van zwaarwegende aard.</w:t>
      </w:r>
    </w:p>
    <w:p w14:paraId="47BADE2A" w14:textId="77777777" w:rsidR="00C94753" w:rsidRPr="009D2E7C" w:rsidRDefault="00C94753" w:rsidP="009D2E7C">
      <w:pPr>
        <w:rPr>
          <w:rStyle w:val="Intensieveverwijzing"/>
          <w:rFonts w:asciiTheme="majorHAnsi" w:hAnsiTheme="majorHAnsi" w:cstheme="majorHAnsi"/>
          <w:color w:val="002060"/>
          <w:spacing w:val="0"/>
          <w:sz w:val="22"/>
          <w:szCs w:val="22"/>
        </w:rPr>
      </w:pPr>
    </w:p>
    <w:p w14:paraId="66E9D609" w14:textId="77777777" w:rsidR="00C94753" w:rsidRPr="009D2E7C" w:rsidRDefault="00C94753" w:rsidP="009D2E7C">
      <w:pPr>
        <w:rPr>
          <w:rStyle w:val="Intensieveverwijzing"/>
          <w:rFonts w:asciiTheme="majorHAnsi" w:hAnsiTheme="majorHAnsi" w:cstheme="majorHAnsi"/>
          <w:bCs w:val="0"/>
          <w:color w:val="002060"/>
          <w:sz w:val="22"/>
          <w:szCs w:val="22"/>
        </w:rPr>
      </w:pPr>
    </w:p>
    <w:p w14:paraId="534A8B46" w14:textId="77777777" w:rsidR="008F2100" w:rsidRPr="009D2E7C" w:rsidRDefault="008F2100" w:rsidP="009D2E7C">
      <w:pPr>
        <w:pStyle w:val="Kop1"/>
        <w:spacing w:before="0" w:after="0"/>
        <w:ind w:left="0"/>
        <w:rPr>
          <w:rStyle w:val="Intensieveverwijzing"/>
          <w:rFonts w:asciiTheme="majorHAnsi" w:hAnsiTheme="majorHAnsi" w:cstheme="majorHAnsi"/>
          <w:iCs/>
          <w:smallCaps w:val="0"/>
          <w:color w:val="002060"/>
          <w:sz w:val="22"/>
          <w:szCs w:val="22"/>
        </w:rPr>
        <w:sectPr w:rsidR="008F2100" w:rsidRPr="009D2E7C" w:rsidSect="00194148">
          <w:footerReference w:type="even" r:id="rId24"/>
          <w:footerReference w:type="default" r:id="rId25"/>
          <w:headerReference w:type="first" r:id="rId26"/>
          <w:footerReference w:type="first" r:id="rId27"/>
          <w:footnotePr>
            <w:numRestart w:val="eachPage"/>
          </w:footnotePr>
          <w:pgSz w:w="11906" w:h="16838"/>
          <w:pgMar w:top="1440" w:right="1152" w:bottom="1440" w:left="1134" w:header="708" w:footer="708" w:gutter="0"/>
          <w:cols w:space="708"/>
        </w:sectPr>
      </w:pPr>
    </w:p>
    <w:p w14:paraId="6DCDE327" w14:textId="77777777" w:rsidR="008F2100" w:rsidRPr="00596801" w:rsidRDefault="008F2100" w:rsidP="00596801">
      <w:pPr>
        <w:pStyle w:val="Kop1"/>
        <w:numPr>
          <w:ilvl w:val="0"/>
          <w:numId w:val="0"/>
        </w:numPr>
        <w:spacing w:before="0" w:after="0"/>
        <w:ind w:left="432" w:hanging="432"/>
        <w:rPr>
          <w:rStyle w:val="Intensieveverwijzing"/>
          <w:rFonts w:asciiTheme="majorHAnsi" w:hAnsiTheme="majorHAnsi" w:cstheme="majorHAnsi"/>
          <w:bCs/>
          <w:smallCaps w:val="0"/>
          <w:color w:val="002060"/>
          <w:spacing w:val="0"/>
          <w:sz w:val="24"/>
          <w:szCs w:val="24"/>
        </w:rPr>
      </w:pPr>
      <w:bookmarkStart w:id="117" w:name="_Toc154742221"/>
      <w:bookmarkStart w:id="118" w:name="_Toc155437538"/>
      <w:bookmarkStart w:id="119" w:name="_Toc157698442"/>
      <w:r w:rsidRPr="00596801">
        <w:rPr>
          <w:rStyle w:val="Intensieveverwijzing"/>
          <w:rFonts w:asciiTheme="majorHAnsi" w:hAnsiTheme="majorHAnsi" w:cstheme="majorHAnsi"/>
          <w:bCs/>
          <w:smallCaps w:val="0"/>
          <w:color w:val="002060"/>
          <w:spacing w:val="0"/>
          <w:sz w:val="24"/>
          <w:szCs w:val="24"/>
        </w:rPr>
        <w:lastRenderedPageBreak/>
        <w:t>Bijlage 1: Schouwingslijst</w:t>
      </w:r>
      <w:bookmarkEnd w:id="117"/>
      <w:bookmarkEnd w:id="118"/>
      <w:bookmarkEnd w:id="119"/>
      <w:r w:rsidRPr="00596801">
        <w:rPr>
          <w:rStyle w:val="Intensieveverwijzing"/>
          <w:rFonts w:asciiTheme="majorHAnsi" w:hAnsiTheme="majorHAnsi" w:cstheme="majorHAnsi"/>
          <w:bCs/>
          <w:smallCaps w:val="0"/>
          <w:color w:val="002060"/>
          <w:spacing w:val="0"/>
          <w:sz w:val="24"/>
          <w:szCs w:val="24"/>
        </w:rPr>
        <w:t xml:space="preserve"> </w:t>
      </w:r>
    </w:p>
    <w:p w14:paraId="0E90507F" w14:textId="77777777" w:rsidR="008F2100" w:rsidRPr="009D2E7C" w:rsidRDefault="008F2100" w:rsidP="009D2E7C">
      <w:pPr>
        <w:ind w:left="284"/>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 xml:space="preserve">De wijze waarop de CBI de schouwingslijst gebruikt in haar rapportage is vrij en niet uitsluitend. De CBI kan en mag onderbouwd op zowel vestigingsniveau als op projectniveau zelfstandig afwijkingen formuleren die niet in de schouwingslijst zijn opgenomen mits onderbouwd. </w:t>
      </w:r>
    </w:p>
    <w:p w14:paraId="516CDF65" w14:textId="77777777" w:rsidR="008F2100" w:rsidRPr="009D2E7C" w:rsidRDefault="008F2100" w:rsidP="009D2E7C">
      <w:pPr>
        <w:ind w:left="284"/>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Tijdens de audits op het project (P) of op de boordelingen/audits vestiging (V) van de Conformiteit Beoordelende Instelling bij de proces-certificaathouder waarvoor de inventariseerder op dat moment werkt, wordt vastgesteld of de Inventariseerder CRM blijvend voldoet aan de referentiekaders, criteria, categorieën en de toetseisen.</w:t>
      </w:r>
    </w:p>
    <w:p w14:paraId="58C2F590" w14:textId="6528CB46" w:rsidR="008F2100" w:rsidRPr="009D2E7C" w:rsidRDefault="00B65F9B" w:rsidP="009D2E7C">
      <w:pPr>
        <w:ind w:left="284"/>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 xml:space="preserve">De </w:t>
      </w:r>
      <w:r w:rsidR="005A6939" w:rsidRPr="009D2E7C">
        <w:rPr>
          <w:rFonts w:asciiTheme="majorHAnsi" w:eastAsia="Times New Roman" w:hAnsiTheme="majorHAnsi" w:cstheme="majorHAnsi"/>
          <w:color w:val="333333"/>
          <w:sz w:val="22"/>
          <w:szCs w:val="22"/>
          <w:lang w:eastAsia="nl-NL"/>
        </w:rPr>
        <w:t>(kandidaat) certificaathouder</w:t>
      </w:r>
      <w:r w:rsidR="008F2100" w:rsidRPr="009D2E7C">
        <w:rPr>
          <w:rFonts w:asciiTheme="majorHAnsi" w:eastAsia="Times New Roman" w:hAnsiTheme="majorHAnsi" w:cstheme="majorHAnsi"/>
          <w:color w:val="333333"/>
          <w:sz w:val="22"/>
          <w:szCs w:val="22"/>
          <w:lang w:eastAsia="nl-NL"/>
        </w:rPr>
        <w:t xml:space="preserve"> wordt op de onderstaande punten uit de schouwingslijst beoordeel op de volgende waarde:</w:t>
      </w:r>
    </w:p>
    <w:p w14:paraId="12A92B74" w14:textId="77777777" w:rsidR="00D70289" w:rsidRPr="009D2E7C" w:rsidRDefault="00D70289" w:rsidP="00596801">
      <w:pPr>
        <w:pStyle w:val="Lijstalinea"/>
        <w:numPr>
          <w:ilvl w:val="0"/>
          <w:numId w:val="45"/>
        </w:numPr>
        <w:suppressAutoHyphens w:val="0"/>
        <w:autoSpaceDN/>
        <w:spacing w:after="0"/>
        <w:ind w:left="1701"/>
        <w:contextualSpacing/>
        <w:textAlignment w:val="auto"/>
        <w:rPr>
          <w:rFonts w:asciiTheme="majorHAnsi" w:eastAsia="Times New Roman" w:hAnsiTheme="majorHAnsi" w:cstheme="majorHAnsi"/>
          <w:color w:val="333333"/>
          <w:sz w:val="22"/>
          <w:szCs w:val="22"/>
          <w:lang w:eastAsia="nl-NL"/>
        </w:rPr>
      </w:pPr>
      <w:proofErr w:type="spellStart"/>
      <w:r w:rsidRPr="009D2E7C">
        <w:rPr>
          <w:rFonts w:asciiTheme="majorHAnsi" w:eastAsia="Times New Roman" w:hAnsiTheme="majorHAnsi" w:cstheme="majorHAnsi"/>
          <w:color w:val="333333"/>
          <w:sz w:val="22"/>
          <w:szCs w:val="22"/>
          <w:lang w:eastAsia="nl-NL"/>
        </w:rPr>
        <w:t>Proactie</w:t>
      </w:r>
      <w:proofErr w:type="spellEnd"/>
      <w:r w:rsidRPr="009D2E7C">
        <w:rPr>
          <w:rFonts w:asciiTheme="majorHAnsi" w:eastAsia="Times New Roman" w:hAnsiTheme="majorHAnsi" w:cstheme="majorHAnsi"/>
          <w:color w:val="333333"/>
          <w:sz w:val="22"/>
          <w:szCs w:val="22"/>
          <w:lang w:eastAsia="nl-NL"/>
        </w:rPr>
        <w:t>;  2 Actief; 3 Calculatief; 4 Reactief; 5 Passief</w:t>
      </w:r>
    </w:p>
    <w:p w14:paraId="7EF4BC55" w14:textId="77777777" w:rsidR="00D70289" w:rsidRPr="009D2E7C" w:rsidRDefault="00D70289" w:rsidP="009D2E7C">
      <w:pPr>
        <w:pStyle w:val="Lijstalinea"/>
        <w:spacing w:after="0"/>
        <w:ind w:left="1701"/>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 xml:space="preserve">Indien de auditor op een punt Passief moet oordelen wordt op dit punt een afwijking (A of B) wordt opgelegd.  </w:t>
      </w:r>
    </w:p>
    <w:p w14:paraId="0DE9F5C1" w14:textId="77777777" w:rsidR="00D70289" w:rsidRPr="009D2E7C" w:rsidRDefault="00D70289" w:rsidP="00596801">
      <w:pPr>
        <w:pStyle w:val="Lijstalinea"/>
        <w:numPr>
          <w:ilvl w:val="0"/>
          <w:numId w:val="44"/>
        </w:numPr>
        <w:suppressAutoHyphens w:val="0"/>
        <w:autoSpaceDN/>
        <w:spacing w:after="0"/>
        <w:ind w:left="1701" w:right="-784" w:firstLine="0"/>
        <w:contextualSpacing/>
        <w:textAlignment w:val="auto"/>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Een “B” afwijking is tekortkoming die een negatief effect kan gaan hebben op de borging van de eisen in het certificatie-instrument.</w:t>
      </w:r>
    </w:p>
    <w:p w14:paraId="63859DBD" w14:textId="77777777" w:rsidR="00D70289" w:rsidRPr="009D2E7C" w:rsidRDefault="00D70289" w:rsidP="00596801">
      <w:pPr>
        <w:pStyle w:val="Lijstalinea"/>
        <w:numPr>
          <w:ilvl w:val="0"/>
          <w:numId w:val="44"/>
        </w:numPr>
        <w:suppressAutoHyphens w:val="0"/>
        <w:autoSpaceDN/>
        <w:spacing w:after="0"/>
        <w:ind w:left="1701" w:firstLine="0"/>
        <w:contextualSpacing/>
        <w:textAlignment w:val="auto"/>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Een “A” afwijking is een Kritieke afwijking; een tekortkoming die een onmiddellijk kritiek effect heeft op de borging van de eisen in het certificatie-instrument en/of een bedreiging geeft voor de veiligheid van mens en milieu.</w:t>
      </w:r>
      <w:bookmarkStart w:id="120" w:name="_Hlk155713298"/>
    </w:p>
    <w:p w14:paraId="0591FC0D" w14:textId="77777777" w:rsidR="00C1140D" w:rsidRPr="009D2E7C" w:rsidRDefault="00C1140D" w:rsidP="009D2E7C">
      <w:pPr>
        <w:pStyle w:val="Lijstalinea"/>
        <w:suppressAutoHyphens w:val="0"/>
        <w:autoSpaceDN/>
        <w:spacing w:after="0"/>
        <w:ind w:left="1701"/>
        <w:contextualSpacing/>
        <w:textAlignment w:val="auto"/>
        <w:rPr>
          <w:rFonts w:asciiTheme="majorHAnsi" w:eastAsia="Times New Roman" w:hAnsiTheme="majorHAnsi" w:cstheme="majorHAnsi"/>
          <w:color w:val="333333"/>
          <w:sz w:val="22"/>
          <w:szCs w:val="22"/>
          <w:lang w:eastAsia="nl-NL"/>
        </w:rPr>
      </w:pPr>
      <w:bookmarkStart w:id="121" w:name="_Hlk155775492"/>
      <w:bookmarkStart w:id="122" w:name="_Hlk155774703"/>
    </w:p>
    <w:p w14:paraId="376FB302" w14:textId="5144BB8A" w:rsidR="00C1140D" w:rsidRPr="009D2E7C" w:rsidRDefault="00C1140D" w:rsidP="009D2E7C">
      <w:pPr>
        <w:suppressAutoHyphens w:val="0"/>
        <w:autoSpaceDN/>
        <w:ind w:left="284"/>
        <w:contextualSpacing/>
        <w:textAlignment w:val="auto"/>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Indien een toetseis uit meerdere onderdelen bestaat en meerdere onderdelen bevatten afwijkingen in verschillende zwaarte, krijgt de eis de afwijkingen van de hoogste zwaarte.</w:t>
      </w:r>
    </w:p>
    <w:p w14:paraId="5B6AC796" w14:textId="39CC4048" w:rsidR="00C1140D" w:rsidRPr="009D2E7C" w:rsidRDefault="003C509B" w:rsidP="009D2E7C">
      <w:pPr>
        <w:suppressAutoHyphens w:val="0"/>
        <w:autoSpaceDN/>
        <w:ind w:left="284"/>
        <w:contextualSpacing/>
        <w:jc w:val="center"/>
        <w:textAlignment w:val="auto"/>
        <w:rPr>
          <w:rFonts w:asciiTheme="majorHAnsi" w:eastAsia="Times New Roman" w:hAnsiTheme="majorHAnsi" w:cstheme="majorHAnsi"/>
          <w:b/>
          <w:bCs/>
          <w:color w:val="333333"/>
          <w:sz w:val="22"/>
          <w:szCs w:val="22"/>
          <w:u w:val="single"/>
          <w:lang w:eastAsia="nl-NL"/>
        </w:rPr>
      </w:pPr>
      <w:r w:rsidRPr="009D2E7C">
        <w:rPr>
          <w:rFonts w:asciiTheme="majorHAnsi" w:eastAsia="Times New Roman" w:hAnsiTheme="majorHAnsi" w:cstheme="majorHAnsi"/>
          <w:b/>
          <w:bCs/>
          <w:color w:val="333333"/>
          <w:sz w:val="22"/>
          <w:szCs w:val="22"/>
          <w:u w:val="single"/>
          <w:lang w:eastAsia="nl-NL"/>
        </w:rPr>
        <w:t>Voorbeeld 2</w:t>
      </w:r>
    </w:p>
    <w:p w14:paraId="06B1E036" w14:textId="77777777" w:rsidR="003C509B" w:rsidRPr="009D2E7C" w:rsidRDefault="003C509B" w:rsidP="009D2E7C">
      <w:pPr>
        <w:suppressAutoHyphens w:val="0"/>
        <w:autoSpaceDN/>
        <w:ind w:left="284"/>
        <w:contextualSpacing/>
        <w:jc w:val="center"/>
        <w:textAlignment w:val="auto"/>
        <w:rPr>
          <w:rFonts w:asciiTheme="majorHAnsi" w:eastAsia="Times New Roman" w:hAnsiTheme="majorHAnsi" w:cstheme="majorHAnsi"/>
          <w:b/>
          <w:bCs/>
          <w:color w:val="333333"/>
          <w:sz w:val="22"/>
          <w:szCs w:val="22"/>
          <w:lang w:eastAsia="nl-NL"/>
        </w:rPr>
      </w:pPr>
    </w:p>
    <w:tbl>
      <w:tblPr>
        <w:tblW w:w="11766" w:type="dxa"/>
        <w:tblInd w:w="1271" w:type="dxa"/>
        <w:tblLayout w:type="fixed"/>
        <w:tblCellMar>
          <w:left w:w="70" w:type="dxa"/>
          <w:right w:w="70" w:type="dxa"/>
        </w:tblCellMar>
        <w:tblLook w:val="04A0" w:firstRow="1" w:lastRow="0" w:firstColumn="1" w:lastColumn="0" w:noHBand="0" w:noVBand="1"/>
      </w:tblPr>
      <w:tblGrid>
        <w:gridCol w:w="1560"/>
        <w:gridCol w:w="2835"/>
        <w:gridCol w:w="570"/>
        <w:gridCol w:w="3824"/>
        <w:gridCol w:w="709"/>
        <w:gridCol w:w="709"/>
        <w:gridCol w:w="1134"/>
        <w:gridCol w:w="425"/>
      </w:tblGrid>
      <w:tr w:rsidR="00C1140D" w:rsidRPr="009D2E7C" w14:paraId="0E3C5B81" w14:textId="77777777" w:rsidTr="0012714E">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7D9A8F44"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2835" w:type="dxa"/>
            <w:vMerge w:val="restart"/>
            <w:tcBorders>
              <w:top w:val="single" w:sz="4" w:space="0" w:color="auto"/>
              <w:left w:val="nil"/>
              <w:right w:val="single" w:sz="4" w:space="0" w:color="auto"/>
            </w:tcBorders>
            <w:shd w:val="clear" w:color="000000" w:fill="D9D9D9"/>
            <w:hideMark/>
          </w:tcPr>
          <w:p w14:paraId="2D772182"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4394" w:type="dxa"/>
            <w:gridSpan w:val="2"/>
            <w:vMerge w:val="restart"/>
            <w:tcBorders>
              <w:top w:val="single" w:sz="4" w:space="0" w:color="auto"/>
              <w:left w:val="nil"/>
              <w:right w:val="single" w:sz="4" w:space="0" w:color="auto"/>
            </w:tcBorders>
            <w:shd w:val="clear" w:color="000000" w:fill="D9D9D9"/>
            <w:noWrap/>
            <w:hideMark/>
          </w:tcPr>
          <w:p w14:paraId="4E4D512A"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vAlign w:val="center"/>
            <w:hideMark/>
          </w:tcPr>
          <w:p w14:paraId="072FA967"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559" w:type="dxa"/>
            <w:gridSpan w:val="2"/>
            <w:tcBorders>
              <w:top w:val="single" w:sz="4" w:space="0" w:color="auto"/>
              <w:left w:val="nil"/>
              <w:bottom w:val="single" w:sz="4" w:space="0" w:color="auto"/>
              <w:right w:val="single" w:sz="4" w:space="0" w:color="auto"/>
            </w:tcBorders>
            <w:shd w:val="clear" w:color="000000" w:fill="F2F2F2"/>
            <w:vAlign w:val="center"/>
          </w:tcPr>
          <w:p w14:paraId="4A829289"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C1140D" w:rsidRPr="009D2E7C" w14:paraId="340D1301" w14:textId="77777777" w:rsidTr="0012714E">
        <w:trPr>
          <w:trHeight w:val="279"/>
        </w:trPr>
        <w:tc>
          <w:tcPr>
            <w:tcW w:w="1560" w:type="dxa"/>
            <w:vMerge/>
            <w:tcBorders>
              <w:left w:val="single" w:sz="4" w:space="0" w:color="auto"/>
              <w:bottom w:val="single" w:sz="4" w:space="0" w:color="auto"/>
              <w:right w:val="single" w:sz="4" w:space="0" w:color="auto"/>
            </w:tcBorders>
            <w:shd w:val="clear" w:color="000000" w:fill="D9D9D9"/>
          </w:tcPr>
          <w:p w14:paraId="3C8F0D26"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35" w:type="dxa"/>
            <w:vMerge/>
            <w:tcBorders>
              <w:left w:val="nil"/>
              <w:bottom w:val="single" w:sz="4" w:space="0" w:color="auto"/>
              <w:right w:val="single" w:sz="4" w:space="0" w:color="auto"/>
            </w:tcBorders>
            <w:shd w:val="clear" w:color="000000" w:fill="D9D9D9"/>
          </w:tcPr>
          <w:p w14:paraId="56F847DD"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4394" w:type="dxa"/>
            <w:gridSpan w:val="2"/>
            <w:vMerge/>
            <w:tcBorders>
              <w:left w:val="nil"/>
              <w:bottom w:val="single" w:sz="4" w:space="0" w:color="auto"/>
              <w:right w:val="single" w:sz="4" w:space="0" w:color="auto"/>
            </w:tcBorders>
            <w:shd w:val="clear" w:color="000000" w:fill="D9D9D9"/>
            <w:noWrap/>
          </w:tcPr>
          <w:p w14:paraId="0DE9DA0E"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vAlign w:val="center"/>
          </w:tcPr>
          <w:p w14:paraId="5F5F0CB9"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5C77F38A"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00C6E947"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425" w:type="dxa"/>
            <w:tcBorders>
              <w:top w:val="single" w:sz="4" w:space="0" w:color="auto"/>
              <w:left w:val="nil"/>
              <w:bottom w:val="single" w:sz="4" w:space="0" w:color="auto"/>
              <w:right w:val="single" w:sz="4" w:space="0" w:color="auto"/>
            </w:tcBorders>
            <w:shd w:val="clear" w:color="000000" w:fill="F2F2F2"/>
            <w:vAlign w:val="center"/>
          </w:tcPr>
          <w:p w14:paraId="69EFEABC"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C1140D" w:rsidRPr="009D2E7C" w14:paraId="2981DBD1" w14:textId="77777777" w:rsidTr="0012714E">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C88DB8"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27F17308"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4D6D3AB"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083382F"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50F6705"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5" w:type="dxa"/>
            <w:tcBorders>
              <w:top w:val="nil"/>
              <w:left w:val="nil"/>
              <w:bottom w:val="single" w:sz="4" w:space="0" w:color="auto"/>
              <w:right w:val="single" w:sz="4" w:space="0" w:color="auto"/>
            </w:tcBorders>
            <w:shd w:val="clear" w:color="auto" w:fill="auto"/>
            <w:noWrap/>
            <w:vAlign w:val="center"/>
            <w:hideMark/>
          </w:tcPr>
          <w:p w14:paraId="6AF02612" w14:textId="2A77A900" w:rsidR="00C1140D" w:rsidRPr="009D2E7C" w:rsidRDefault="00C1140D" w:rsidP="009D2E7C">
            <w:pPr>
              <w:rPr>
                <w:rFonts w:asciiTheme="majorHAnsi" w:eastAsia="Times New Roman" w:hAnsiTheme="majorHAnsi" w:cstheme="majorHAnsi"/>
                <w:color w:val="000000"/>
                <w:sz w:val="22"/>
                <w:szCs w:val="22"/>
                <w:lang w:eastAsia="nl-NL"/>
              </w:rPr>
            </w:pPr>
          </w:p>
        </w:tc>
        <w:tc>
          <w:tcPr>
            <w:tcW w:w="4394" w:type="dxa"/>
            <w:gridSpan w:val="2"/>
            <w:tcBorders>
              <w:top w:val="nil"/>
              <w:left w:val="nil"/>
              <w:bottom w:val="single" w:sz="4" w:space="0" w:color="auto"/>
              <w:right w:val="single" w:sz="4" w:space="0" w:color="auto"/>
            </w:tcBorders>
            <w:shd w:val="clear" w:color="auto" w:fill="auto"/>
            <w:noWrap/>
            <w:hideMark/>
          </w:tcPr>
          <w:p w14:paraId="19F1791A" w14:textId="585BA761"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Het bedrijf heeft afwijkingen op   deze toetseis</w:t>
            </w:r>
          </w:p>
        </w:tc>
        <w:tc>
          <w:tcPr>
            <w:tcW w:w="709" w:type="dxa"/>
            <w:tcBorders>
              <w:top w:val="nil"/>
              <w:left w:val="nil"/>
              <w:bottom w:val="single" w:sz="4" w:space="0" w:color="auto"/>
              <w:right w:val="single" w:sz="4" w:space="0" w:color="auto"/>
            </w:tcBorders>
            <w:shd w:val="clear" w:color="auto" w:fill="auto"/>
            <w:noWrap/>
            <w:vAlign w:val="center"/>
            <w:hideMark/>
          </w:tcPr>
          <w:p w14:paraId="5FBF97F6" w14:textId="0DF9C9F7" w:rsidR="00C1140D" w:rsidRPr="009D2E7C" w:rsidRDefault="00C1140D" w:rsidP="009D2E7C">
            <w:pPr>
              <w:jc w:val="center"/>
              <w:rPr>
                <w:rFonts w:asciiTheme="majorHAnsi" w:eastAsia="Times New Roman" w:hAnsiTheme="majorHAnsi" w:cstheme="majorHAnsi"/>
                <w:b/>
                <w:bCs/>
                <w:color w:val="000000"/>
                <w:sz w:val="22"/>
                <w:szCs w:val="22"/>
                <w:lang w:eastAsia="nl-NL"/>
              </w:rPr>
            </w:pPr>
            <w:r w:rsidRPr="009D2E7C">
              <w:rPr>
                <w:rFonts w:asciiTheme="majorHAnsi" w:eastAsia="Times New Roman" w:hAnsiTheme="majorHAnsi" w:cstheme="majorHAnsi"/>
                <w:b/>
                <w:bCs/>
                <w:color w:val="000000"/>
                <w:sz w:val="22"/>
                <w:szCs w:val="22"/>
                <w:lang w:eastAsia="nl-NL"/>
              </w:rPr>
              <w:t>B</w:t>
            </w:r>
          </w:p>
        </w:tc>
        <w:tc>
          <w:tcPr>
            <w:tcW w:w="709" w:type="dxa"/>
            <w:tcBorders>
              <w:top w:val="nil"/>
              <w:left w:val="nil"/>
              <w:bottom w:val="single" w:sz="4" w:space="0" w:color="auto"/>
              <w:right w:val="single" w:sz="4" w:space="0" w:color="auto"/>
            </w:tcBorders>
            <w:shd w:val="clear" w:color="auto" w:fill="auto"/>
            <w:noWrap/>
            <w:vAlign w:val="center"/>
            <w:hideMark/>
          </w:tcPr>
          <w:p w14:paraId="54359713" w14:textId="42C5C174" w:rsidR="00C1140D" w:rsidRPr="009D2E7C" w:rsidRDefault="00C1140D" w:rsidP="009D2E7C">
            <w:pPr>
              <w:jc w:val="center"/>
              <w:rPr>
                <w:rFonts w:asciiTheme="majorHAnsi" w:eastAsia="Times New Roman" w:hAnsiTheme="majorHAnsi" w:cstheme="majorHAnsi"/>
                <w:b/>
                <w:bCs/>
                <w:color w:val="000000"/>
                <w:sz w:val="22"/>
                <w:szCs w:val="22"/>
                <w:lang w:eastAsia="nl-NL"/>
              </w:rPr>
            </w:pPr>
            <w:r w:rsidRPr="009D2E7C">
              <w:rPr>
                <w:rFonts w:asciiTheme="majorHAnsi" w:eastAsia="Times New Roman" w:hAnsiTheme="majorHAnsi" w:cstheme="majorHAnsi"/>
                <w:b/>
                <w:bCs/>
                <w:color w:val="000000"/>
                <w:sz w:val="22"/>
                <w:szCs w:val="22"/>
                <w:lang w:eastAsia="nl-NL"/>
              </w:rPr>
              <w:t>A</w:t>
            </w:r>
          </w:p>
        </w:tc>
        <w:tc>
          <w:tcPr>
            <w:tcW w:w="1134" w:type="dxa"/>
            <w:tcBorders>
              <w:top w:val="nil"/>
              <w:left w:val="nil"/>
              <w:bottom w:val="single" w:sz="4" w:space="0" w:color="auto"/>
              <w:right w:val="single" w:sz="4" w:space="0" w:color="auto"/>
            </w:tcBorders>
            <w:vAlign w:val="center"/>
          </w:tcPr>
          <w:p w14:paraId="26F1A485" w14:textId="379B45E0" w:rsidR="00C1140D" w:rsidRPr="009D2E7C" w:rsidRDefault="00C1140D" w:rsidP="009D2E7C">
            <w:pPr>
              <w:jc w:val="center"/>
              <w:rPr>
                <w:rFonts w:asciiTheme="majorHAnsi" w:eastAsia="Times New Roman" w:hAnsiTheme="majorHAnsi" w:cstheme="majorHAnsi"/>
                <w:b/>
                <w:bCs/>
                <w:color w:val="000000"/>
                <w:sz w:val="22"/>
                <w:szCs w:val="22"/>
                <w:lang w:eastAsia="nl-NL"/>
              </w:rPr>
            </w:pPr>
            <w:r w:rsidRPr="009D2E7C">
              <w:rPr>
                <w:rFonts w:asciiTheme="majorHAnsi" w:eastAsia="Times New Roman" w:hAnsiTheme="majorHAnsi" w:cstheme="majorHAnsi"/>
                <w:b/>
                <w:bCs/>
                <w:color w:val="000000"/>
                <w:sz w:val="22"/>
                <w:szCs w:val="22"/>
                <w:lang w:eastAsia="nl-NL"/>
              </w:rPr>
              <w:t>A</w:t>
            </w:r>
          </w:p>
        </w:tc>
        <w:tc>
          <w:tcPr>
            <w:tcW w:w="425" w:type="dxa"/>
            <w:tcBorders>
              <w:top w:val="nil"/>
              <w:left w:val="nil"/>
              <w:bottom w:val="single" w:sz="4" w:space="0" w:color="auto"/>
              <w:right w:val="single" w:sz="4" w:space="0" w:color="auto"/>
            </w:tcBorders>
            <w:vAlign w:val="center"/>
          </w:tcPr>
          <w:p w14:paraId="1F415C62"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r>
      <w:tr w:rsidR="00C1140D" w:rsidRPr="009D2E7C" w14:paraId="6AF07474" w14:textId="77777777" w:rsidTr="0012714E">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5DAADF3"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35" w:type="dxa"/>
            <w:tcBorders>
              <w:top w:val="nil"/>
              <w:left w:val="nil"/>
              <w:bottom w:val="single" w:sz="4" w:space="0" w:color="auto"/>
              <w:right w:val="single" w:sz="4" w:space="0" w:color="auto"/>
            </w:tcBorders>
            <w:shd w:val="clear" w:color="auto" w:fill="auto"/>
            <w:noWrap/>
            <w:hideMark/>
          </w:tcPr>
          <w:p w14:paraId="615038FD"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70" w:type="dxa"/>
            <w:tcBorders>
              <w:top w:val="nil"/>
              <w:left w:val="nil"/>
              <w:bottom w:val="single" w:sz="4" w:space="0" w:color="auto"/>
              <w:right w:val="single" w:sz="4" w:space="0" w:color="auto"/>
            </w:tcBorders>
            <w:shd w:val="clear" w:color="auto" w:fill="auto"/>
            <w:noWrap/>
            <w:hideMark/>
          </w:tcPr>
          <w:p w14:paraId="5DA72989"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3824" w:type="dxa"/>
            <w:tcBorders>
              <w:top w:val="nil"/>
              <w:left w:val="nil"/>
              <w:bottom w:val="single" w:sz="4" w:space="0" w:color="auto"/>
              <w:right w:val="single" w:sz="4" w:space="0" w:color="auto"/>
            </w:tcBorders>
            <w:shd w:val="clear" w:color="auto" w:fill="auto"/>
            <w:noWrap/>
            <w:hideMark/>
          </w:tcPr>
          <w:p w14:paraId="70F14EA0" w14:textId="2AAD810C"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afwijking  op toets-deel 1</w:t>
            </w:r>
          </w:p>
        </w:tc>
        <w:tc>
          <w:tcPr>
            <w:tcW w:w="709" w:type="dxa"/>
            <w:tcBorders>
              <w:top w:val="nil"/>
              <w:left w:val="nil"/>
              <w:bottom w:val="single" w:sz="4" w:space="0" w:color="auto"/>
              <w:right w:val="single" w:sz="4" w:space="0" w:color="auto"/>
            </w:tcBorders>
            <w:shd w:val="clear" w:color="auto" w:fill="auto"/>
            <w:noWrap/>
            <w:vAlign w:val="center"/>
            <w:hideMark/>
          </w:tcPr>
          <w:p w14:paraId="74623281" w14:textId="0994831F" w:rsidR="00C1140D" w:rsidRPr="009D2E7C" w:rsidRDefault="00C1140D" w:rsidP="009D2E7C">
            <w:pPr>
              <w:jc w:val="center"/>
              <w:rPr>
                <w:rFonts w:asciiTheme="majorHAnsi" w:eastAsia="Times New Roman" w:hAnsiTheme="majorHAnsi" w:cstheme="majorHAnsi"/>
                <w:b/>
                <w:bCs/>
                <w:color w:val="000000"/>
                <w:sz w:val="22"/>
                <w:szCs w:val="22"/>
                <w:lang w:eastAsia="nl-NL"/>
              </w:rPr>
            </w:pPr>
            <w:r w:rsidRPr="009D2E7C">
              <w:rPr>
                <w:rFonts w:asciiTheme="majorHAnsi" w:eastAsia="Times New Roman" w:hAnsiTheme="majorHAnsi" w:cstheme="majorHAnsi"/>
                <w:b/>
                <w:bCs/>
                <w:color w:val="000000"/>
                <w:sz w:val="22"/>
                <w:szCs w:val="22"/>
                <w:lang w:eastAsia="nl-NL"/>
              </w:rPr>
              <w:t>B</w:t>
            </w:r>
          </w:p>
        </w:tc>
        <w:tc>
          <w:tcPr>
            <w:tcW w:w="709" w:type="dxa"/>
            <w:tcBorders>
              <w:top w:val="nil"/>
              <w:left w:val="nil"/>
              <w:bottom w:val="single" w:sz="4" w:space="0" w:color="auto"/>
              <w:right w:val="single" w:sz="4" w:space="0" w:color="auto"/>
            </w:tcBorders>
            <w:shd w:val="clear" w:color="auto" w:fill="auto"/>
            <w:noWrap/>
            <w:vAlign w:val="center"/>
            <w:hideMark/>
          </w:tcPr>
          <w:p w14:paraId="76386BBB" w14:textId="2176F1C3"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1134" w:type="dxa"/>
            <w:tcBorders>
              <w:top w:val="nil"/>
              <w:left w:val="nil"/>
              <w:bottom w:val="single" w:sz="4" w:space="0" w:color="auto"/>
              <w:right w:val="single" w:sz="4" w:space="0" w:color="auto"/>
            </w:tcBorders>
            <w:vAlign w:val="center"/>
          </w:tcPr>
          <w:p w14:paraId="6D89E249"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vAlign w:val="center"/>
          </w:tcPr>
          <w:p w14:paraId="5DBB0660"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r>
      <w:tr w:rsidR="00C1140D" w:rsidRPr="009D2E7C" w14:paraId="50074B04" w14:textId="77777777" w:rsidTr="0012714E">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25B06F58"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35" w:type="dxa"/>
            <w:tcBorders>
              <w:top w:val="nil"/>
              <w:left w:val="nil"/>
              <w:bottom w:val="single" w:sz="4" w:space="0" w:color="auto"/>
              <w:right w:val="single" w:sz="4" w:space="0" w:color="auto"/>
            </w:tcBorders>
            <w:shd w:val="clear" w:color="auto" w:fill="auto"/>
            <w:noWrap/>
            <w:hideMark/>
          </w:tcPr>
          <w:p w14:paraId="7CAC3757"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70" w:type="dxa"/>
            <w:tcBorders>
              <w:top w:val="nil"/>
              <w:left w:val="nil"/>
              <w:bottom w:val="single" w:sz="4" w:space="0" w:color="auto"/>
              <w:right w:val="single" w:sz="4" w:space="0" w:color="auto"/>
            </w:tcBorders>
            <w:shd w:val="clear" w:color="auto" w:fill="auto"/>
            <w:noWrap/>
            <w:hideMark/>
          </w:tcPr>
          <w:p w14:paraId="75D40388"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3824" w:type="dxa"/>
            <w:tcBorders>
              <w:top w:val="nil"/>
              <w:left w:val="nil"/>
              <w:bottom w:val="single" w:sz="4" w:space="0" w:color="auto"/>
              <w:right w:val="single" w:sz="4" w:space="0" w:color="auto"/>
            </w:tcBorders>
            <w:shd w:val="clear" w:color="auto" w:fill="auto"/>
            <w:noWrap/>
            <w:hideMark/>
          </w:tcPr>
          <w:p w14:paraId="61986D38" w14:textId="17F6F2D9"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w:t>
            </w:r>
            <w:r w:rsidRPr="009D2E7C">
              <w:rPr>
                <w:rFonts w:asciiTheme="majorHAnsi" w:eastAsia="Times New Roman" w:hAnsiTheme="majorHAnsi" w:cstheme="majorHAnsi"/>
                <w:sz w:val="22"/>
                <w:szCs w:val="22"/>
                <w:lang w:eastAsia="nl-NL"/>
              </w:rPr>
              <w:t>afwijking  op toets-deel 2</w:t>
            </w:r>
          </w:p>
        </w:tc>
        <w:tc>
          <w:tcPr>
            <w:tcW w:w="709" w:type="dxa"/>
            <w:tcBorders>
              <w:top w:val="nil"/>
              <w:left w:val="nil"/>
              <w:bottom w:val="single" w:sz="4" w:space="0" w:color="auto"/>
              <w:right w:val="single" w:sz="4" w:space="0" w:color="auto"/>
            </w:tcBorders>
            <w:shd w:val="clear" w:color="auto" w:fill="auto"/>
            <w:noWrap/>
            <w:vAlign w:val="center"/>
            <w:hideMark/>
          </w:tcPr>
          <w:p w14:paraId="2FA2DE14"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162E6BDA"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c>
          <w:tcPr>
            <w:tcW w:w="1134" w:type="dxa"/>
            <w:tcBorders>
              <w:top w:val="nil"/>
              <w:left w:val="nil"/>
              <w:bottom w:val="single" w:sz="4" w:space="0" w:color="auto"/>
              <w:right w:val="single" w:sz="4" w:space="0" w:color="auto"/>
            </w:tcBorders>
            <w:vAlign w:val="center"/>
          </w:tcPr>
          <w:p w14:paraId="0DEC41B8" w14:textId="6B2593D6" w:rsidR="00C1140D" w:rsidRPr="009D2E7C" w:rsidRDefault="00C1140D" w:rsidP="009D2E7C">
            <w:pPr>
              <w:jc w:val="center"/>
              <w:rPr>
                <w:rFonts w:asciiTheme="majorHAnsi" w:eastAsia="Times New Roman" w:hAnsiTheme="majorHAnsi" w:cstheme="majorHAnsi"/>
                <w:b/>
                <w:bCs/>
                <w:color w:val="000000"/>
                <w:sz w:val="22"/>
                <w:szCs w:val="22"/>
                <w:lang w:eastAsia="nl-NL"/>
              </w:rPr>
            </w:pPr>
            <w:r w:rsidRPr="009D2E7C">
              <w:rPr>
                <w:rFonts w:asciiTheme="majorHAnsi" w:eastAsia="Times New Roman" w:hAnsiTheme="majorHAnsi" w:cstheme="majorHAnsi"/>
                <w:b/>
                <w:bCs/>
                <w:color w:val="000000"/>
                <w:sz w:val="22"/>
                <w:szCs w:val="22"/>
                <w:lang w:eastAsia="nl-NL"/>
              </w:rPr>
              <w:t>A</w:t>
            </w:r>
          </w:p>
        </w:tc>
        <w:tc>
          <w:tcPr>
            <w:tcW w:w="425" w:type="dxa"/>
            <w:tcBorders>
              <w:top w:val="nil"/>
              <w:left w:val="nil"/>
              <w:bottom w:val="single" w:sz="4" w:space="0" w:color="auto"/>
              <w:right w:val="single" w:sz="4" w:space="0" w:color="auto"/>
            </w:tcBorders>
            <w:vAlign w:val="center"/>
          </w:tcPr>
          <w:p w14:paraId="3BA1FA2C"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r>
      <w:tr w:rsidR="00C1140D" w:rsidRPr="009D2E7C" w14:paraId="47AD6858" w14:textId="77777777" w:rsidTr="0012714E">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42D5BAE9"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35" w:type="dxa"/>
            <w:tcBorders>
              <w:top w:val="nil"/>
              <w:left w:val="nil"/>
              <w:bottom w:val="single" w:sz="4" w:space="0" w:color="auto"/>
              <w:right w:val="single" w:sz="4" w:space="0" w:color="auto"/>
            </w:tcBorders>
            <w:shd w:val="clear" w:color="auto" w:fill="auto"/>
            <w:noWrap/>
            <w:hideMark/>
          </w:tcPr>
          <w:p w14:paraId="1C704A0C"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70" w:type="dxa"/>
            <w:tcBorders>
              <w:top w:val="nil"/>
              <w:left w:val="nil"/>
              <w:bottom w:val="single" w:sz="4" w:space="0" w:color="auto"/>
              <w:right w:val="single" w:sz="4" w:space="0" w:color="auto"/>
            </w:tcBorders>
            <w:shd w:val="clear" w:color="auto" w:fill="auto"/>
            <w:noWrap/>
            <w:hideMark/>
          </w:tcPr>
          <w:p w14:paraId="1AD57A30"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3824" w:type="dxa"/>
            <w:tcBorders>
              <w:top w:val="nil"/>
              <w:left w:val="nil"/>
              <w:bottom w:val="single" w:sz="4" w:space="0" w:color="auto"/>
              <w:right w:val="single" w:sz="4" w:space="0" w:color="auto"/>
            </w:tcBorders>
            <w:shd w:val="clear" w:color="auto" w:fill="auto"/>
            <w:noWrap/>
            <w:hideMark/>
          </w:tcPr>
          <w:p w14:paraId="0ABD5663" w14:textId="5FA64AE8"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afwijking  op toets-deel 3</w:t>
            </w:r>
          </w:p>
        </w:tc>
        <w:tc>
          <w:tcPr>
            <w:tcW w:w="709" w:type="dxa"/>
            <w:tcBorders>
              <w:top w:val="nil"/>
              <w:left w:val="nil"/>
              <w:bottom w:val="single" w:sz="4" w:space="0" w:color="auto"/>
              <w:right w:val="single" w:sz="4" w:space="0" w:color="auto"/>
            </w:tcBorders>
            <w:shd w:val="clear" w:color="auto" w:fill="auto"/>
            <w:noWrap/>
            <w:vAlign w:val="center"/>
            <w:hideMark/>
          </w:tcPr>
          <w:p w14:paraId="1CA7CA5E"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6C0B26AD" w14:textId="1BA57C52" w:rsidR="00C1140D" w:rsidRPr="009D2E7C" w:rsidRDefault="00C1140D" w:rsidP="009D2E7C">
            <w:pPr>
              <w:jc w:val="center"/>
              <w:rPr>
                <w:rFonts w:asciiTheme="majorHAnsi" w:eastAsia="Times New Roman" w:hAnsiTheme="majorHAnsi" w:cstheme="majorHAnsi"/>
                <w:b/>
                <w:bCs/>
                <w:color w:val="000000"/>
                <w:sz w:val="22"/>
                <w:szCs w:val="22"/>
                <w:lang w:eastAsia="nl-NL"/>
              </w:rPr>
            </w:pPr>
            <w:r w:rsidRPr="009D2E7C">
              <w:rPr>
                <w:rFonts w:asciiTheme="majorHAnsi" w:eastAsia="Times New Roman" w:hAnsiTheme="majorHAnsi" w:cstheme="majorHAnsi"/>
                <w:b/>
                <w:bCs/>
                <w:color w:val="000000"/>
                <w:sz w:val="22"/>
                <w:szCs w:val="22"/>
                <w:lang w:eastAsia="nl-NL"/>
              </w:rPr>
              <w:t>A</w:t>
            </w:r>
          </w:p>
        </w:tc>
        <w:tc>
          <w:tcPr>
            <w:tcW w:w="1134" w:type="dxa"/>
            <w:tcBorders>
              <w:top w:val="nil"/>
              <w:left w:val="nil"/>
              <w:bottom w:val="single" w:sz="4" w:space="0" w:color="auto"/>
              <w:right w:val="single" w:sz="4" w:space="0" w:color="auto"/>
            </w:tcBorders>
            <w:vAlign w:val="center"/>
          </w:tcPr>
          <w:p w14:paraId="02D7B356" w14:textId="369F07C4" w:rsidR="00C1140D" w:rsidRPr="009D2E7C" w:rsidRDefault="00C1140D"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425" w:type="dxa"/>
            <w:tcBorders>
              <w:top w:val="nil"/>
              <w:left w:val="nil"/>
              <w:bottom w:val="single" w:sz="4" w:space="0" w:color="auto"/>
              <w:right w:val="single" w:sz="4" w:space="0" w:color="auto"/>
            </w:tcBorders>
            <w:vAlign w:val="center"/>
          </w:tcPr>
          <w:p w14:paraId="2807A0B8" w14:textId="77777777" w:rsidR="00C1140D" w:rsidRPr="009D2E7C" w:rsidRDefault="00C1140D" w:rsidP="009D2E7C">
            <w:pPr>
              <w:jc w:val="center"/>
              <w:rPr>
                <w:rFonts w:asciiTheme="majorHAnsi" w:eastAsia="Times New Roman" w:hAnsiTheme="majorHAnsi" w:cstheme="majorHAnsi"/>
                <w:color w:val="000000"/>
                <w:sz w:val="22"/>
                <w:szCs w:val="22"/>
                <w:lang w:eastAsia="nl-NL"/>
              </w:rPr>
            </w:pPr>
          </w:p>
        </w:tc>
      </w:tr>
    </w:tbl>
    <w:p w14:paraId="1598E06D" w14:textId="77777777" w:rsidR="00C1140D" w:rsidRPr="009D2E7C" w:rsidRDefault="00C1140D" w:rsidP="009D2E7C">
      <w:pPr>
        <w:suppressAutoHyphens w:val="0"/>
        <w:autoSpaceDN/>
        <w:ind w:left="284"/>
        <w:contextualSpacing/>
        <w:textAlignment w:val="auto"/>
        <w:rPr>
          <w:rFonts w:asciiTheme="majorHAnsi" w:eastAsia="Times New Roman" w:hAnsiTheme="majorHAnsi" w:cstheme="majorHAnsi"/>
          <w:color w:val="333333"/>
          <w:sz w:val="22"/>
          <w:szCs w:val="22"/>
          <w:lang w:eastAsia="nl-NL"/>
        </w:rPr>
      </w:pPr>
    </w:p>
    <w:bookmarkEnd w:id="121"/>
    <w:p w14:paraId="353D3C61" w14:textId="77777777" w:rsidR="00C1140D" w:rsidRPr="009D2E7C" w:rsidRDefault="00C1140D" w:rsidP="009D2E7C">
      <w:pPr>
        <w:suppressAutoHyphens w:val="0"/>
        <w:autoSpaceDN/>
        <w:ind w:left="284"/>
        <w:contextualSpacing/>
        <w:textAlignment w:val="auto"/>
        <w:rPr>
          <w:rFonts w:asciiTheme="majorHAnsi" w:eastAsia="Times New Roman" w:hAnsiTheme="majorHAnsi" w:cstheme="majorHAnsi"/>
          <w:color w:val="333333"/>
          <w:sz w:val="22"/>
          <w:szCs w:val="22"/>
          <w:lang w:eastAsia="nl-NL"/>
        </w:rPr>
      </w:pPr>
    </w:p>
    <w:p w14:paraId="315AA25D" w14:textId="77777777" w:rsidR="00C1140D" w:rsidRPr="009D2E7C" w:rsidRDefault="00C1140D" w:rsidP="009D2E7C">
      <w:pPr>
        <w:suppressAutoHyphens w:val="0"/>
        <w:autoSpaceDN/>
        <w:ind w:left="284"/>
        <w:contextualSpacing/>
        <w:textAlignment w:val="auto"/>
        <w:rPr>
          <w:rFonts w:asciiTheme="majorHAnsi" w:eastAsia="Times New Roman" w:hAnsiTheme="majorHAnsi" w:cstheme="majorHAnsi"/>
          <w:color w:val="333333"/>
          <w:sz w:val="22"/>
          <w:szCs w:val="22"/>
          <w:lang w:eastAsia="nl-NL"/>
        </w:rPr>
      </w:pPr>
    </w:p>
    <w:bookmarkEnd w:id="122"/>
    <w:p w14:paraId="48EA1CE6" w14:textId="77777777" w:rsidR="00C1140D" w:rsidRPr="009D2E7C" w:rsidRDefault="00C1140D" w:rsidP="009D2E7C">
      <w:pPr>
        <w:suppressAutoHyphens w:val="0"/>
        <w:autoSpaceDN/>
        <w:ind w:left="284"/>
        <w:contextualSpacing/>
        <w:textAlignment w:val="auto"/>
        <w:rPr>
          <w:rFonts w:asciiTheme="majorHAnsi" w:eastAsia="Times New Roman" w:hAnsiTheme="majorHAnsi" w:cstheme="majorHAnsi"/>
          <w:color w:val="333333"/>
          <w:sz w:val="22"/>
          <w:szCs w:val="22"/>
          <w:lang w:eastAsia="nl-NL"/>
        </w:rPr>
      </w:pPr>
    </w:p>
    <w:p w14:paraId="7A334FDB" w14:textId="3AD01200" w:rsidR="00C1140D" w:rsidRPr="009D2E7C" w:rsidRDefault="003C509B" w:rsidP="009D2E7C">
      <w:pPr>
        <w:tabs>
          <w:tab w:val="left" w:pos="3215"/>
        </w:tabs>
        <w:suppressAutoHyphens w:val="0"/>
        <w:autoSpaceDN/>
        <w:ind w:left="284"/>
        <w:contextualSpacing/>
        <w:textAlignment w:val="auto"/>
        <w:rPr>
          <w:rFonts w:asciiTheme="majorHAnsi" w:eastAsia="Times New Roman" w:hAnsiTheme="majorHAnsi" w:cstheme="majorHAnsi"/>
          <w:color w:val="333333"/>
          <w:sz w:val="22"/>
          <w:szCs w:val="22"/>
          <w:lang w:eastAsia="nl-NL"/>
        </w:rPr>
      </w:pPr>
      <w:r w:rsidRPr="009D2E7C">
        <w:rPr>
          <w:rFonts w:asciiTheme="majorHAnsi" w:eastAsia="Times New Roman" w:hAnsiTheme="majorHAnsi" w:cstheme="majorHAnsi"/>
          <w:color w:val="333333"/>
          <w:sz w:val="22"/>
          <w:szCs w:val="22"/>
          <w:lang w:eastAsia="nl-NL"/>
        </w:rPr>
        <w:tab/>
      </w:r>
    </w:p>
    <w:p w14:paraId="0C26E0C8" w14:textId="77777777" w:rsidR="003C509B" w:rsidRPr="009D2E7C" w:rsidRDefault="003C509B" w:rsidP="009D2E7C">
      <w:pPr>
        <w:tabs>
          <w:tab w:val="left" w:pos="3215"/>
        </w:tabs>
        <w:suppressAutoHyphens w:val="0"/>
        <w:autoSpaceDN/>
        <w:ind w:left="284"/>
        <w:contextualSpacing/>
        <w:textAlignment w:val="auto"/>
        <w:rPr>
          <w:rFonts w:asciiTheme="majorHAnsi" w:eastAsia="Times New Roman" w:hAnsiTheme="majorHAnsi" w:cstheme="majorHAnsi"/>
          <w:color w:val="333333"/>
          <w:sz w:val="22"/>
          <w:szCs w:val="22"/>
          <w:lang w:eastAsia="nl-NL"/>
        </w:rPr>
      </w:pPr>
    </w:p>
    <w:p w14:paraId="08B3C9BB" w14:textId="77777777" w:rsidR="00C1140D" w:rsidRPr="009D2E7C" w:rsidRDefault="00C1140D" w:rsidP="009D2E7C">
      <w:pPr>
        <w:suppressAutoHyphens w:val="0"/>
        <w:autoSpaceDN/>
        <w:ind w:left="284"/>
        <w:contextualSpacing/>
        <w:textAlignment w:val="auto"/>
        <w:rPr>
          <w:rFonts w:asciiTheme="majorHAnsi" w:eastAsia="Times New Roman" w:hAnsiTheme="majorHAnsi" w:cstheme="majorHAnsi"/>
          <w:color w:val="333333"/>
          <w:sz w:val="22"/>
          <w:szCs w:val="22"/>
          <w:lang w:eastAsia="nl-NL"/>
        </w:rPr>
      </w:pPr>
    </w:p>
    <w:p w14:paraId="57028D1F" w14:textId="77777777" w:rsidR="008F2100" w:rsidRPr="009D2E7C" w:rsidRDefault="008F2100" w:rsidP="009D2E7C">
      <w:pPr>
        <w:pStyle w:val="Lijstalinea"/>
        <w:spacing w:after="0"/>
        <w:ind w:left="284"/>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993"/>
        <w:gridCol w:w="284"/>
        <w:gridCol w:w="1276"/>
        <w:gridCol w:w="570"/>
        <w:gridCol w:w="7792"/>
        <w:gridCol w:w="709"/>
        <w:gridCol w:w="709"/>
        <w:gridCol w:w="708"/>
        <w:gridCol w:w="567"/>
      </w:tblGrid>
      <w:tr w:rsidR="00FF6F5A" w:rsidRPr="009D2E7C" w14:paraId="5132F65A" w14:textId="77777777" w:rsidTr="00814FA1">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36CB7EC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2836" w:type="dxa"/>
            <w:gridSpan w:val="4"/>
            <w:vMerge w:val="restart"/>
            <w:tcBorders>
              <w:top w:val="single" w:sz="4" w:space="0" w:color="auto"/>
              <w:left w:val="nil"/>
              <w:right w:val="single" w:sz="4" w:space="0" w:color="auto"/>
            </w:tcBorders>
            <w:shd w:val="clear" w:color="000000" w:fill="D9D9D9"/>
            <w:hideMark/>
          </w:tcPr>
          <w:p w14:paraId="37CB7FE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8362" w:type="dxa"/>
            <w:gridSpan w:val="2"/>
            <w:vMerge w:val="restart"/>
            <w:tcBorders>
              <w:top w:val="single" w:sz="4" w:space="0" w:color="auto"/>
              <w:left w:val="nil"/>
              <w:right w:val="single" w:sz="4" w:space="0" w:color="auto"/>
            </w:tcBorders>
            <w:shd w:val="clear" w:color="000000" w:fill="D9D9D9"/>
            <w:noWrap/>
            <w:hideMark/>
          </w:tcPr>
          <w:p w14:paraId="14F73C3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6BCE5F7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6730AB9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6B8691E2" w14:textId="77777777" w:rsidTr="00814FA1">
        <w:trPr>
          <w:trHeight w:val="279"/>
        </w:trPr>
        <w:tc>
          <w:tcPr>
            <w:tcW w:w="1560" w:type="dxa"/>
            <w:vMerge/>
            <w:tcBorders>
              <w:left w:val="single" w:sz="4" w:space="0" w:color="auto"/>
              <w:bottom w:val="single" w:sz="4" w:space="0" w:color="auto"/>
              <w:right w:val="single" w:sz="4" w:space="0" w:color="auto"/>
            </w:tcBorders>
            <w:shd w:val="clear" w:color="000000" w:fill="D9D9D9"/>
          </w:tcPr>
          <w:p w14:paraId="2B21AD4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2836" w:type="dxa"/>
            <w:gridSpan w:val="4"/>
            <w:vMerge/>
            <w:tcBorders>
              <w:left w:val="nil"/>
              <w:bottom w:val="single" w:sz="4" w:space="0" w:color="auto"/>
              <w:right w:val="single" w:sz="4" w:space="0" w:color="auto"/>
            </w:tcBorders>
            <w:shd w:val="clear" w:color="000000" w:fill="D9D9D9"/>
          </w:tcPr>
          <w:p w14:paraId="4600E9F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8362" w:type="dxa"/>
            <w:gridSpan w:val="2"/>
            <w:vMerge/>
            <w:tcBorders>
              <w:left w:val="nil"/>
              <w:bottom w:val="single" w:sz="4" w:space="0" w:color="auto"/>
              <w:right w:val="single" w:sz="4" w:space="0" w:color="auto"/>
            </w:tcBorders>
            <w:shd w:val="clear" w:color="000000" w:fill="D9D9D9"/>
            <w:noWrap/>
          </w:tcPr>
          <w:p w14:paraId="2C1D520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7BE1669B" w14:textId="77777777" w:rsidR="00FF6F5A" w:rsidRPr="009D2E7C" w:rsidRDefault="00FF6F5A" w:rsidP="009D2E7C">
            <w:pPr>
              <w:rPr>
                <w:rFonts w:asciiTheme="majorHAnsi" w:eastAsia="Times New Roman" w:hAnsiTheme="majorHAnsi" w:cstheme="majorHAnsi"/>
                <w:color w:val="000000"/>
                <w:sz w:val="22"/>
                <w:szCs w:val="22"/>
                <w:lang w:eastAsia="nl-NL"/>
              </w:rPr>
            </w:pPr>
            <w:commentRangeStart w:id="123"/>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112A36C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1B835A1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1922EA6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commentRangeEnd w:id="123"/>
            <w:r w:rsidRPr="009D2E7C">
              <w:rPr>
                <w:rFonts w:asciiTheme="majorHAnsi" w:hAnsiTheme="majorHAnsi" w:cstheme="majorHAnsi"/>
                <w:sz w:val="22"/>
                <w:szCs w:val="22"/>
              </w:rPr>
              <w:commentReference w:id="123"/>
            </w:r>
          </w:p>
        </w:tc>
      </w:tr>
      <w:tr w:rsidR="00FF6F5A" w:rsidRPr="009D2E7C" w14:paraId="031B64AF" w14:textId="77777777" w:rsidTr="00814FA1">
        <w:trPr>
          <w:trHeight w:val="300"/>
        </w:trPr>
        <w:tc>
          <w:tcPr>
            <w:tcW w:w="1560" w:type="dxa"/>
            <w:vMerge w:val="restart"/>
            <w:tcBorders>
              <w:top w:val="nil"/>
              <w:left w:val="single" w:sz="4" w:space="0" w:color="auto"/>
              <w:right w:val="single" w:sz="4" w:space="0" w:color="auto"/>
            </w:tcBorders>
            <w:shd w:val="clear" w:color="auto" w:fill="auto"/>
            <w:noWrap/>
            <w:hideMark/>
          </w:tcPr>
          <w:p w14:paraId="2497749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(A) Tijdgevoeligheid</w:t>
            </w:r>
          </w:p>
          <w:p w14:paraId="6161083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62842E3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3EEF6B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17A829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53F0039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6" w:type="dxa"/>
            <w:gridSpan w:val="4"/>
            <w:tcBorders>
              <w:top w:val="nil"/>
              <w:left w:val="nil"/>
              <w:bottom w:val="single" w:sz="4" w:space="0" w:color="auto"/>
              <w:right w:val="single" w:sz="4" w:space="0" w:color="auto"/>
            </w:tcBorders>
            <w:shd w:val="clear" w:color="auto" w:fill="auto"/>
            <w:noWrap/>
            <w:vAlign w:val="center"/>
            <w:hideMark/>
          </w:tcPr>
          <w:p w14:paraId="39C5941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T-RI&amp;E</w:t>
            </w:r>
          </w:p>
        </w:tc>
        <w:tc>
          <w:tcPr>
            <w:tcW w:w="8362" w:type="dxa"/>
            <w:gridSpan w:val="2"/>
            <w:tcBorders>
              <w:top w:val="nil"/>
              <w:left w:val="nil"/>
              <w:bottom w:val="single" w:sz="4" w:space="0" w:color="auto"/>
              <w:right w:val="single" w:sz="4" w:space="0" w:color="auto"/>
            </w:tcBorders>
            <w:shd w:val="clear" w:color="auto" w:fill="auto"/>
            <w:noWrap/>
            <w:hideMark/>
          </w:tcPr>
          <w:p w14:paraId="6BCE0C9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 xml:space="preserve">Heeft het bedrijf een actuele </w:t>
            </w:r>
            <w:proofErr w:type="spellStart"/>
            <w:r w:rsidRPr="009D2E7C">
              <w:rPr>
                <w:rFonts w:asciiTheme="majorHAnsi" w:eastAsia="Times New Roman" w:hAnsiTheme="majorHAnsi" w:cstheme="majorHAnsi"/>
                <w:sz w:val="22"/>
                <w:szCs w:val="22"/>
                <w:lang w:eastAsia="nl-NL"/>
              </w:rPr>
              <w:t>risicoinventarisatie</w:t>
            </w:r>
            <w:proofErr w:type="spellEnd"/>
            <w:r w:rsidRPr="009D2E7C">
              <w:rPr>
                <w:rFonts w:asciiTheme="majorHAnsi" w:eastAsia="Times New Roman" w:hAnsiTheme="majorHAnsi" w:cstheme="majorHAnsi"/>
                <w:sz w:val="22"/>
                <w:szCs w:val="22"/>
                <w:lang w:eastAsia="nl-NL"/>
              </w:rPr>
              <w:t xml:space="preserve"> en -evaluatie?  </w:t>
            </w:r>
          </w:p>
        </w:tc>
        <w:tc>
          <w:tcPr>
            <w:tcW w:w="709" w:type="dxa"/>
            <w:tcBorders>
              <w:top w:val="nil"/>
              <w:left w:val="nil"/>
              <w:bottom w:val="single" w:sz="4" w:space="0" w:color="auto"/>
              <w:right w:val="single" w:sz="4" w:space="0" w:color="auto"/>
            </w:tcBorders>
            <w:shd w:val="clear" w:color="auto" w:fill="auto"/>
            <w:noWrap/>
            <w:hideMark/>
          </w:tcPr>
          <w:p w14:paraId="5AC4FFF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29BEF0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32EEDD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A6801D6"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7244FEB8" w14:textId="77777777" w:rsidTr="00814FA1">
        <w:trPr>
          <w:trHeight w:val="300"/>
        </w:trPr>
        <w:tc>
          <w:tcPr>
            <w:tcW w:w="1560" w:type="dxa"/>
            <w:vMerge/>
            <w:tcBorders>
              <w:left w:val="single" w:sz="4" w:space="0" w:color="auto"/>
              <w:right w:val="single" w:sz="4" w:space="0" w:color="auto"/>
            </w:tcBorders>
            <w:shd w:val="clear" w:color="auto" w:fill="auto"/>
            <w:noWrap/>
            <w:hideMark/>
          </w:tcPr>
          <w:p w14:paraId="4CF23D74"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2836" w:type="dxa"/>
            <w:gridSpan w:val="4"/>
            <w:tcBorders>
              <w:top w:val="nil"/>
              <w:left w:val="nil"/>
              <w:bottom w:val="single" w:sz="4" w:space="0" w:color="auto"/>
              <w:right w:val="single" w:sz="4" w:space="0" w:color="auto"/>
            </w:tcBorders>
            <w:shd w:val="clear" w:color="auto" w:fill="auto"/>
            <w:noWrap/>
            <w:hideMark/>
          </w:tcPr>
          <w:p w14:paraId="042C679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70" w:type="dxa"/>
            <w:tcBorders>
              <w:top w:val="nil"/>
              <w:left w:val="nil"/>
              <w:bottom w:val="single" w:sz="4" w:space="0" w:color="auto"/>
              <w:right w:val="single" w:sz="4" w:space="0" w:color="auto"/>
            </w:tcBorders>
            <w:shd w:val="clear" w:color="auto" w:fill="auto"/>
            <w:noWrap/>
            <w:hideMark/>
          </w:tcPr>
          <w:p w14:paraId="368F755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2" w:type="dxa"/>
            <w:tcBorders>
              <w:top w:val="nil"/>
              <w:left w:val="nil"/>
              <w:bottom w:val="single" w:sz="4" w:space="0" w:color="auto"/>
              <w:right w:val="single" w:sz="4" w:space="0" w:color="auto"/>
            </w:tcBorders>
            <w:shd w:val="clear" w:color="auto" w:fill="auto"/>
            <w:noWrap/>
            <w:hideMark/>
          </w:tcPr>
          <w:p w14:paraId="3895176B"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risico’s van alle gangbare operationele activiteiten van het bedrijf zijn vastgelegd in de risico-inventarisatie en -evaluatie.  </w:t>
            </w:r>
          </w:p>
        </w:tc>
        <w:tc>
          <w:tcPr>
            <w:tcW w:w="709" w:type="dxa"/>
            <w:tcBorders>
              <w:top w:val="nil"/>
              <w:left w:val="nil"/>
              <w:bottom w:val="single" w:sz="4" w:space="0" w:color="auto"/>
              <w:right w:val="single" w:sz="4" w:space="0" w:color="auto"/>
            </w:tcBorders>
            <w:shd w:val="clear" w:color="auto" w:fill="auto"/>
            <w:noWrap/>
            <w:hideMark/>
          </w:tcPr>
          <w:p w14:paraId="4AB0400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6955CC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B15316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7145671"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411CD6AE" w14:textId="77777777" w:rsidTr="00814FA1">
        <w:trPr>
          <w:trHeight w:val="300"/>
        </w:trPr>
        <w:tc>
          <w:tcPr>
            <w:tcW w:w="1560" w:type="dxa"/>
            <w:vMerge/>
            <w:tcBorders>
              <w:left w:val="single" w:sz="4" w:space="0" w:color="auto"/>
              <w:right w:val="single" w:sz="4" w:space="0" w:color="auto"/>
            </w:tcBorders>
            <w:shd w:val="clear" w:color="auto" w:fill="auto"/>
            <w:noWrap/>
            <w:hideMark/>
          </w:tcPr>
          <w:p w14:paraId="5BECD89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2836" w:type="dxa"/>
            <w:gridSpan w:val="4"/>
            <w:tcBorders>
              <w:top w:val="nil"/>
              <w:left w:val="nil"/>
              <w:bottom w:val="single" w:sz="4" w:space="0" w:color="auto"/>
              <w:right w:val="single" w:sz="4" w:space="0" w:color="auto"/>
            </w:tcBorders>
            <w:shd w:val="clear" w:color="auto" w:fill="auto"/>
            <w:noWrap/>
            <w:hideMark/>
          </w:tcPr>
          <w:p w14:paraId="283E33E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70" w:type="dxa"/>
            <w:tcBorders>
              <w:top w:val="nil"/>
              <w:left w:val="nil"/>
              <w:bottom w:val="single" w:sz="4" w:space="0" w:color="auto"/>
              <w:right w:val="single" w:sz="4" w:space="0" w:color="auto"/>
            </w:tcBorders>
            <w:shd w:val="clear" w:color="auto" w:fill="auto"/>
            <w:noWrap/>
            <w:hideMark/>
          </w:tcPr>
          <w:p w14:paraId="755937D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2" w:type="dxa"/>
            <w:tcBorders>
              <w:top w:val="nil"/>
              <w:left w:val="nil"/>
              <w:bottom w:val="single" w:sz="4" w:space="0" w:color="auto"/>
              <w:right w:val="single" w:sz="4" w:space="0" w:color="auto"/>
            </w:tcBorders>
            <w:shd w:val="clear" w:color="auto" w:fill="auto"/>
            <w:noWrap/>
            <w:hideMark/>
          </w:tcPr>
          <w:p w14:paraId="7ABF6181"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risico-inventarisaties en -evaluaties worden uitgevoerd: 1) Volgens een vaste methodiek, door inventarisatie van gevaren, bepalen van risico’s en evaluatie van risico’s; 2) Onder actieve medewerking van de VGM functionaris. </w:t>
            </w:r>
          </w:p>
        </w:tc>
        <w:tc>
          <w:tcPr>
            <w:tcW w:w="709" w:type="dxa"/>
            <w:tcBorders>
              <w:top w:val="nil"/>
              <w:left w:val="nil"/>
              <w:bottom w:val="single" w:sz="4" w:space="0" w:color="auto"/>
              <w:right w:val="single" w:sz="4" w:space="0" w:color="auto"/>
            </w:tcBorders>
            <w:shd w:val="clear" w:color="auto" w:fill="auto"/>
            <w:noWrap/>
            <w:hideMark/>
          </w:tcPr>
          <w:p w14:paraId="1B0C9990"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D6BDAF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DBD0629"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7A21C1A"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683B16D4" w14:textId="77777777" w:rsidTr="00814FA1">
        <w:trPr>
          <w:trHeight w:val="300"/>
        </w:trPr>
        <w:tc>
          <w:tcPr>
            <w:tcW w:w="1560" w:type="dxa"/>
            <w:vMerge/>
            <w:tcBorders>
              <w:left w:val="single" w:sz="4" w:space="0" w:color="auto"/>
              <w:right w:val="single" w:sz="4" w:space="0" w:color="auto"/>
            </w:tcBorders>
            <w:shd w:val="clear" w:color="auto" w:fill="auto"/>
            <w:noWrap/>
            <w:hideMark/>
          </w:tcPr>
          <w:p w14:paraId="0A64A4C2"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2836" w:type="dxa"/>
            <w:gridSpan w:val="4"/>
            <w:tcBorders>
              <w:top w:val="nil"/>
              <w:left w:val="nil"/>
              <w:bottom w:val="single" w:sz="4" w:space="0" w:color="auto"/>
              <w:right w:val="single" w:sz="4" w:space="0" w:color="auto"/>
            </w:tcBorders>
            <w:shd w:val="clear" w:color="auto" w:fill="auto"/>
            <w:noWrap/>
            <w:hideMark/>
          </w:tcPr>
          <w:p w14:paraId="52116E4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70" w:type="dxa"/>
            <w:tcBorders>
              <w:top w:val="nil"/>
              <w:left w:val="nil"/>
              <w:bottom w:val="single" w:sz="4" w:space="0" w:color="auto"/>
              <w:right w:val="single" w:sz="4" w:space="0" w:color="auto"/>
            </w:tcBorders>
            <w:shd w:val="clear" w:color="auto" w:fill="auto"/>
            <w:noWrap/>
            <w:hideMark/>
          </w:tcPr>
          <w:p w14:paraId="01BFB44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2" w:type="dxa"/>
            <w:tcBorders>
              <w:top w:val="nil"/>
              <w:left w:val="nil"/>
              <w:bottom w:val="single" w:sz="4" w:space="0" w:color="auto"/>
              <w:right w:val="single" w:sz="4" w:space="0" w:color="auto"/>
            </w:tcBorders>
            <w:shd w:val="clear" w:color="auto" w:fill="auto"/>
            <w:noWrap/>
            <w:hideMark/>
          </w:tcPr>
          <w:p w14:paraId="327369D3"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Risico’s, vastgesteld bij de evaluatie worden beheerst door doeltreffende maatregelen, waarbij de bronaanpak de voorkeur verdient.  </w:t>
            </w:r>
          </w:p>
        </w:tc>
        <w:tc>
          <w:tcPr>
            <w:tcW w:w="709" w:type="dxa"/>
            <w:tcBorders>
              <w:top w:val="nil"/>
              <w:left w:val="nil"/>
              <w:bottom w:val="single" w:sz="4" w:space="0" w:color="auto"/>
              <w:right w:val="single" w:sz="4" w:space="0" w:color="auto"/>
            </w:tcBorders>
            <w:shd w:val="clear" w:color="auto" w:fill="auto"/>
            <w:noWrap/>
            <w:hideMark/>
          </w:tcPr>
          <w:p w14:paraId="10AF8452"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873FEE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506B7D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DC7775D"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39C5E60F" w14:textId="77777777" w:rsidTr="00814FA1">
        <w:trPr>
          <w:trHeight w:val="300"/>
        </w:trPr>
        <w:tc>
          <w:tcPr>
            <w:tcW w:w="1560" w:type="dxa"/>
            <w:vMerge/>
            <w:tcBorders>
              <w:left w:val="single" w:sz="4" w:space="0" w:color="auto"/>
              <w:right w:val="single" w:sz="4" w:space="0" w:color="auto"/>
            </w:tcBorders>
            <w:shd w:val="clear" w:color="auto" w:fill="auto"/>
            <w:noWrap/>
            <w:hideMark/>
          </w:tcPr>
          <w:p w14:paraId="3DE7C08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2836" w:type="dxa"/>
            <w:gridSpan w:val="4"/>
            <w:tcBorders>
              <w:top w:val="nil"/>
              <w:left w:val="nil"/>
              <w:bottom w:val="single" w:sz="4" w:space="0" w:color="auto"/>
              <w:right w:val="single" w:sz="4" w:space="0" w:color="auto"/>
            </w:tcBorders>
            <w:shd w:val="clear" w:color="auto" w:fill="auto"/>
            <w:noWrap/>
            <w:hideMark/>
          </w:tcPr>
          <w:p w14:paraId="7ED191A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48CE47C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70" w:type="dxa"/>
            <w:tcBorders>
              <w:top w:val="nil"/>
              <w:left w:val="nil"/>
              <w:bottom w:val="single" w:sz="4" w:space="0" w:color="auto"/>
              <w:right w:val="single" w:sz="4" w:space="0" w:color="auto"/>
            </w:tcBorders>
            <w:shd w:val="clear" w:color="auto" w:fill="auto"/>
            <w:noWrap/>
            <w:hideMark/>
          </w:tcPr>
          <w:p w14:paraId="2CA4847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2" w:type="dxa"/>
            <w:tcBorders>
              <w:top w:val="nil"/>
              <w:left w:val="nil"/>
              <w:bottom w:val="single" w:sz="4" w:space="0" w:color="auto"/>
              <w:right w:val="single" w:sz="4" w:space="0" w:color="auto"/>
            </w:tcBorders>
            <w:shd w:val="clear" w:color="auto" w:fill="auto"/>
            <w:noWrap/>
            <w:hideMark/>
          </w:tcPr>
          <w:p w14:paraId="3E7ACE01"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Bij werkzaamheden in gebieden met een andere wet- en regelgeving dan het thuisland dient met rekening te houden met de impact van de lokale wet- &amp; regelgeving. </w:t>
            </w:r>
          </w:p>
        </w:tc>
        <w:tc>
          <w:tcPr>
            <w:tcW w:w="709" w:type="dxa"/>
            <w:tcBorders>
              <w:top w:val="nil"/>
              <w:left w:val="nil"/>
              <w:bottom w:val="single" w:sz="4" w:space="0" w:color="auto"/>
              <w:right w:val="single" w:sz="4" w:space="0" w:color="auto"/>
            </w:tcBorders>
            <w:shd w:val="clear" w:color="auto" w:fill="auto"/>
            <w:noWrap/>
            <w:hideMark/>
          </w:tcPr>
          <w:p w14:paraId="083DD11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68BE35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A/B</w:t>
            </w:r>
          </w:p>
        </w:tc>
        <w:tc>
          <w:tcPr>
            <w:tcW w:w="708" w:type="dxa"/>
            <w:tcBorders>
              <w:top w:val="nil"/>
              <w:left w:val="nil"/>
              <w:bottom w:val="single" w:sz="4" w:space="0" w:color="auto"/>
              <w:right w:val="single" w:sz="4" w:space="0" w:color="auto"/>
            </w:tcBorders>
          </w:tcPr>
          <w:p w14:paraId="7F9DFF2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 / B</w:t>
            </w:r>
          </w:p>
        </w:tc>
        <w:tc>
          <w:tcPr>
            <w:tcW w:w="567" w:type="dxa"/>
            <w:tcBorders>
              <w:top w:val="nil"/>
              <w:left w:val="nil"/>
              <w:bottom w:val="single" w:sz="4" w:space="0" w:color="auto"/>
              <w:right w:val="single" w:sz="4" w:space="0" w:color="auto"/>
            </w:tcBorders>
          </w:tcPr>
          <w:p w14:paraId="6B51BCD3"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7D705170" w14:textId="77777777" w:rsidTr="00814FA1">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817AD94"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2836" w:type="dxa"/>
            <w:gridSpan w:val="4"/>
            <w:tcBorders>
              <w:top w:val="nil"/>
              <w:left w:val="nil"/>
              <w:bottom w:val="single" w:sz="4" w:space="0" w:color="auto"/>
              <w:right w:val="single" w:sz="4" w:space="0" w:color="auto"/>
            </w:tcBorders>
            <w:shd w:val="clear" w:color="auto" w:fill="auto"/>
            <w:noWrap/>
            <w:hideMark/>
          </w:tcPr>
          <w:p w14:paraId="3F6B08B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70" w:type="dxa"/>
            <w:tcBorders>
              <w:top w:val="nil"/>
              <w:left w:val="nil"/>
              <w:bottom w:val="single" w:sz="4" w:space="0" w:color="auto"/>
              <w:right w:val="single" w:sz="4" w:space="0" w:color="auto"/>
            </w:tcBorders>
            <w:shd w:val="clear" w:color="auto" w:fill="auto"/>
            <w:noWrap/>
            <w:hideMark/>
          </w:tcPr>
          <w:p w14:paraId="083946F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2" w:type="dxa"/>
            <w:tcBorders>
              <w:top w:val="nil"/>
              <w:left w:val="nil"/>
              <w:bottom w:val="single" w:sz="4" w:space="0" w:color="auto"/>
              <w:right w:val="single" w:sz="4" w:space="0" w:color="auto"/>
            </w:tcBorders>
            <w:shd w:val="clear" w:color="auto" w:fill="auto"/>
            <w:noWrap/>
            <w:hideMark/>
          </w:tcPr>
          <w:p w14:paraId="186360D2"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risico-inventarisaties en -evaluaties worden minimaal om de drie jaar geëvalueerd en zo nodig aangepast. </w:t>
            </w:r>
          </w:p>
        </w:tc>
        <w:tc>
          <w:tcPr>
            <w:tcW w:w="709" w:type="dxa"/>
            <w:tcBorders>
              <w:top w:val="nil"/>
              <w:left w:val="nil"/>
              <w:bottom w:val="single" w:sz="4" w:space="0" w:color="auto"/>
              <w:right w:val="single" w:sz="4" w:space="0" w:color="auto"/>
            </w:tcBorders>
            <w:shd w:val="clear" w:color="auto" w:fill="auto"/>
            <w:noWrap/>
            <w:hideMark/>
          </w:tcPr>
          <w:p w14:paraId="378626E4"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08EC10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F913A2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171FFD5"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4410A7" w:rsidRPr="009D2E7C" w14:paraId="08E8B8D6" w14:textId="77777777" w:rsidTr="00310653">
        <w:trPr>
          <w:trHeight w:val="184"/>
        </w:trPr>
        <w:tc>
          <w:tcPr>
            <w:tcW w:w="1560" w:type="dxa"/>
            <w:vMerge w:val="restart"/>
            <w:tcBorders>
              <w:top w:val="nil"/>
              <w:left w:val="single" w:sz="4" w:space="0" w:color="auto"/>
              <w:right w:val="single" w:sz="4" w:space="0" w:color="auto"/>
            </w:tcBorders>
            <w:shd w:val="clear" w:color="auto" w:fill="auto"/>
            <w:noWrap/>
            <w:hideMark/>
          </w:tcPr>
          <w:p w14:paraId="5C3937EC" w14:textId="77777777" w:rsidR="004410A7" w:rsidRPr="009D2E7C" w:rsidRDefault="004410A7"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(A) Tijdgevoelig-</w:t>
            </w:r>
            <w:proofErr w:type="spellStart"/>
            <w:r w:rsidRPr="009D2E7C">
              <w:rPr>
                <w:rFonts w:asciiTheme="majorHAnsi" w:eastAsia="Times New Roman" w:hAnsiTheme="majorHAnsi" w:cstheme="majorHAnsi"/>
                <w:sz w:val="22"/>
                <w:szCs w:val="22"/>
              </w:rPr>
              <w:t>heid</w:t>
            </w:r>
            <w:proofErr w:type="spellEnd"/>
          </w:p>
          <w:p w14:paraId="1A234BE7"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val="restart"/>
            <w:tcBorders>
              <w:top w:val="nil"/>
              <w:left w:val="nil"/>
              <w:right w:val="single" w:sz="4" w:space="0" w:color="auto"/>
            </w:tcBorders>
            <w:shd w:val="clear" w:color="auto" w:fill="auto"/>
            <w:noWrap/>
            <w:hideMark/>
          </w:tcPr>
          <w:p w14:paraId="5723975C"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5</w:t>
            </w:r>
          </w:p>
          <w:p w14:paraId="0B729857"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p w14:paraId="464AF502"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p w14:paraId="44A6186E"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2553" w:type="dxa"/>
            <w:gridSpan w:val="3"/>
            <w:vMerge w:val="restart"/>
            <w:tcBorders>
              <w:top w:val="nil"/>
              <w:left w:val="single" w:sz="4" w:space="0" w:color="auto"/>
              <w:right w:val="single" w:sz="4" w:space="0" w:color="auto"/>
            </w:tcBorders>
            <w:shd w:val="clear" w:color="auto" w:fill="auto"/>
            <w:noWrap/>
          </w:tcPr>
          <w:p w14:paraId="33041179"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Maatschappelijk vertrouwen</w:t>
            </w:r>
          </w:p>
        </w:tc>
        <w:tc>
          <w:tcPr>
            <w:tcW w:w="8362" w:type="dxa"/>
            <w:gridSpan w:val="2"/>
            <w:tcBorders>
              <w:top w:val="nil"/>
              <w:left w:val="nil"/>
              <w:bottom w:val="single" w:sz="4" w:space="0" w:color="auto"/>
              <w:right w:val="single" w:sz="4" w:space="0" w:color="auto"/>
            </w:tcBorders>
            <w:shd w:val="clear" w:color="auto" w:fill="auto"/>
            <w:noWrap/>
            <w:hideMark/>
          </w:tcPr>
          <w:p w14:paraId="3E1F1CCF"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Project-onafhankelijkheid en -integriteit</w:t>
            </w:r>
          </w:p>
        </w:tc>
        <w:tc>
          <w:tcPr>
            <w:tcW w:w="709" w:type="dxa"/>
            <w:tcBorders>
              <w:top w:val="nil"/>
              <w:left w:val="nil"/>
              <w:bottom w:val="single" w:sz="4" w:space="0" w:color="auto"/>
              <w:right w:val="single" w:sz="4" w:space="0" w:color="auto"/>
            </w:tcBorders>
            <w:shd w:val="clear" w:color="auto" w:fill="auto"/>
            <w:noWrap/>
            <w:vAlign w:val="center"/>
          </w:tcPr>
          <w:p w14:paraId="4AA10079"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nil"/>
              <w:left w:val="nil"/>
              <w:bottom w:val="single" w:sz="4" w:space="0" w:color="auto"/>
              <w:right w:val="single" w:sz="4" w:space="0" w:color="auto"/>
            </w:tcBorders>
            <w:shd w:val="clear" w:color="auto" w:fill="auto"/>
            <w:noWrap/>
            <w:vAlign w:val="center"/>
          </w:tcPr>
          <w:p w14:paraId="1D9C028B"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nil"/>
              <w:left w:val="nil"/>
              <w:bottom w:val="single" w:sz="4" w:space="0" w:color="auto"/>
              <w:right w:val="single" w:sz="4" w:space="0" w:color="auto"/>
            </w:tcBorders>
            <w:vAlign w:val="center"/>
          </w:tcPr>
          <w:p w14:paraId="051A4725"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nil"/>
              <w:left w:val="nil"/>
              <w:bottom w:val="single" w:sz="4" w:space="0" w:color="auto"/>
              <w:right w:val="single" w:sz="4" w:space="0" w:color="auto"/>
            </w:tcBorders>
          </w:tcPr>
          <w:p w14:paraId="5C281634" w14:textId="77777777" w:rsidR="004410A7" w:rsidRPr="009D2E7C" w:rsidRDefault="004410A7" w:rsidP="009D2E7C">
            <w:pPr>
              <w:jc w:val="center"/>
              <w:rPr>
                <w:rFonts w:asciiTheme="majorHAnsi" w:eastAsia="Times New Roman" w:hAnsiTheme="majorHAnsi" w:cstheme="majorHAnsi"/>
                <w:sz w:val="22"/>
                <w:szCs w:val="22"/>
              </w:rPr>
            </w:pPr>
          </w:p>
        </w:tc>
      </w:tr>
      <w:tr w:rsidR="004410A7" w:rsidRPr="009D2E7C" w14:paraId="5464AB75" w14:textId="77777777" w:rsidTr="00310653">
        <w:trPr>
          <w:trHeight w:val="300"/>
        </w:trPr>
        <w:tc>
          <w:tcPr>
            <w:tcW w:w="1560" w:type="dxa"/>
            <w:vMerge/>
            <w:tcBorders>
              <w:left w:val="single" w:sz="4" w:space="0" w:color="auto"/>
              <w:right w:val="single" w:sz="4" w:space="0" w:color="auto"/>
            </w:tcBorders>
            <w:shd w:val="clear" w:color="auto" w:fill="auto"/>
            <w:noWrap/>
            <w:hideMark/>
          </w:tcPr>
          <w:p w14:paraId="6307AB74"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tcBorders>
              <w:left w:val="nil"/>
              <w:right w:val="single" w:sz="4" w:space="0" w:color="auto"/>
            </w:tcBorders>
            <w:shd w:val="clear" w:color="auto" w:fill="auto"/>
            <w:noWrap/>
            <w:hideMark/>
          </w:tcPr>
          <w:p w14:paraId="38496672" w14:textId="77777777" w:rsidR="004410A7" w:rsidRPr="009D2E7C" w:rsidRDefault="004410A7" w:rsidP="009D2E7C">
            <w:pPr>
              <w:ind w:left="75"/>
              <w:rPr>
                <w:rFonts w:asciiTheme="majorHAnsi" w:eastAsia="Times New Roman" w:hAnsiTheme="majorHAnsi" w:cstheme="majorHAnsi"/>
                <w:sz w:val="22"/>
                <w:szCs w:val="22"/>
              </w:rPr>
            </w:pPr>
          </w:p>
        </w:tc>
        <w:tc>
          <w:tcPr>
            <w:tcW w:w="2553" w:type="dxa"/>
            <w:gridSpan w:val="3"/>
            <w:vMerge/>
            <w:tcBorders>
              <w:left w:val="single" w:sz="4" w:space="0" w:color="auto"/>
              <w:right w:val="single" w:sz="4" w:space="0" w:color="auto"/>
            </w:tcBorders>
            <w:shd w:val="clear" w:color="auto" w:fill="auto"/>
            <w:noWrap/>
            <w:hideMark/>
          </w:tcPr>
          <w:p w14:paraId="72EBED11" w14:textId="77777777" w:rsidR="004410A7" w:rsidRPr="009D2E7C" w:rsidRDefault="004410A7" w:rsidP="009D2E7C">
            <w:pPr>
              <w:ind w:left="75"/>
              <w:rPr>
                <w:rFonts w:asciiTheme="majorHAnsi" w:eastAsia="Times New Roman" w:hAnsiTheme="majorHAnsi" w:cstheme="majorHAnsi"/>
                <w:sz w:val="22"/>
                <w:szCs w:val="22"/>
              </w:rPr>
            </w:pPr>
          </w:p>
        </w:tc>
        <w:tc>
          <w:tcPr>
            <w:tcW w:w="570" w:type="dxa"/>
            <w:tcBorders>
              <w:top w:val="nil"/>
              <w:left w:val="nil"/>
              <w:bottom w:val="single" w:sz="4" w:space="0" w:color="auto"/>
              <w:right w:val="single" w:sz="4" w:space="0" w:color="auto"/>
            </w:tcBorders>
            <w:shd w:val="clear" w:color="auto" w:fill="auto"/>
            <w:noWrap/>
            <w:hideMark/>
          </w:tcPr>
          <w:p w14:paraId="5FF29438"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7792" w:type="dxa"/>
            <w:tcBorders>
              <w:top w:val="nil"/>
              <w:left w:val="nil"/>
              <w:bottom w:val="single" w:sz="4" w:space="0" w:color="auto"/>
              <w:right w:val="single" w:sz="4" w:space="0" w:color="auto"/>
            </w:tcBorders>
            <w:shd w:val="clear" w:color="auto" w:fill="auto"/>
            <w:noWrap/>
            <w:hideMark/>
          </w:tcPr>
          <w:p w14:paraId="782D09AC"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Project-onafhankelijkheid en -integriteit</w:t>
            </w:r>
          </w:p>
        </w:tc>
        <w:tc>
          <w:tcPr>
            <w:tcW w:w="709" w:type="dxa"/>
            <w:tcBorders>
              <w:top w:val="nil"/>
              <w:left w:val="nil"/>
              <w:bottom w:val="single" w:sz="4" w:space="0" w:color="auto"/>
              <w:right w:val="single" w:sz="4" w:space="0" w:color="auto"/>
            </w:tcBorders>
            <w:shd w:val="clear" w:color="auto" w:fill="auto"/>
            <w:noWrap/>
            <w:vAlign w:val="center"/>
          </w:tcPr>
          <w:p w14:paraId="72D909D0"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nil"/>
              <w:left w:val="nil"/>
              <w:bottom w:val="single" w:sz="4" w:space="0" w:color="auto"/>
              <w:right w:val="single" w:sz="4" w:space="0" w:color="auto"/>
            </w:tcBorders>
            <w:shd w:val="clear" w:color="auto" w:fill="auto"/>
            <w:noWrap/>
            <w:vAlign w:val="center"/>
          </w:tcPr>
          <w:p w14:paraId="0B5A53FF"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nil"/>
              <w:left w:val="nil"/>
              <w:bottom w:val="single" w:sz="4" w:space="0" w:color="auto"/>
              <w:right w:val="single" w:sz="4" w:space="0" w:color="auto"/>
            </w:tcBorders>
            <w:vAlign w:val="center"/>
          </w:tcPr>
          <w:p w14:paraId="2355129D"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nil"/>
              <w:left w:val="nil"/>
              <w:bottom w:val="single" w:sz="4" w:space="0" w:color="auto"/>
              <w:right w:val="single" w:sz="4" w:space="0" w:color="auto"/>
            </w:tcBorders>
          </w:tcPr>
          <w:p w14:paraId="11B7D4A0" w14:textId="77777777" w:rsidR="004410A7" w:rsidRPr="009D2E7C" w:rsidRDefault="004410A7" w:rsidP="009D2E7C">
            <w:pPr>
              <w:jc w:val="center"/>
              <w:rPr>
                <w:rFonts w:asciiTheme="majorHAnsi" w:eastAsia="Times New Roman" w:hAnsiTheme="majorHAnsi" w:cstheme="majorHAnsi"/>
                <w:sz w:val="22"/>
                <w:szCs w:val="22"/>
              </w:rPr>
            </w:pPr>
          </w:p>
        </w:tc>
      </w:tr>
      <w:tr w:rsidR="004410A7" w:rsidRPr="009D2E7C" w14:paraId="0982CE80" w14:textId="77777777" w:rsidTr="00310653">
        <w:trPr>
          <w:trHeight w:val="300"/>
        </w:trPr>
        <w:tc>
          <w:tcPr>
            <w:tcW w:w="1560" w:type="dxa"/>
            <w:vMerge/>
            <w:tcBorders>
              <w:left w:val="single" w:sz="4" w:space="0" w:color="auto"/>
              <w:right w:val="single" w:sz="4" w:space="0" w:color="auto"/>
            </w:tcBorders>
            <w:shd w:val="clear" w:color="auto" w:fill="auto"/>
            <w:noWrap/>
            <w:hideMark/>
          </w:tcPr>
          <w:p w14:paraId="35127D39"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tcBorders>
              <w:left w:val="nil"/>
              <w:right w:val="single" w:sz="4" w:space="0" w:color="auto"/>
            </w:tcBorders>
            <w:shd w:val="clear" w:color="auto" w:fill="auto"/>
            <w:noWrap/>
            <w:hideMark/>
          </w:tcPr>
          <w:p w14:paraId="215AC5C1" w14:textId="77777777" w:rsidR="004410A7" w:rsidRPr="009D2E7C" w:rsidRDefault="004410A7" w:rsidP="009D2E7C">
            <w:pPr>
              <w:ind w:left="75"/>
              <w:rPr>
                <w:rFonts w:asciiTheme="majorHAnsi" w:eastAsia="Times New Roman" w:hAnsiTheme="majorHAnsi" w:cstheme="majorHAnsi"/>
                <w:sz w:val="22"/>
                <w:szCs w:val="22"/>
              </w:rPr>
            </w:pPr>
          </w:p>
        </w:tc>
        <w:tc>
          <w:tcPr>
            <w:tcW w:w="2553" w:type="dxa"/>
            <w:gridSpan w:val="3"/>
            <w:vMerge/>
            <w:tcBorders>
              <w:left w:val="single" w:sz="4" w:space="0" w:color="auto"/>
              <w:right w:val="single" w:sz="4" w:space="0" w:color="auto"/>
            </w:tcBorders>
            <w:shd w:val="clear" w:color="auto" w:fill="auto"/>
            <w:noWrap/>
            <w:hideMark/>
          </w:tcPr>
          <w:p w14:paraId="326152FB" w14:textId="77777777" w:rsidR="004410A7" w:rsidRPr="009D2E7C" w:rsidRDefault="004410A7" w:rsidP="009D2E7C">
            <w:pPr>
              <w:ind w:left="75"/>
              <w:rPr>
                <w:rFonts w:asciiTheme="majorHAnsi" w:eastAsia="Times New Roman" w:hAnsiTheme="majorHAnsi" w:cstheme="majorHAnsi"/>
                <w:sz w:val="22"/>
                <w:szCs w:val="22"/>
              </w:rPr>
            </w:pPr>
          </w:p>
        </w:tc>
        <w:tc>
          <w:tcPr>
            <w:tcW w:w="570" w:type="dxa"/>
            <w:tcBorders>
              <w:top w:val="single" w:sz="4" w:space="0" w:color="auto"/>
              <w:left w:val="nil"/>
              <w:bottom w:val="single" w:sz="4" w:space="0" w:color="auto"/>
              <w:right w:val="single" w:sz="4" w:space="0" w:color="auto"/>
            </w:tcBorders>
            <w:shd w:val="clear" w:color="auto" w:fill="auto"/>
            <w:noWrap/>
            <w:hideMark/>
          </w:tcPr>
          <w:p w14:paraId="5AB9472A"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7792" w:type="dxa"/>
            <w:tcBorders>
              <w:top w:val="single" w:sz="4" w:space="0" w:color="auto"/>
              <w:left w:val="nil"/>
              <w:bottom w:val="single" w:sz="4" w:space="0" w:color="auto"/>
              <w:right w:val="single" w:sz="4" w:space="0" w:color="auto"/>
            </w:tcBorders>
            <w:shd w:val="clear" w:color="auto" w:fill="auto"/>
            <w:noWrap/>
            <w:hideMark/>
          </w:tcPr>
          <w:p w14:paraId="10EC0A40"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Er is geen sprake van ongepaste beïnvloeding van marktpartijen en individuele personen.</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51F39E"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FBE158"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single" w:sz="4" w:space="0" w:color="auto"/>
              <w:left w:val="nil"/>
              <w:bottom w:val="single" w:sz="4" w:space="0" w:color="auto"/>
              <w:right w:val="single" w:sz="4" w:space="0" w:color="auto"/>
            </w:tcBorders>
            <w:vAlign w:val="center"/>
          </w:tcPr>
          <w:p w14:paraId="0E00CADB"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single" w:sz="4" w:space="0" w:color="auto"/>
              <w:left w:val="nil"/>
              <w:bottom w:val="single" w:sz="4" w:space="0" w:color="auto"/>
              <w:right w:val="single" w:sz="4" w:space="0" w:color="auto"/>
            </w:tcBorders>
          </w:tcPr>
          <w:p w14:paraId="4F72FDE3" w14:textId="77777777" w:rsidR="004410A7" w:rsidRPr="009D2E7C" w:rsidRDefault="004410A7" w:rsidP="009D2E7C">
            <w:pPr>
              <w:jc w:val="center"/>
              <w:rPr>
                <w:rFonts w:asciiTheme="majorHAnsi" w:eastAsia="Times New Roman" w:hAnsiTheme="majorHAnsi" w:cstheme="majorHAnsi"/>
                <w:sz w:val="22"/>
                <w:szCs w:val="22"/>
              </w:rPr>
            </w:pPr>
          </w:p>
        </w:tc>
      </w:tr>
      <w:tr w:rsidR="004410A7" w:rsidRPr="009D2E7C" w14:paraId="782BE17E" w14:textId="77777777" w:rsidTr="00310653">
        <w:trPr>
          <w:trHeight w:val="397"/>
        </w:trPr>
        <w:tc>
          <w:tcPr>
            <w:tcW w:w="1560" w:type="dxa"/>
            <w:vMerge/>
            <w:tcBorders>
              <w:left w:val="single" w:sz="4" w:space="0" w:color="auto"/>
              <w:bottom w:val="single" w:sz="4" w:space="0" w:color="auto"/>
              <w:right w:val="single" w:sz="4" w:space="0" w:color="auto"/>
            </w:tcBorders>
            <w:shd w:val="clear" w:color="auto" w:fill="auto"/>
            <w:noWrap/>
            <w:hideMark/>
          </w:tcPr>
          <w:p w14:paraId="7A38C097"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tcBorders>
              <w:left w:val="nil"/>
              <w:bottom w:val="single" w:sz="4" w:space="0" w:color="auto"/>
              <w:right w:val="single" w:sz="4" w:space="0" w:color="auto"/>
            </w:tcBorders>
            <w:shd w:val="clear" w:color="auto" w:fill="auto"/>
            <w:noWrap/>
            <w:hideMark/>
          </w:tcPr>
          <w:p w14:paraId="6E41549E" w14:textId="77777777" w:rsidR="004410A7" w:rsidRPr="009D2E7C" w:rsidRDefault="004410A7" w:rsidP="009D2E7C">
            <w:pPr>
              <w:ind w:left="75"/>
              <w:rPr>
                <w:rFonts w:asciiTheme="majorHAnsi" w:eastAsia="Times New Roman" w:hAnsiTheme="majorHAnsi" w:cstheme="majorHAnsi"/>
                <w:sz w:val="22"/>
                <w:szCs w:val="22"/>
              </w:rPr>
            </w:pPr>
          </w:p>
        </w:tc>
        <w:tc>
          <w:tcPr>
            <w:tcW w:w="2553" w:type="dxa"/>
            <w:gridSpan w:val="3"/>
            <w:vMerge/>
            <w:tcBorders>
              <w:left w:val="single" w:sz="4" w:space="0" w:color="auto"/>
              <w:bottom w:val="single" w:sz="4" w:space="0" w:color="auto"/>
              <w:right w:val="single" w:sz="4" w:space="0" w:color="auto"/>
            </w:tcBorders>
            <w:shd w:val="clear" w:color="auto" w:fill="auto"/>
            <w:noWrap/>
            <w:hideMark/>
          </w:tcPr>
          <w:p w14:paraId="5B5823AA" w14:textId="77777777" w:rsidR="004410A7" w:rsidRPr="009D2E7C" w:rsidRDefault="004410A7" w:rsidP="009D2E7C">
            <w:pPr>
              <w:ind w:left="75"/>
              <w:rPr>
                <w:rFonts w:asciiTheme="majorHAnsi" w:eastAsia="Times New Roman" w:hAnsiTheme="majorHAnsi" w:cstheme="majorHAnsi"/>
                <w:sz w:val="22"/>
                <w:szCs w:val="22"/>
              </w:rPr>
            </w:pPr>
          </w:p>
        </w:tc>
        <w:tc>
          <w:tcPr>
            <w:tcW w:w="570" w:type="dxa"/>
            <w:tcBorders>
              <w:top w:val="single" w:sz="4" w:space="0" w:color="auto"/>
              <w:left w:val="nil"/>
              <w:bottom w:val="single" w:sz="4" w:space="0" w:color="auto"/>
              <w:right w:val="single" w:sz="4" w:space="0" w:color="auto"/>
            </w:tcBorders>
            <w:shd w:val="clear" w:color="auto" w:fill="auto"/>
            <w:noWrap/>
            <w:hideMark/>
          </w:tcPr>
          <w:p w14:paraId="5F5D0ABF"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7792" w:type="dxa"/>
            <w:tcBorders>
              <w:top w:val="single" w:sz="4" w:space="0" w:color="auto"/>
              <w:left w:val="nil"/>
              <w:bottom w:val="single" w:sz="4" w:space="0" w:color="auto"/>
              <w:right w:val="single" w:sz="4" w:space="0" w:color="auto"/>
            </w:tcBorders>
            <w:shd w:val="clear" w:color="auto" w:fill="auto"/>
            <w:noWrap/>
            <w:hideMark/>
          </w:tcPr>
          <w:p w14:paraId="0F722100"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De onpartijdigheid komt niet in gevaar ondanks commerciële, financiële en andere druk.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868A7C9"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F998FE"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single" w:sz="4" w:space="0" w:color="auto"/>
              <w:left w:val="nil"/>
              <w:bottom w:val="single" w:sz="4" w:space="0" w:color="auto"/>
              <w:right w:val="single" w:sz="4" w:space="0" w:color="auto"/>
            </w:tcBorders>
            <w:vAlign w:val="center"/>
          </w:tcPr>
          <w:p w14:paraId="6F6F3358"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single" w:sz="4" w:space="0" w:color="auto"/>
              <w:left w:val="nil"/>
              <w:bottom w:val="single" w:sz="4" w:space="0" w:color="auto"/>
              <w:right w:val="single" w:sz="4" w:space="0" w:color="auto"/>
            </w:tcBorders>
          </w:tcPr>
          <w:p w14:paraId="1811A677" w14:textId="77777777" w:rsidR="004410A7" w:rsidRPr="009D2E7C" w:rsidRDefault="004410A7" w:rsidP="009D2E7C">
            <w:pPr>
              <w:jc w:val="center"/>
              <w:rPr>
                <w:rFonts w:asciiTheme="majorHAnsi" w:eastAsia="Times New Roman" w:hAnsiTheme="majorHAnsi" w:cstheme="majorHAnsi"/>
                <w:sz w:val="22"/>
                <w:szCs w:val="22"/>
              </w:rPr>
            </w:pPr>
          </w:p>
        </w:tc>
      </w:tr>
      <w:tr w:rsidR="004410A7" w:rsidRPr="009D2E7C" w14:paraId="3C2B777D" w14:textId="77777777" w:rsidTr="00310653">
        <w:trPr>
          <w:trHeight w:val="184"/>
        </w:trPr>
        <w:tc>
          <w:tcPr>
            <w:tcW w:w="1560" w:type="dxa"/>
            <w:vMerge w:val="restart"/>
            <w:tcBorders>
              <w:top w:val="nil"/>
              <w:left w:val="single" w:sz="4" w:space="0" w:color="auto"/>
              <w:right w:val="single" w:sz="4" w:space="0" w:color="auto"/>
            </w:tcBorders>
            <w:shd w:val="clear" w:color="auto" w:fill="auto"/>
            <w:noWrap/>
            <w:hideMark/>
          </w:tcPr>
          <w:p w14:paraId="46769CCE" w14:textId="77777777" w:rsidR="004410A7" w:rsidRPr="009D2E7C" w:rsidRDefault="004410A7"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(A) Tijdgevoelig-</w:t>
            </w:r>
            <w:proofErr w:type="spellStart"/>
            <w:r w:rsidRPr="009D2E7C">
              <w:rPr>
                <w:rFonts w:asciiTheme="majorHAnsi" w:eastAsia="Times New Roman" w:hAnsiTheme="majorHAnsi" w:cstheme="majorHAnsi"/>
                <w:sz w:val="22"/>
                <w:szCs w:val="22"/>
              </w:rPr>
              <w:t>heid</w:t>
            </w:r>
            <w:proofErr w:type="spellEnd"/>
          </w:p>
          <w:p w14:paraId="4F6A5264"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val="restart"/>
            <w:tcBorders>
              <w:top w:val="nil"/>
              <w:left w:val="nil"/>
              <w:right w:val="single" w:sz="4" w:space="0" w:color="auto"/>
            </w:tcBorders>
            <w:shd w:val="clear" w:color="auto" w:fill="auto"/>
            <w:noWrap/>
            <w:hideMark/>
          </w:tcPr>
          <w:p w14:paraId="3CE7B213"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6</w:t>
            </w:r>
          </w:p>
          <w:p w14:paraId="1FA76463"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p w14:paraId="73C2E980"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p w14:paraId="1784D4E7"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993" w:type="dxa"/>
            <w:vMerge w:val="restart"/>
            <w:tcBorders>
              <w:top w:val="nil"/>
              <w:left w:val="single" w:sz="4" w:space="0" w:color="auto"/>
              <w:right w:val="single" w:sz="4" w:space="0" w:color="auto"/>
            </w:tcBorders>
            <w:shd w:val="clear" w:color="auto" w:fill="auto"/>
            <w:noWrap/>
            <w:hideMark/>
          </w:tcPr>
          <w:p w14:paraId="5DE87011"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Levenscyclus</w:t>
            </w:r>
          </w:p>
          <w:p w14:paraId="39202753" w14:textId="77777777" w:rsidR="004410A7" w:rsidRPr="009D2E7C" w:rsidRDefault="004410A7" w:rsidP="009D2E7C">
            <w:pPr>
              <w:ind w:left="75"/>
              <w:rPr>
                <w:rFonts w:asciiTheme="majorHAnsi" w:eastAsia="Times New Roman" w:hAnsiTheme="majorHAnsi" w:cstheme="majorHAnsi"/>
                <w:sz w:val="22"/>
                <w:szCs w:val="22"/>
              </w:rPr>
            </w:pPr>
          </w:p>
        </w:tc>
        <w:tc>
          <w:tcPr>
            <w:tcW w:w="284" w:type="dxa"/>
            <w:vMerge w:val="restart"/>
            <w:tcBorders>
              <w:top w:val="nil"/>
              <w:left w:val="nil"/>
              <w:right w:val="single" w:sz="4" w:space="0" w:color="auto"/>
            </w:tcBorders>
            <w:shd w:val="clear" w:color="auto" w:fill="auto"/>
            <w:noWrap/>
            <w:hideMark/>
          </w:tcPr>
          <w:p w14:paraId="21916B41" w14:textId="77777777" w:rsidR="004410A7" w:rsidRPr="009D2E7C" w:rsidRDefault="004410A7" w:rsidP="009D2E7C">
            <w:pPr>
              <w:ind w:left="-78"/>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g</w:t>
            </w:r>
          </w:p>
          <w:p w14:paraId="62CC56C1"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p w14:paraId="54292884"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p w14:paraId="4A043A33"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1276" w:type="dxa"/>
            <w:vMerge w:val="restart"/>
            <w:tcBorders>
              <w:top w:val="nil"/>
              <w:left w:val="nil"/>
              <w:right w:val="single" w:sz="4" w:space="0" w:color="auto"/>
            </w:tcBorders>
            <w:shd w:val="clear" w:color="auto" w:fill="auto"/>
            <w:noWrap/>
            <w:hideMark/>
          </w:tcPr>
          <w:p w14:paraId="1F39A619"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bewust omgaan met grondstoffen</w:t>
            </w:r>
          </w:p>
        </w:tc>
        <w:tc>
          <w:tcPr>
            <w:tcW w:w="8362" w:type="dxa"/>
            <w:gridSpan w:val="2"/>
            <w:tcBorders>
              <w:top w:val="nil"/>
              <w:left w:val="nil"/>
              <w:bottom w:val="single" w:sz="4" w:space="0" w:color="auto"/>
              <w:right w:val="single" w:sz="4" w:space="0" w:color="auto"/>
            </w:tcBorders>
            <w:shd w:val="clear" w:color="auto" w:fill="auto"/>
            <w:noWrap/>
            <w:hideMark/>
          </w:tcPr>
          <w:p w14:paraId="01A5D252"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Bewust omgaan met grondstoffen</w:t>
            </w:r>
          </w:p>
        </w:tc>
        <w:tc>
          <w:tcPr>
            <w:tcW w:w="709" w:type="dxa"/>
            <w:tcBorders>
              <w:top w:val="nil"/>
              <w:left w:val="nil"/>
              <w:bottom w:val="single" w:sz="4" w:space="0" w:color="auto"/>
              <w:right w:val="single" w:sz="4" w:space="0" w:color="auto"/>
            </w:tcBorders>
            <w:shd w:val="clear" w:color="auto" w:fill="auto"/>
            <w:noWrap/>
            <w:vAlign w:val="center"/>
          </w:tcPr>
          <w:p w14:paraId="518240F8"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nil"/>
              <w:left w:val="nil"/>
              <w:bottom w:val="single" w:sz="4" w:space="0" w:color="auto"/>
              <w:right w:val="single" w:sz="4" w:space="0" w:color="auto"/>
            </w:tcBorders>
            <w:shd w:val="clear" w:color="auto" w:fill="auto"/>
            <w:noWrap/>
            <w:vAlign w:val="center"/>
          </w:tcPr>
          <w:p w14:paraId="0D03583E"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nil"/>
              <w:left w:val="nil"/>
              <w:bottom w:val="single" w:sz="4" w:space="0" w:color="auto"/>
              <w:right w:val="single" w:sz="4" w:space="0" w:color="auto"/>
            </w:tcBorders>
            <w:vAlign w:val="center"/>
          </w:tcPr>
          <w:p w14:paraId="545D01E9"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nil"/>
              <w:left w:val="nil"/>
              <w:bottom w:val="single" w:sz="4" w:space="0" w:color="auto"/>
              <w:right w:val="single" w:sz="4" w:space="0" w:color="auto"/>
            </w:tcBorders>
          </w:tcPr>
          <w:p w14:paraId="0F1F3B1D" w14:textId="77777777" w:rsidR="004410A7" w:rsidRPr="009D2E7C" w:rsidRDefault="004410A7" w:rsidP="009D2E7C">
            <w:pPr>
              <w:jc w:val="center"/>
              <w:rPr>
                <w:rFonts w:asciiTheme="majorHAnsi" w:eastAsia="Times New Roman" w:hAnsiTheme="majorHAnsi" w:cstheme="majorHAnsi"/>
                <w:sz w:val="22"/>
                <w:szCs w:val="22"/>
              </w:rPr>
            </w:pPr>
          </w:p>
        </w:tc>
      </w:tr>
      <w:tr w:rsidR="004410A7" w:rsidRPr="009D2E7C" w14:paraId="5D9160AC" w14:textId="77777777" w:rsidTr="00310653">
        <w:trPr>
          <w:trHeight w:val="300"/>
        </w:trPr>
        <w:tc>
          <w:tcPr>
            <w:tcW w:w="1560" w:type="dxa"/>
            <w:vMerge/>
            <w:tcBorders>
              <w:left w:val="single" w:sz="4" w:space="0" w:color="auto"/>
              <w:right w:val="single" w:sz="4" w:space="0" w:color="auto"/>
            </w:tcBorders>
            <w:shd w:val="clear" w:color="auto" w:fill="auto"/>
            <w:noWrap/>
            <w:hideMark/>
          </w:tcPr>
          <w:p w14:paraId="6A93D9D6"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tcBorders>
              <w:left w:val="nil"/>
              <w:right w:val="single" w:sz="4" w:space="0" w:color="auto"/>
            </w:tcBorders>
            <w:shd w:val="clear" w:color="auto" w:fill="auto"/>
            <w:noWrap/>
            <w:hideMark/>
          </w:tcPr>
          <w:p w14:paraId="4518E85E" w14:textId="77777777" w:rsidR="004410A7" w:rsidRPr="009D2E7C" w:rsidRDefault="004410A7" w:rsidP="009D2E7C">
            <w:pPr>
              <w:ind w:left="75"/>
              <w:rPr>
                <w:rFonts w:asciiTheme="majorHAnsi" w:eastAsia="Times New Roman" w:hAnsiTheme="majorHAnsi" w:cstheme="majorHAnsi"/>
                <w:sz w:val="22"/>
                <w:szCs w:val="22"/>
              </w:rPr>
            </w:pPr>
          </w:p>
        </w:tc>
        <w:tc>
          <w:tcPr>
            <w:tcW w:w="993" w:type="dxa"/>
            <w:vMerge/>
            <w:tcBorders>
              <w:left w:val="single" w:sz="4" w:space="0" w:color="auto"/>
              <w:right w:val="single" w:sz="4" w:space="0" w:color="auto"/>
            </w:tcBorders>
            <w:shd w:val="clear" w:color="auto" w:fill="auto"/>
            <w:noWrap/>
            <w:hideMark/>
          </w:tcPr>
          <w:p w14:paraId="67974120" w14:textId="77777777" w:rsidR="004410A7" w:rsidRPr="009D2E7C" w:rsidRDefault="004410A7" w:rsidP="009D2E7C">
            <w:pPr>
              <w:ind w:left="75"/>
              <w:rPr>
                <w:rFonts w:asciiTheme="majorHAnsi" w:eastAsia="Times New Roman" w:hAnsiTheme="majorHAnsi" w:cstheme="majorHAnsi"/>
                <w:sz w:val="22"/>
                <w:szCs w:val="22"/>
              </w:rPr>
            </w:pPr>
          </w:p>
        </w:tc>
        <w:tc>
          <w:tcPr>
            <w:tcW w:w="284" w:type="dxa"/>
            <w:vMerge/>
            <w:tcBorders>
              <w:left w:val="nil"/>
              <w:right w:val="single" w:sz="4" w:space="0" w:color="auto"/>
            </w:tcBorders>
            <w:shd w:val="clear" w:color="auto" w:fill="auto"/>
            <w:noWrap/>
            <w:hideMark/>
          </w:tcPr>
          <w:p w14:paraId="30AA66CE" w14:textId="77777777" w:rsidR="004410A7" w:rsidRPr="009D2E7C" w:rsidRDefault="004410A7" w:rsidP="009D2E7C">
            <w:pPr>
              <w:ind w:left="75"/>
              <w:rPr>
                <w:rFonts w:asciiTheme="majorHAnsi" w:eastAsia="Times New Roman" w:hAnsiTheme="majorHAnsi" w:cstheme="majorHAnsi"/>
                <w:sz w:val="22"/>
                <w:szCs w:val="22"/>
              </w:rPr>
            </w:pPr>
          </w:p>
        </w:tc>
        <w:tc>
          <w:tcPr>
            <w:tcW w:w="1276" w:type="dxa"/>
            <w:vMerge/>
            <w:tcBorders>
              <w:left w:val="nil"/>
              <w:right w:val="single" w:sz="4" w:space="0" w:color="auto"/>
            </w:tcBorders>
            <w:shd w:val="clear" w:color="auto" w:fill="auto"/>
            <w:noWrap/>
            <w:hideMark/>
          </w:tcPr>
          <w:p w14:paraId="1436C22F" w14:textId="77777777" w:rsidR="004410A7" w:rsidRPr="009D2E7C" w:rsidRDefault="004410A7" w:rsidP="009D2E7C">
            <w:pPr>
              <w:ind w:left="75"/>
              <w:rPr>
                <w:rFonts w:asciiTheme="majorHAnsi" w:eastAsia="Times New Roman" w:hAnsiTheme="majorHAnsi" w:cstheme="majorHAnsi"/>
                <w:sz w:val="22"/>
                <w:szCs w:val="22"/>
              </w:rPr>
            </w:pPr>
          </w:p>
        </w:tc>
        <w:tc>
          <w:tcPr>
            <w:tcW w:w="570" w:type="dxa"/>
            <w:tcBorders>
              <w:top w:val="nil"/>
              <w:left w:val="nil"/>
              <w:bottom w:val="single" w:sz="4" w:space="0" w:color="auto"/>
              <w:right w:val="single" w:sz="4" w:space="0" w:color="auto"/>
            </w:tcBorders>
            <w:shd w:val="clear" w:color="auto" w:fill="auto"/>
            <w:noWrap/>
            <w:hideMark/>
          </w:tcPr>
          <w:p w14:paraId="13C43448"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7792" w:type="dxa"/>
            <w:tcBorders>
              <w:top w:val="nil"/>
              <w:left w:val="nil"/>
              <w:bottom w:val="single" w:sz="4" w:space="0" w:color="auto"/>
              <w:right w:val="single" w:sz="4" w:space="0" w:color="auto"/>
            </w:tcBorders>
            <w:shd w:val="clear" w:color="auto" w:fill="auto"/>
            <w:noWrap/>
            <w:hideMark/>
          </w:tcPr>
          <w:p w14:paraId="69167244"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De kandidaat kan weergeven en verklaren wat duurzaam slopen is.</w:t>
            </w:r>
          </w:p>
        </w:tc>
        <w:tc>
          <w:tcPr>
            <w:tcW w:w="709" w:type="dxa"/>
            <w:tcBorders>
              <w:top w:val="nil"/>
              <w:left w:val="nil"/>
              <w:bottom w:val="single" w:sz="4" w:space="0" w:color="auto"/>
              <w:right w:val="single" w:sz="4" w:space="0" w:color="auto"/>
            </w:tcBorders>
            <w:shd w:val="clear" w:color="auto" w:fill="auto"/>
            <w:noWrap/>
            <w:vAlign w:val="center"/>
          </w:tcPr>
          <w:p w14:paraId="1D2A78D1"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nil"/>
              <w:left w:val="nil"/>
              <w:bottom w:val="single" w:sz="4" w:space="0" w:color="auto"/>
              <w:right w:val="single" w:sz="4" w:space="0" w:color="auto"/>
            </w:tcBorders>
            <w:shd w:val="clear" w:color="auto" w:fill="auto"/>
            <w:noWrap/>
            <w:vAlign w:val="center"/>
          </w:tcPr>
          <w:p w14:paraId="0169A2CD"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nil"/>
              <w:left w:val="nil"/>
              <w:bottom w:val="single" w:sz="4" w:space="0" w:color="auto"/>
              <w:right w:val="single" w:sz="4" w:space="0" w:color="auto"/>
            </w:tcBorders>
            <w:vAlign w:val="center"/>
          </w:tcPr>
          <w:p w14:paraId="4C9740C7"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nil"/>
              <w:left w:val="nil"/>
              <w:bottom w:val="single" w:sz="4" w:space="0" w:color="auto"/>
              <w:right w:val="single" w:sz="4" w:space="0" w:color="auto"/>
            </w:tcBorders>
          </w:tcPr>
          <w:p w14:paraId="619CF5DF" w14:textId="77777777" w:rsidR="004410A7" w:rsidRPr="009D2E7C" w:rsidRDefault="004410A7" w:rsidP="009D2E7C">
            <w:pPr>
              <w:jc w:val="center"/>
              <w:rPr>
                <w:rFonts w:asciiTheme="majorHAnsi" w:eastAsia="Times New Roman" w:hAnsiTheme="majorHAnsi" w:cstheme="majorHAnsi"/>
                <w:sz w:val="22"/>
                <w:szCs w:val="22"/>
              </w:rPr>
            </w:pPr>
          </w:p>
        </w:tc>
      </w:tr>
      <w:tr w:rsidR="004410A7" w:rsidRPr="009D2E7C" w14:paraId="49BDBC63" w14:textId="77777777" w:rsidTr="00310653">
        <w:trPr>
          <w:trHeight w:val="300"/>
        </w:trPr>
        <w:tc>
          <w:tcPr>
            <w:tcW w:w="1560" w:type="dxa"/>
            <w:vMerge/>
            <w:tcBorders>
              <w:left w:val="single" w:sz="4" w:space="0" w:color="auto"/>
              <w:right w:val="single" w:sz="4" w:space="0" w:color="auto"/>
            </w:tcBorders>
            <w:shd w:val="clear" w:color="auto" w:fill="auto"/>
            <w:noWrap/>
            <w:hideMark/>
          </w:tcPr>
          <w:p w14:paraId="2D369F92"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tcBorders>
              <w:left w:val="nil"/>
              <w:right w:val="single" w:sz="4" w:space="0" w:color="auto"/>
            </w:tcBorders>
            <w:shd w:val="clear" w:color="auto" w:fill="auto"/>
            <w:noWrap/>
            <w:hideMark/>
          </w:tcPr>
          <w:p w14:paraId="23946BE6" w14:textId="77777777" w:rsidR="004410A7" w:rsidRPr="009D2E7C" w:rsidRDefault="004410A7" w:rsidP="009D2E7C">
            <w:pPr>
              <w:ind w:left="75"/>
              <w:rPr>
                <w:rFonts w:asciiTheme="majorHAnsi" w:eastAsia="Times New Roman" w:hAnsiTheme="majorHAnsi" w:cstheme="majorHAnsi"/>
                <w:sz w:val="22"/>
                <w:szCs w:val="22"/>
              </w:rPr>
            </w:pPr>
          </w:p>
        </w:tc>
        <w:tc>
          <w:tcPr>
            <w:tcW w:w="993" w:type="dxa"/>
            <w:vMerge/>
            <w:tcBorders>
              <w:left w:val="single" w:sz="4" w:space="0" w:color="auto"/>
              <w:right w:val="single" w:sz="4" w:space="0" w:color="auto"/>
            </w:tcBorders>
            <w:shd w:val="clear" w:color="auto" w:fill="auto"/>
            <w:noWrap/>
            <w:hideMark/>
          </w:tcPr>
          <w:p w14:paraId="0FFC1174" w14:textId="77777777" w:rsidR="004410A7" w:rsidRPr="009D2E7C" w:rsidRDefault="004410A7" w:rsidP="009D2E7C">
            <w:pPr>
              <w:ind w:left="75"/>
              <w:rPr>
                <w:rFonts w:asciiTheme="majorHAnsi" w:eastAsia="Times New Roman" w:hAnsiTheme="majorHAnsi" w:cstheme="majorHAnsi"/>
                <w:sz w:val="22"/>
                <w:szCs w:val="22"/>
              </w:rPr>
            </w:pPr>
          </w:p>
        </w:tc>
        <w:tc>
          <w:tcPr>
            <w:tcW w:w="284" w:type="dxa"/>
            <w:vMerge/>
            <w:tcBorders>
              <w:left w:val="nil"/>
              <w:right w:val="single" w:sz="4" w:space="0" w:color="auto"/>
            </w:tcBorders>
            <w:shd w:val="clear" w:color="auto" w:fill="auto"/>
            <w:noWrap/>
            <w:hideMark/>
          </w:tcPr>
          <w:p w14:paraId="543639C6" w14:textId="77777777" w:rsidR="004410A7" w:rsidRPr="009D2E7C" w:rsidRDefault="004410A7" w:rsidP="009D2E7C">
            <w:pPr>
              <w:ind w:left="75"/>
              <w:rPr>
                <w:rFonts w:asciiTheme="majorHAnsi" w:eastAsia="Times New Roman" w:hAnsiTheme="majorHAnsi" w:cstheme="majorHAnsi"/>
                <w:sz w:val="22"/>
                <w:szCs w:val="22"/>
              </w:rPr>
            </w:pPr>
          </w:p>
        </w:tc>
        <w:tc>
          <w:tcPr>
            <w:tcW w:w="1276" w:type="dxa"/>
            <w:vMerge/>
            <w:tcBorders>
              <w:left w:val="nil"/>
              <w:right w:val="single" w:sz="4" w:space="0" w:color="auto"/>
            </w:tcBorders>
            <w:shd w:val="clear" w:color="auto" w:fill="auto"/>
            <w:noWrap/>
            <w:hideMark/>
          </w:tcPr>
          <w:p w14:paraId="3F534855" w14:textId="77777777" w:rsidR="004410A7" w:rsidRPr="009D2E7C" w:rsidRDefault="004410A7" w:rsidP="009D2E7C">
            <w:pPr>
              <w:ind w:left="75"/>
              <w:rPr>
                <w:rFonts w:asciiTheme="majorHAnsi" w:eastAsia="Times New Roman" w:hAnsiTheme="majorHAnsi" w:cstheme="majorHAnsi"/>
                <w:sz w:val="22"/>
                <w:szCs w:val="22"/>
              </w:rPr>
            </w:pPr>
          </w:p>
        </w:tc>
        <w:tc>
          <w:tcPr>
            <w:tcW w:w="570" w:type="dxa"/>
            <w:tcBorders>
              <w:top w:val="single" w:sz="4" w:space="0" w:color="auto"/>
              <w:left w:val="nil"/>
              <w:bottom w:val="single" w:sz="4" w:space="0" w:color="auto"/>
              <w:right w:val="single" w:sz="4" w:space="0" w:color="auto"/>
            </w:tcBorders>
            <w:shd w:val="clear" w:color="auto" w:fill="auto"/>
            <w:noWrap/>
            <w:hideMark/>
          </w:tcPr>
          <w:p w14:paraId="790AB1D4"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7792" w:type="dxa"/>
            <w:tcBorders>
              <w:top w:val="single" w:sz="4" w:space="0" w:color="auto"/>
              <w:left w:val="nil"/>
              <w:bottom w:val="single" w:sz="4" w:space="0" w:color="auto"/>
              <w:right w:val="single" w:sz="4" w:space="0" w:color="auto"/>
            </w:tcBorders>
            <w:shd w:val="clear" w:color="auto" w:fill="auto"/>
            <w:noWrap/>
            <w:hideMark/>
          </w:tcPr>
          <w:p w14:paraId="2A5500C3"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De kandidaat kan weergeven welk amovatie-techniek het minste energie verbruikt.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A0AFE4D"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CA920F"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single" w:sz="4" w:space="0" w:color="auto"/>
              <w:left w:val="nil"/>
              <w:bottom w:val="single" w:sz="4" w:space="0" w:color="auto"/>
              <w:right w:val="single" w:sz="4" w:space="0" w:color="auto"/>
            </w:tcBorders>
            <w:vAlign w:val="center"/>
          </w:tcPr>
          <w:p w14:paraId="20522B3C"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single" w:sz="4" w:space="0" w:color="auto"/>
              <w:left w:val="nil"/>
              <w:bottom w:val="single" w:sz="4" w:space="0" w:color="auto"/>
              <w:right w:val="single" w:sz="4" w:space="0" w:color="auto"/>
            </w:tcBorders>
          </w:tcPr>
          <w:p w14:paraId="0B5151DA" w14:textId="77777777" w:rsidR="004410A7" w:rsidRPr="009D2E7C" w:rsidRDefault="004410A7" w:rsidP="009D2E7C">
            <w:pPr>
              <w:jc w:val="center"/>
              <w:rPr>
                <w:rFonts w:asciiTheme="majorHAnsi" w:eastAsia="Times New Roman" w:hAnsiTheme="majorHAnsi" w:cstheme="majorHAnsi"/>
                <w:sz w:val="22"/>
                <w:szCs w:val="22"/>
              </w:rPr>
            </w:pPr>
          </w:p>
        </w:tc>
      </w:tr>
      <w:tr w:rsidR="004410A7" w:rsidRPr="009D2E7C" w14:paraId="3A5220A4" w14:textId="77777777" w:rsidTr="00310653">
        <w:trPr>
          <w:trHeight w:val="397"/>
        </w:trPr>
        <w:tc>
          <w:tcPr>
            <w:tcW w:w="1560" w:type="dxa"/>
            <w:vMerge/>
            <w:tcBorders>
              <w:left w:val="single" w:sz="4" w:space="0" w:color="auto"/>
              <w:bottom w:val="single" w:sz="4" w:space="0" w:color="auto"/>
              <w:right w:val="single" w:sz="4" w:space="0" w:color="auto"/>
            </w:tcBorders>
            <w:shd w:val="clear" w:color="auto" w:fill="auto"/>
            <w:noWrap/>
            <w:hideMark/>
          </w:tcPr>
          <w:p w14:paraId="0EF0F18B" w14:textId="77777777" w:rsidR="004410A7" w:rsidRPr="009D2E7C" w:rsidRDefault="004410A7" w:rsidP="009D2E7C">
            <w:pPr>
              <w:ind w:left="75"/>
              <w:rPr>
                <w:rFonts w:asciiTheme="majorHAnsi" w:eastAsia="Times New Roman" w:hAnsiTheme="majorHAnsi" w:cstheme="majorHAnsi"/>
                <w:sz w:val="22"/>
                <w:szCs w:val="22"/>
              </w:rPr>
            </w:pPr>
          </w:p>
        </w:tc>
        <w:tc>
          <w:tcPr>
            <w:tcW w:w="283" w:type="dxa"/>
            <w:vMerge/>
            <w:tcBorders>
              <w:left w:val="nil"/>
              <w:bottom w:val="single" w:sz="4" w:space="0" w:color="auto"/>
              <w:right w:val="single" w:sz="4" w:space="0" w:color="auto"/>
            </w:tcBorders>
            <w:shd w:val="clear" w:color="auto" w:fill="auto"/>
            <w:noWrap/>
            <w:hideMark/>
          </w:tcPr>
          <w:p w14:paraId="4C6F113A" w14:textId="77777777" w:rsidR="004410A7" w:rsidRPr="009D2E7C" w:rsidRDefault="004410A7" w:rsidP="009D2E7C">
            <w:pPr>
              <w:ind w:left="75"/>
              <w:rPr>
                <w:rFonts w:asciiTheme="majorHAnsi" w:eastAsia="Times New Roman" w:hAnsiTheme="majorHAnsi" w:cstheme="majorHAnsi"/>
                <w:sz w:val="22"/>
                <w:szCs w:val="22"/>
              </w:rPr>
            </w:pPr>
          </w:p>
        </w:tc>
        <w:tc>
          <w:tcPr>
            <w:tcW w:w="993" w:type="dxa"/>
            <w:vMerge/>
            <w:tcBorders>
              <w:left w:val="single" w:sz="4" w:space="0" w:color="auto"/>
              <w:bottom w:val="single" w:sz="4" w:space="0" w:color="auto"/>
              <w:right w:val="single" w:sz="4" w:space="0" w:color="auto"/>
            </w:tcBorders>
            <w:shd w:val="clear" w:color="auto" w:fill="auto"/>
            <w:noWrap/>
            <w:hideMark/>
          </w:tcPr>
          <w:p w14:paraId="5BF4AC98" w14:textId="77777777" w:rsidR="004410A7" w:rsidRPr="009D2E7C" w:rsidRDefault="004410A7" w:rsidP="009D2E7C">
            <w:pPr>
              <w:ind w:left="75"/>
              <w:rPr>
                <w:rFonts w:asciiTheme="majorHAnsi" w:eastAsia="Times New Roman" w:hAnsiTheme="majorHAnsi" w:cstheme="majorHAnsi"/>
                <w:sz w:val="22"/>
                <w:szCs w:val="22"/>
              </w:rPr>
            </w:pPr>
          </w:p>
        </w:tc>
        <w:tc>
          <w:tcPr>
            <w:tcW w:w="284" w:type="dxa"/>
            <w:vMerge/>
            <w:tcBorders>
              <w:left w:val="nil"/>
              <w:bottom w:val="single" w:sz="4" w:space="0" w:color="auto"/>
              <w:right w:val="single" w:sz="4" w:space="0" w:color="auto"/>
            </w:tcBorders>
            <w:shd w:val="clear" w:color="auto" w:fill="auto"/>
            <w:noWrap/>
            <w:hideMark/>
          </w:tcPr>
          <w:p w14:paraId="548E2AD8" w14:textId="77777777" w:rsidR="004410A7" w:rsidRPr="009D2E7C" w:rsidRDefault="004410A7" w:rsidP="009D2E7C">
            <w:pPr>
              <w:ind w:left="75"/>
              <w:rPr>
                <w:rFonts w:asciiTheme="majorHAnsi" w:eastAsia="Times New Roman" w:hAnsiTheme="majorHAnsi" w:cstheme="majorHAnsi"/>
                <w:sz w:val="22"/>
                <w:szCs w:val="22"/>
              </w:rPr>
            </w:pPr>
          </w:p>
        </w:tc>
        <w:tc>
          <w:tcPr>
            <w:tcW w:w="1276" w:type="dxa"/>
            <w:vMerge/>
            <w:tcBorders>
              <w:left w:val="nil"/>
              <w:bottom w:val="single" w:sz="4" w:space="0" w:color="auto"/>
              <w:right w:val="single" w:sz="4" w:space="0" w:color="auto"/>
            </w:tcBorders>
            <w:shd w:val="clear" w:color="auto" w:fill="auto"/>
            <w:noWrap/>
            <w:hideMark/>
          </w:tcPr>
          <w:p w14:paraId="6D0E8253" w14:textId="77777777" w:rsidR="004410A7" w:rsidRPr="009D2E7C" w:rsidRDefault="004410A7" w:rsidP="009D2E7C">
            <w:pPr>
              <w:ind w:left="75"/>
              <w:rPr>
                <w:rFonts w:asciiTheme="majorHAnsi" w:eastAsia="Times New Roman" w:hAnsiTheme="majorHAnsi" w:cstheme="majorHAnsi"/>
                <w:sz w:val="22"/>
                <w:szCs w:val="22"/>
              </w:rPr>
            </w:pPr>
          </w:p>
        </w:tc>
        <w:tc>
          <w:tcPr>
            <w:tcW w:w="570" w:type="dxa"/>
            <w:tcBorders>
              <w:top w:val="single" w:sz="4" w:space="0" w:color="auto"/>
              <w:left w:val="nil"/>
              <w:bottom w:val="single" w:sz="4" w:space="0" w:color="auto"/>
              <w:right w:val="single" w:sz="4" w:space="0" w:color="auto"/>
            </w:tcBorders>
            <w:shd w:val="clear" w:color="auto" w:fill="auto"/>
            <w:noWrap/>
            <w:hideMark/>
          </w:tcPr>
          <w:p w14:paraId="60AA8C88"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w:t>
            </w:r>
          </w:p>
        </w:tc>
        <w:tc>
          <w:tcPr>
            <w:tcW w:w="7792" w:type="dxa"/>
            <w:tcBorders>
              <w:top w:val="single" w:sz="4" w:space="0" w:color="auto"/>
              <w:left w:val="nil"/>
              <w:bottom w:val="single" w:sz="4" w:space="0" w:color="auto"/>
              <w:right w:val="single" w:sz="4" w:space="0" w:color="auto"/>
            </w:tcBorders>
            <w:shd w:val="clear" w:color="auto" w:fill="auto"/>
            <w:noWrap/>
            <w:hideMark/>
          </w:tcPr>
          <w:p w14:paraId="09DE2A48" w14:textId="77777777" w:rsidR="004410A7" w:rsidRPr="009D2E7C" w:rsidRDefault="004410A7" w:rsidP="009D2E7C">
            <w:pPr>
              <w:ind w:left="75"/>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De kandidaat kan uitleggen wat de Carbon-footprint is.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B08BCB6" w14:textId="77777777" w:rsidR="004410A7" w:rsidRPr="009D2E7C" w:rsidRDefault="004410A7" w:rsidP="009D2E7C">
            <w:pPr>
              <w:jc w:val="center"/>
              <w:rPr>
                <w:rFonts w:asciiTheme="majorHAnsi" w:eastAsia="Times New Roman" w:hAnsiTheme="majorHAnsi" w:cstheme="maj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3C6092" w14:textId="77777777" w:rsidR="004410A7" w:rsidRPr="009D2E7C" w:rsidRDefault="004410A7" w:rsidP="009D2E7C">
            <w:pPr>
              <w:jc w:val="center"/>
              <w:rPr>
                <w:rFonts w:asciiTheme="majorHAnsi" w:eastAsia="Times New Roman" w:hAnsiTheme="majorHAnsi" w:cstheme="majorHAnsi"/>
                <w:sz w:val="22"/>
                <w:szCs w:val="22"/>
              </w:rPr>
            </w:pPr>
          </w:p>
        </w:tc>
        <w:tc>
          <w:tcPr>
            <w:tcW w:w="708" w:type="dxa"/>
            <w:tcBorders>
              <w:top w:val="single" w:sz="4" w:space="0" w:color="auto"/>
              <w:left w:val="nil"/>
              <w:bottom w:val="single" w:sz="4" w:space="0" w:color="auto"/>
              <w:right w:val="single" w:sz="4" w:space="0" w:color="auto"/>
            </w:tcBorders>
            <w:vAlign w:val="center"/>
          </w:tcPr>
          <w:p w14:paraId="6C517B55" w14:textId="77777777" w:rsidR="004410A7" w:rsidRPr="009D2E7C" w:rsidRDefault="004410A7" w:rsidP="009D2E7C">
            <w:pPr>
              <w:jc w:val="center"/>
              <w:rPr>
                <w:rFonts w:asciiTheme="majorHAnsi" w:eastAsia="Times New Roman" w:hAnsiTheme="majorHAnsi" w:cstheme="majorHAnsi"/>
                <w:sz w:val="22"/>
                <w:szCs w:val="22"/>
              </w:rPr>
            </w:pPr>
          </w:p>
        </w:tc>
        <w:tc>
          <w:tcPr>
            <w:tcW w:w="567" w:type="dxa"/>
            <w:tcBorders>
              <w:top w:val="single" w:sz="4" w:space="0" w:color="auto"/>
              <w:left w:val="nil"/>
              <w:bottom w:val="single" w:sz="4" w:space="0" w:color="auto"/>
              <w:right w:val="single" w:sz="4" w:space="0" w:color="auto"/>
            </w:tcBorders>
          </w:tcPr>
          <w:p w14:paraId="0CF551DC" w14:textId="77777777" w:rsidR="004410A7" w:rsidRPr="009D2E7C" w:rsidRDefault="004410A7" w:rsidP="009D2E7C">
            <w:pPr>
              <w:jc w:val="center"/>
              <w:rPr>
                <w:rFonts w:asciiTheme="majorHAnsi" w:eastAsia="Times New Roman" w:hAnsiTheme="majorHAnsi" w:cstheme="majorHAnsi"/>
                <w:sz w:val="22"/>
                <w:szCs w:val="22"/>
              </w:rPr>
            </w:pPr>
          </w:p>
        </w:tc>
      </w:tr>
    </w:tbl>
    <w:p w14:paraId="3E9C834E" w14:textId="77777777" w:rsidR="004410A7" w:rsidRPr="009D2E7C" w:rsidRDefault="004410A7" w:rsidP="009D2E7C">
      <w:pPr>
        <w:rPr>
          <w:rFonts w:asciiTheme="majorHAnsi" w:eastAsia="Times New Roman" w:hAnsiTheme="majorHAnsi" w:cstheme="majorHAnsi"/>
          <w:color w:val="333333"/>
          <w:sz w:val="22"/>
          <w:szCs w:val="22"/>
          <w:lang w:eastAsia="nl-NL"/>
        </w:rPr>
      </w:pPr>
    </w:p>
    <w:p w14:paraId="0B24A0BD" w14:textId="77777777" w:rsidR="004410A7" w:rsidRPr="009D2E7C" w:rsidRDefault="004410A7" w:rsidP="009D2E7C">
      <w:pPr>
        <w:rPr>
          <w:rFonts w:asciiTheme="majorHAnsi" w:eastAsia="Times New Roman" w:hAnsiTheme="majorHAnsi" w:cstheme="majorHAnsi"/>
          <w:color w:val="333333"/>
          <w:sz w:val="22"/>
          <w:szCs w:val="22"/>
          <w:lang w:eastAsia="nl-NL"/>
        </w:rPr>
      </w:pPr>
    </w:p>
    <w:p w14:paraId="387FCCBE" w14:textId="77777777" w:rsidR="004410A7" w:rsidRPr="009D2E7C" w:rsidRDefault="004410A7" w:rsidP="009D2E7C">
      <w:pPr>
        <w:rPr>
          <w:rFonts w:asciiTheme="majorHAnsi" w:eastAsia="Times New Roman" w:hAnsiTheme="majorHAnsi" w:cstheme="majorHAnsi"/>
          <w:color w:val="333333"/>
          <w:sz w:val="22"/>
          <w:szCs w:val="22"/>
          <w:lang w:eastAsia="nl-NL"/>
        </w:rPr>
      </w:pPr>
    </w:p>
    <w:p w14:paraId="04CE8BC8" w14:textId="77777777" w:rsidR="004410A7" w:rsidRPr="009D2E7C" w:rsidRDefault="004410A7"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1276"/>
        <w:gridCol w:w="1582"/>
        <w:gridCol w:w="546"/>
        <w:gridCol w:w="7794"/>
        <w:gridCol w:w="673"/>
        <w:gridCol w:w="673"/>
        <w:gridCol w:w="673"/>
        <w:gridCol w:w="674"/>
      </w:tblGrid>
      <w:tr w:rsidR="00C1140D" w:rsidRPr="009D2E7C" w14:paraId="78BDF98F" w14:textId="77777777" w:rsidTr="00D51F05">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741B5263"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276" w:type="dxa"/>
            <w:vMerge w:val="restart"/>
            <w:tcBorders>
              <w:top w:val="single" w:sz="4" w:space="0" w:color="auto"/>
              <w:left w:val="nil"/>
              <w:right w:val="single" w:sz="4" w:space="0" w:color="auto"/>
            </w:tcBorders>
            <w:shd w:val="clear" w:color="000000" w:fill="D9D9D9"/>
            <w:hideMark/>
          </w:tcPr>
          <w:p w14:paraId="5734A244"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1582" w:type="dxa"/>
            <w:vMerge w:val="restart"/>
            <w:tcBorders>
              <w:top w:val="single" w:sz="4" w:space="0" w:color="auto"/>
              <w:left w:val="nil"/>
              <w:right w:val="single" w:sz="4" w:space="0" w:color="auto"/>
            </w:tcBorders>
            <w:shd w:val="clear" w:color="000000" w:fill="D9D9D9"/>
            <w:hideMark/>
          </w:tcPr>
          <w:p w14:paraId="1941DFC0"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Categorie </w:t>
            </w:r>
          </w:p>
        </w:tc>
        <w:tc>
          <w:tcPr>
            <w:tcW w:w="8340" w:type="dxa"/>
            <w:gridSpan w:val="2"/>
            <w:vMerge w:val="restart"/>
            <w:tcBorders>
              <w:top w:val="single" w:sz="4" w:space="0" w:color="auto"/>
              <w:left w:val="nil"/>
              <w:right w:val="single" w:sz="4" w:space="0" w:color="auto"/>
            </w:tcBorders>
            <w:shd w:val="clear" w:color="000000" w:fill="D9D9D9"/>
            <w:noWrap/>
            <w:hideMark/>
          </w:tcPr>
          <w:p w14:paraId="0F318273"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346" w:type="dxa"/>
            <w:gridSpan w:val="2"/>
            <w:tcBorders>
              <w:top w:val="single" w:sz="4" w:space="0" w:color="auto"/>
              <w:left w:val="nil"/>
              <w:bottom w:val="single" w:sz="4" w:space="0" w:color="auto"/>
              <w:right w:val="single" w:sz="4" w:space="0" w:color="auto"/>
            </w:tcBorders>
            <w:shd w:val="clear" w:color="000000" w:fill="F2F2F2"/>
            <w:hideMark/>
          </w:tcPr>
          <w:p w14:paraId="79662401"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347" w:type="dxa"/>
            <w:gridSpan w:val="2"/>
            <w:tcBorders>
              <w:top w:val="single" w:sz="4" w:space="0" w:color="auto"/>
              <w:left w:val="nil"/>
              <w:bottom w:val="single" w:sz="4" w:space="0" w:color="auto"/>
              <w:right w:val="single" w:sz="4" w:space="0" w:color="auto"/>
            </w:tcBorders>
            <w:shd w:val="clear" w:color="000000" w:fill="F2F2F2"/>
          </w:tcPr>
          <w:p w14:paraId="5E803D56"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C1140D" w:rsidRPr="009D2E7C" w14:paraId="04762A63" w14:textId="77777777" w:rsidTr="00D51F05">
        <w:trPr>
          <w:trHeight w:val="279"/>
        </w:trPr>
        <w:tc>
          <w:tcPr>
            <w:tcW w:w="1560" w:type="dxa"/>
            <w:vMerge/>
            <w:tcBorders>
              <w:left w:val="single" w:sz="4" w:space="0" w:color="auto"/>
              <w:bottom w:val="single" w:sz="4" w:space="0" w:color="auto"/>
              <w:right w:val="single" w:sz="4" w:space="0" w:color="auto"/>
            </w:tcBorders>
            <w:shd w:val="clear" w:color="000000" w:fill="D9D9D9"/>
          </w:tcPr>
          <w:p w14:paraId="2B1BE3AD"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1276" w:type="dxa"/>
            <w:vMerge/>
            <w:tcBorders>
              <w:left w:val="nil"/>
              <w:bottom w:val="single" w:sz="4" w:space="0" w:color="auto"/>
              <w:right w:val="single" w:sz="4" w:space="0" w:color="auto"/>
            </w:tcBorders>
            <w:shd w:val="clear" w:color="000000" w:fill="D9D9D9"/>
          </w:tcPr>
          <w:p w14:paraId="67FA4015"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1582" w:type="dxa"/>
            <w:vMerge/>
            <w:tcBorders>
              <w:left w:val="nil"/>
              <w:bottom w:val="single" w:sz="4" w:space="0" w:color="auto"/>
              <w:right w:val="single" w:sz="4" w:space="0" w:color="auto"/>
            </w:tcBorders>
            <w:shd w:val="clear" w:color="000000" w:fill="D9D9D9"/>
          </w:tcPr>
          <w:p w14:paraId="0679567A"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8340" w:type="dxa"/>
            <w:gridSpan w:val="2"/>
            <w:vMerge/>
            <w:tcBorders>
              <w:left w:val="nil"/>
              <w:bottom w:val="single" w:sz="4" w:space="0" w:color="auto"/>
              <w:right w:val="single" w:sz="4" w:space="0" w:color="auto"/>
            </w:tcBorders>
            <w:shd w:val="clear" w:color="000000" w:fill="D9D9D9"/>
            <w:noWrap/>
          </w:tcPr>
          <w:p w14:paraId="77F7288F"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single" w:sz="4" w:space="0" w:color="auto"/>
              <w:left w:val="nil"/>
              <w:bottom w:val="single" w:sz="4" w:space="0" w:color="auto"/>
              <w:right w:val="single" w:sz="4" w:space="0" w:color="auto"/>
            </w:tcBorders>
            <w:shd w:val="clear" w:color="000000" w:fill="F2F2F2"/>
          </w:tcPr>
          <w:p w14:paraId="5FDBF686"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673" w:type="dxa"/>
            <w:tcBorders>
              <w:top w:val="single" w:sz="4" w:space="0" w:color="auto"/>
              <w:left w:val="nil"/>
              <w:bottom w:val="single" w:sz="4" w:space="0" w:color="auto"/>
              <w:right w:val="single" w:sz="4" w:space="0" w:color="auto"/>
            </w:tcBorders>
            <w:shd w:val="clear" w:color="000000" w:fill="F2F2F2"/>
          </w:tcPr>
          <w:p w14:paraId="148D6732"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673" w:type="dxa"/>
            <w:tcBorders>
              <w:top w:val="single" w:sz="4" w:space="0" w:color="auto"/>
              <w:left w:val="nil"/>
              <w:bottom w:val="single" w:sz="4" w:space="0" w:color="auto"/>
              <w:right w:val="single" w:sz="4" w:space="0" w:color="auto"/>
            </w:tcBorders>
            <w:shd w:val="clear" w:color="000000" w:fill="F2F2F2"/>
          </w:tcPr>
          <w:p w14:paraId="0FBCADF4"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674" w:type="dxa"/>
            <w:tcBorders>
              <w:top w:val="single" w:sz="4" w:space="0" w:color="auto"/>
              <w:left w:val="nil"/>
              <w:bottom w:val="single" w:sz="4" w:space="0" w:color="auto"/>
              <w:right w:val="single" w:sz="4" w:space="0" w:color="auto"/>
            </w:tcBorders>
            <w:shd w:val="clear" w:color="000000" w:fill="F2F2F2"/>
          </w:tcPr>
          <w:p w14:paraId="546A1360"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C1140D" w:rsidRPr="009D2E7C" w14:paraId="09898359"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4444C9A4"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tc>
        <w:tc>
          <w:tcPr>
            <w:tcW w:w="2858" w:type="dxa"/>
            <w:gridSpan w:val="2"/>
            <w:vMerge w:val="restart"/>
            <w:tcBorders>
              <w:top w:val="nil"/>
              <w:left w:val="nil"/>
              <w:right w:val="single" w:sz="4" w:space="0" w:color="auto"/>
            </w:tcBorders>
            <w:shd w:val="clear" w:color="auto" w:fill="auto"/>
            <w:noWrap/>
            <w:hideMark/>
          </w:tcPr>
          <w:p w14:paraId="1DF882D4"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A-RI&amp;E</w:t>
            </w:r>
          </w:p>
          <w:p w14:paraId="61BFC838"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8340" w:type="dxa"/>
            <w:gridSpan w:val="2"/>
            <w:tcBorders>
              <w:top w:val="nil"/>
              <w:left w:val="nil"/>
              <w:bottom w:val="single" w:sz="4" w:space="0" w:color="auto"/>
              <w:right w:val="single" w:sz="4" w:space="0" w:color="auto"/>
            </w:tcBorders>
            <w:shd w:val="clear" w:color="auto" w:fill="auto"/>
            <w:noWrap/>
            <w:hideMark/>
          </w:tcPr>
          <w:p w14:paraId="1570F7F2"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 xml:space="preserve">Heeft het bedrijf een actuele </w:t>
            </w:r>
            <w:proofErr w:type="spellStart"/>
            <w:r w:rsidRPr="009D2E7C">
              <w:rPr>
                <w:rFonts w:asciiTheme="majorHAnsi" w:eastAsia="Times New Roman" w:hAnsiTheme="majorHAnsi" w:cstheme="majorHAnsi"/>
                <w:sz w:val="22"/>
                <w:szCs w:val="22"/>
                <w:lang w:eastAsia="nl-NL"/>
              </w:rPr>
              <w:t>risicoinventarisatie</w:t>
            </w:r>
            <w:proofErr w:type="spellEnd"/>
            <w:r w:rsidRPr="009D2E7C">
              <w:rPr>
                <w:rFonts w:asciiTheme="majorHAnsi" w:eastAsia="Times New Roman" w:hAnsiTheme="majorHAnsi" w:cstheme="majorHAnsi"/>
                <w:sz w:val="22"/>
                <w:szCs w:val="22"/>
                <w:lang w:eastAsia="nl-NL"/>
              </w:rPr>
              <w:t xml:space="preserve"> en -evaluatie?  [VCAP 2.1]</w:t>
            </w:r>
            <w:r w:rsidRPr="009D2E7C">
              <w:rPr>
                <w:rFonts w:asciiTheme="majorHAnsi" w:eastAsia="Times New Roman" w:hAnsiTheme="majorHAnsi" w:cstheme="majorHAnsi"/>
                <w:color w:val="000000"/>
                <w:sz w:val="22"/>
                <w:szCs w:val="22"/>
                <w:lang w:eastAsia="nl-NL"/>
              </w:rPr>
              <w:t> [SVMS-009 11]</w:t>
            </w:r>
          </w:p>
        </w:tc>
        <w:tc>
          <w:tcPr>
            <w:tcW w:w="673" w:type="dxa"/>
            <w:tcBorders>
              <w:top w:val="nil"/>
              <w:left w:val="nil"/>
              <w:bottom w:val="single" w:sz="4" w:space="0" w:color="auto"/>
              <w:right w:val="single" w:sz="4" w:space="0" w:color="auto"/>
            </w:tcBorders>
            <w:shd w:val="clear" w:color="auto" w:fill="auto"/>
            <w:noWrap/>
            <w:hideMark/>
          </w:tcPr>
          <w:p w14:paraId="29E4AC19"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44AB02DD"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6F99B292"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76648685"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43C29FDB" w14:textId="77777777" w:rsidTr="00D51F05">
        <w:trPr>
          <w:trHeight w:val="300"/>
        </w:trPr>
        <w:tc>
          <w:tcPr>
            <w:tcW w:w="1560" w:type="dxa"/>
            <w:vMerge/>
            <w:tcBorders>
              <w:left w:val="single" w:sz="4" w:space="0" w:color="auto"/>
              <w:right w:val="single" w:sz="4" w:space="0" w:color="auto"/>
            </w:tcBorders>
            <w:shd w:val="clear" w:color="auto" w:fill="auto"/>
            <w:noWrap/>
          </w:tcPr>
          <w:p w14:paraId="7B809783"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58" w:type="dxa"/>
            <w:gridSpan w:val="2"/>
            <w:vMerge/>
            <w:tcBorders>
              <w:left w:val="nil"/>
              <w:right w:val="single" w:sz="4" w:space="0" w:color="auto"/>
            </w:tcBorders>
            <w:shd w:val="clear" w:color="auto" w:fill="auto"/>
            <w:noWrap/>
          </w:tcPr>
          <w:p w14:paraId="0F4186E9"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5FE1581B"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2FDFE3D"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risico’s van alle gangbare operationele activiteiten van het bedrijf zijn vastgelegd in de risico-inventarisatie en -evaluatie.  </w:t>
            </w:r>
          </w:p>
        </w:tc>
        <w:tc>
          <w:tcPr>
            <w:tcW w:w="673" w:type="dxa"/>
            <w:tcBorders>
              <w:top w:val="nil"/>
              <w:left w:val="nil"/>
              <w:bottom w:val="single" w:sz="4" w:space="0" w:color="auto"/>
              <w:right w:val="single" w:sz="4" w:space="0" w:color="auto"/>
            </w:tcBorders>
            <w:shd w:val="clear" w:color="auto" w:fill="auto"/>
            <w:noWrap/>
            <w:hideMark/>
          </w:tcPr>
          <w:p w14:paraId="450F62B8"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7A4B10A5"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2CCA880C"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70D202CF"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53CA796A" w14:textId="77777777" w:rsidTr="00D51F05">
        <w:trPr>
          <w:trHeight w:val="300"/>
        </w:trPr>
        <w:tc>
          <w:tcPr>
            <w:tcW w:w="1560" w:type="dxa"/>
            <w:vMerge/>
            <w:tcBorders>
              <w:left w:val="single" w:sz="4" w:space="0" w:color="auto"/>
              <w:right w:val="single" w:sz="4" w:space="0" w:color="auto"/>
            </w:tcBorders>
            <w:shd w:val="clear" w:color="auto" w:fill="auto"/>
            <w:noWrap/>
          </w:tcPr>
          <w:p w14:paraId="1C7B7AB0"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58" w:type="dxa"/>
            <w:gridSpan w:val="2"/>
            <w:vMerge/>
            <w:tcBorders>
              <w:left w:val="nil"/>
              <w:right w:val="single" w:sz="4" w:space="0" w:color="auto"/>
            </w:tcBorders>
            <w:shd w:val="clear" w:color="auto" w:fill="auto"/>
            <w:noWrap/>
          </w:tcPr>
          <w:p w14:paraId="481E7B84"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54755F07"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35CB74D9"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risico-inventarisaties en -evaluaties worden uitgevoerd: 1) Volgens een vaste methodiek, door inventarisatie van gevaren, bepalen van risico’s en evaluatie van risico’s; 2) Onder actieve medewerking van de VGM functionaris. </w:t>
            </w:r>
          </w:p>
        </w:tc>
        <w:tc>
          <w:tcPr>
            <w:tcW w:w="673" w:type="dxa"/>
            <w:tcBorders>
              <w:top w:val="nil"/>
              <w:left w:val="nil"/>
              <w:bottom w:val="single" w:sz="4" w:space="0" w:color="auto"/>
              <w:right w:val="single" w:sz="4" w:space="0" w:color="auto"/>
            </w:tcBorders>
            <w:shd w:val="clear" w:color="auto" w:fill="auto"/>
            <w:noWrap/>
            <w:hideMark/>
          </w:tcPr>
          <w:p w14:paraId="594E727C"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18AEE18"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39DCC98A"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662C7D29"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78E2D2E8" w14:textId="77777777" w:rsidTr="00D51F05">
        <w:trPr>
          <w:trHeight w:val="300"/>
        </w:trPr>
        <w:tc>
          <w:tcPr>
            <w:tcW w:w="1560" w:type="dxa"/>
            <w:vMerge/>
            <w:tcBorders>
              <w:left w:val="single" w:sz="4" w:space="0" w:color="auto"/>
              <w:right w:val="single" w:sz="4" w:space="0" w:color="auto"/>
            </w:tcBorders>
            <w:shd w:val="clear" w:color="auto" w:fill="auto"/>
            <w:noWrap/>
          </w:tcPr>
          <w:p w14:paraId="19A0CA73"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58" w:type="dxa"/>
            <w:gridSpan w:val="2"/>
            <w:vMerge/>
            <w:tcBorders>
              <w:left w:val="nil"/>
              <w:right w:val="single" w:sz="4" w:space="0" w:color="auto"/>
            </w:tcBorders>
            <w:shd w:val="clear" w:color="auto" w:fill="auto"/>
            <w:noWrap/>
          </w:tcPr>
          <w:p w14:paraId="488369AE"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747A121F"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0A162E45"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Risico’s, vastgesteld bij de evaluatie worden beheerst door doeltreffende maatregelen, waarbij de bronaanpak de voorkeur verdient.  </w:t>
            </w:r>
          </w:p>
        </w:tc>
        <w:tc>
          <w:tcPr>
            <w:tcW w:w="673" w:type="dxa"/>
            <w:tcBorders>
              <w:top w:val="nil"/>
              <w:left w:val="nil"/>
              <w:bottom w:val="single" w:sz="4" w:space="0" w:color="auto"/>
              <w:right w:val="single" w:sz="4" w:space="0" w:color="auto"/>
            </w:tcBorders>
            <w:shd w:val="clear" w:color="auto" w:fill="auto"/>
            <w:noWrap/>
            <w:hideMark/>
          </w:tcPr>
          <w:p w14:paraId="0FF9BC0D"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7AAFEDED"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4A478792"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3528CA3A"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4DC1484B" w14:textId="77777777" w:rsidTr="00D51F05">
        <w:trPr>
          <w:trHeight w:val="300"/>
        </w:trPr>
        <w:tc>
          <w:tcPr>
            <w:tcW w:w="1560" w:type="dxa"/>
            <w:vMerge/>
            <w:tcBorders>
              <w:left w:val="single" w:sz="4" w:space="0" w:color="auto"/>
              <w:right w:val="single" w:sz="4" w:space="0" w:color="auto"/>
            </w:tcBorders>
            <w:shd w:val="clear" w:color="auto" w:fill="auto"/>
            <w:noWrap/>
          </w:tcPr>
          <w:p w14:paraId="30C20532"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58" w:type="dxa"/>
            <w:gridSpan w:val="2"/>
            <w:vMerge/>
            <w:tcBorders>
              <w:left w:val="nil"/>
              <w:right w:val="single" w:sz="4" w:space="0" w:color="auto"/>
            </w:tcBorders>
            <w:shd w:val="clear" w:color="auto" w:fill="auto"/>
            <w:noWrap/>
          </w:tcPr>
          <w:p w14:paraId="1E4E0CD5"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334F0DAA"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7ACBF4C4"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Bij werkzaamheden in gebieden met een andere wet- en regelgeving dan het thuisland dient met rekening te houden met de impact van de lokale wet- &amp; regelgeving. </w:t>
            </w:r>
          </w:p>
        </w:tc>
        <w:tc>
          <w:tcPr>
            <w:tcW w:w="673" w:type="dxa"/>
            <w:tcBorders>
              <w:top w:val="nil"/>
              <w:left w:val="nil"/>
              <w:bottom w:val="single" w:sz="4" w:space="0" w:color="auto"/>
              <w:right w:val="single" w:sz="4" w:space="0" w:color="auto"/>
            </w:tcBorders>
            <w:shd w:val="clear" w:color="auto" w:fill="auto"/>
            <w:noWrap/>
            <w:hideMark/>
          </w:tcPr>
          <w:p w14:paraId="7D7A0460"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4D06DCC5"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A/B</w:t>
            </w:r>
          </w:p>
        </w:tc>
        <w:tc>
          <w:tcPr>
            <w:tcW w:w="673" w:type="dxa"/>
            <w:tcBorders>
              <w:top w:val="nil"/>
              <w:left w:val="nil"/>
              <w:bottom w:val="single" w:sz="4" w:space="0" w:color="auto"/>
              <w:right w:val="single" w:sz="4" w:space="0" w:color="auto"/>
            </w:tcBorders>
          </w:tcPr>
          <w:p w14:paraId="1B506230"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 / B</w:t>
            </w:r>
          </w:p>
        </w:tc>
        <w:tc>
          <w:tcPr>
            <w:tcW w:w="674" w:type="dxa"/>
            <w:tcBorders>
              <w:top w:val="nil"/>
              <w:left w:val="nil"/>
              <w:bottom w:val="single" w:sz="4" w:space="0" w:color="auto"/>
              <w:right w:val="single" w:sz="4" w:space="0" w:color="auto"/>
            </w:tcBorders>
          </w:tcPr>
          <w:p w14:paraId="75D37F23"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6927AA89"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tcPr>
          <w:p w14:paraId="0AFF325A"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2858" w:type="dxa"/>
            <w:gridSpan w:val="2"/>
            <w:vMerge/>
            <w:tcBorders>
              <w:left w:val="nil"/>
              <w:bottom w:val="single" w:sz="4" w:space="0" w:color="auto"/>
              <w:right w:val="single" w:sz="4" w:space="0" w:color="auto"/>
            </w:tcBorders>
            <w:shd w:val="clear" w:color="auto" w:fill="auto"/>
            <w:noWrap/>
          </w:tcPr>
          <w:p w14:paraId="7B3B56A5"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2E7801BC"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4CE764A2"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risico-inventarisaties en -evaluaties worden minimaal om de drie jaar geëvalueerd en zo nodig aangepast. </w:t>
            </w:r>
          </w:p>
        </w:tc>
        <w:tc>
          <w:tcPr>
            <w:tcW w:w="673" w:type="dxa"/>
            <w:tcBorders>
              <w:top w:val="nil"/>
              <w:left w:val="nil"/>
              <w:bottom w:val="single" w:sz="4" w:space="0" w:color="auto"/>
              <w:right w:val="single" w:sz="4" w:space="0" w:color="auto"/>
            </w:tcBorders>
            <w:shd w:val="clear" w:color="auto" w:fill="auto"/>
            <w:noWrap/>
            <w:hideMark/>
          </w:tcPr>
          <w:p w14:paraId="640C84CC"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4F4F802B"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37F4C757"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449026A7" w14:textId="77777777" w:rsidR="00C1140D" w:rsidRPr="009D2E7C" w:rsidRDefault="00C1140D" w:rsidP="009D2E7C">
            <w:pPr>
              <w:rPr>
                <w:rFonts w:asciiTheme="majorHAnsi" w:eastAsia="Times New Roman" w:hAnsiTheme="majorHAnsi" w:cstheme="majorHAnsi"/>
                <w:color w:val="000000"/>
                <w:sz w:val="22"/>
                <w:szCs w:val="22"/>
                <w:lang w:eastAsia="nl-NL"/>
              </w:rPr>
            </w:pPr>
          </w:p>
        </w:tc>
      </w:tr>
    </w:tbl>
    <w:p w14:paraId="6350A6C8" w14:textId="77777777" w:rsidR="00C1140D" w:rsidRPr="009D2E7C" w:rsidRDefault="00C1140D"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425"/>
        <w:gridCol w:w="851"/>
        <w:gridCol w:w="283"/>
        <w:gridCol w:w="1299"/>
        <w:gridCol w:w="546"/>
        <w:gridCol w:w="7794"/>
        <w:gridCol w:w="673"/>
        <w:gridCol w:w="673"/>
        <w:gridCol w:w="673"/>
        <w:gridCol w:w="674"/>
      </w:tblGrid>
      <w:tr w:rsidR="00C1140D" w:rsidRPr="009D2E7C" w14:paraId="5B0903FC" w14:textId="77777777" w:rsidTr="00D51F05">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006CE5C6"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276" w:type="dxa"/>
            <w:gridSpan w:val="2"/>
            <w:vMerge w:val="restart"/>
            <w:tcBorders>
              <w:top w:val="single" w:sz="4" w:space="0" w:color="auto"/>
              <w:left w:val="nil"/>
              <w:right w:val="single" w:sz="4" w:space="0" w:color="auto"/>
            </w:tcBorders>
            <w:shd w:val="clear" w:color="000000" w:fill="D9D9D9"/>
            <w:hideMark/>
          </w:tcPr>
          <w:p w14:paraId="6CB79F3D"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1582" w:type="dxa"/>
            <w:gridSpan w:val="2"/>
            <w:vMerge w:val="restart"/>
            <w:tcBorders>
              <w:top w:val="single" w:sz="4" w:space="0" w:color="auto"/>
              <w:left w:val="nil"/>
              <w:right w:val="single" w:sz="4" w:space="0" w:color="auto"/>
            </w:tcBorders>
            <w:shd w:val="clear" w:color="000000" w:fill="D9D9D9"/>
            <w:hideMark/>
          </w:tcPr>
          <w:p w14:paraId="5B64DDD9"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Categorie </w:t>
            </w:r>
          </w:p>
        </w:tc>
        <w:tc>
          <w:tcPr>
            <w:tcW w:w="8340" w:type="dxa"/>
            <w:gridSpan w:val="2"/>
            <w:vMerge w:val="restart"/>
            <w:tcBorders>
              <w:top w:val="single" w:sz="4" w:space="0" w:color="auto"/>
              <w:left w:val="nil"/>
              <w:right w:val="single" w:sz="4" w:space="0" w:color="auto"/>
            </w:tcBorders>
            <w:shd w:val="clear" w:color="000000" w:fill="D9D9D9"/>
            <w:noWrap/>
            <w:hideMark/>
          </w:tcPr>
          <w:p w14:paraId="479FA86C"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346" w:type="dxa"/>
            <w:gridSpan w:val="2"/>
            <w:tcBorders>
              <w:top w:val="single" w:sz="4" w:space="0" w:color="auto"/>
              <w:left w:val="nil"/>
              <w:bottom w:val="single" w:sz="4" w:space="0" w:color="auto"/>
              <w:right w:val="single" w:sz="4" w:space="0" w:color="auto"/>
            </w:tcBorders>
            <w:shd w:val="clear" w:color="000000" w:fill="F2F2F2"/>
            <w:hideMark/>
          </w:tcPr>
          <w:p w14:paraId="530D01DD"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347" w:type="dxa"/>
            <w:gridSpan w:val="2"/>
            <w:tcBorders>
              <w:top w:val="single" w:sz="4" w:space="0" w:color="auto"/>
              <w:left w:val="nil"/>
              <w:bottom w:val="single" w:sz="4" w:space="0" w:color="auto"/>
              <w:right w:val="single" w:sz="4" w:space="0" w:color="auto"/>
            </w:tcBorders>
            <w:shd w:val="clear" w:color="000000" w:fill="F2F2F2"/>
          </w:tcPr>
          <w:p w14:paraId="350D51D4"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C1140D" w:rsidRPr="009D2E7C" w14:paraId="751548B0" w14:textId="77777777" w:rsidTr="00D51F05">
        <w:trPr>
          <w:trHeight w:val="279"/>
        </w:trPr>
        <w:tc>
          <w:tcPr>
            <w:tcW w:w="1560" w:type="dxa"/>
            <w:vMerge/>
            <w:tcBorders>
              <w:left w:val="single" w:sz="4" w:space="0" w:color="auto"/>
              <w:bottom w:val="single" w:sz="4" w:space="0" w:color="auto"/>
              <w:right w:val="single" w:sz="4" w:space="0" w:color="auto"/>
            </w:tcBorders>
            <w:shd w:val="clear" w:color="000000" w:fill="D9D9D9"/>
          </w:tcPr>
          <w:p w14:paraId="03EACFD0"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1276" w:type="dxa"/>
            <w:gridSpan w:val="2"/>
            <w:vMerge/>
            <w:tcBorders>
              <w:left w:val="nil"/>
              <w:bottom w:val="single" w:sz="4" w:space="0" w:color="auto"/>
              <w:right w:val="single" w:sz="4" w:space="0" w:color="auto"/>
            </w:tcBorders>
            <w:shd w:val="clear" w:color="000000" w:fill="D9D9D9"/>
          </w:tcPr>
          <w:p w14:paraId="62331C4D"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1582" w:type="dxa"/>
            <w:gridSpan w:val="2"/>
            <w:vMerge/>
            <w:tcBorders>
              <w:left w:val="nil"/>
              <w:bottom w:val="single" w:sz="4" w:space="0" w:color="auto"/>
              <w:right w:val="single" w:sz="4" w:space="0" w:color="auto"/>
            </w:tcBorders>
            <w:shd w:val="clear" w:color="000000" w:fill="D9D9D9"/>
          </w:tcPr>
          <w:p w14:paraId="5DD1A996"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8340" w:type="dxa"/>
            <w:gridSpan w:val="2"/>
            <w:vMerge/>
            <w:tcBorders>
              <w:left w:val="nil"/>
              <w:bottom w:val="single" w:sz="4" w:space="0" w:color="auto"/>
              <w:right w:val="single" w:sz="4" w:space="0" w:color="auto"/>
            </w:tcBorders>
            <w:shd w:val="clear" w:color="000000" w:fill="D9D9D9"/>
            <w:noWrap/>
          </w:tcPr>
          <w:p w14:paraId="4F63C3BF"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single" w:sz="4" w:space="0" w:color="auto"/>
              <w:left w:val="nil"/>
              <w:bottom w:val="single" w:sz="4" w:space="0" w:color="auto"/>
              <w:right w:val="single" w:sz="4" w:space="0" w:color="auto"/>
            </w:tcBorders>
            <w:shd w:val="clear" w:color="000000" w:fill="F2F2F2"/>
          </w:tcPr>
          <w:p w14:paraId="41595193"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673" w:type="dxa"/>
            <w:tcBorders>
              <w:top w:val="single" w:sz="4" w:space="0" w:color="auto"/>
              <w:left w:val="nil"/>
              <w:bottom w:val="single" w:sz="4" w:space="0" w:color="auto"/>
              <w:right w:val="single" w:sz="4" w:space="0" w:color="auto"/>
            </w:tcBorders>
            <w:shd w:val="clear" w:color="000000" w:fill="F2F2F2"/>
          </w:tcPr>
          <w:p w14:paraId="1A9B506B"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673" w:type="dxa"/>
            <w:tcBorders>
              <w:top w:val="single" w:sz="4" w:space="0" w:color="auto"/>
              <w:left w:val="nil"/>
              <w:bottom w:val="single" w:sz="4" w:space="0" w:color="auto"/>
              <w:right w:val="single" w:sz="4" w:space="0" w:color="auto"/>
            </w:tcBorders>
            <w:shd w:val="clear" w:color="000000" w:fill="F2F2F2"/>
          </w:tcPr>
          <w:p w14:paraId="5368CE72"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674" w:type="dxa"/>
            <w:tcBorders>
              <w:top w:val="single" w:sz="4" w:space="0" w:color="auto"/>
              <w:left w:val="nil"/>
              <w:bottom w:val="single" w:sz="4" w:space="0" w:color="auto"/>
              <w:right w:val="single" w:sz="4" w:space="0" w:color="auto"/>
            </w:tcBorders>
            <w:shd w:val="clear" w:color="000000" w:fill="F2F2F2"/>
          </w:tcPr>
          <w:p w14:paraId="76C4C061"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16A649BD" w14:textId="77777777" w:rsidTr="00D51F05">
        <w:trPr>
          <w:trHeight w:val="184"/>
        </w:trPr>
        <w:tc>
          <w:tcPr>
            <w:tcW w:w="1560" w:type="dxa"/>
            <w:vMerge w:val="restart"/>
            <w:tcBorders>
              <w:top w:val="nil"/>
              <w:left w:val="single" w:sz="4" w:space="0" w:color="auto"/>
              <w:right w:val="single" w:sz="4" w:space="0" w:color="auto"/>
            </w:tcBorders>
            <w:shd w:val="clear" w:color="auto" w:fill="auto"/>
            <w:noWrap/>
            <w:hideMark/>
          </w:tcPr>
          <w:p w14:paraId="6430F1E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44BE0BD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49D8B21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1934C95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191BDB4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5CB8FF9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4033711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hideMark/>
          </w:tcPr>
          <w:p w14:paraId="10877D7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g</w:t>
            </w:r>
          </w:p>
        </w:tc>
        <w:tc>
          <w:tcPr>
            <w:tcW w:w="1299" w:type="dxa"/>
            <w:tcBorders>
              <w:top w:val="nil"/>
              <w:left w:val="nil"/>
              <w:bottom w:val="single" w:sz="4" w:space="0" w:color="auto"/>
              <w:right w:val="single" w:sz="4" w:space="0" w:color="auto"/>
            </w:tcBorders>
            <w:shd w:val="clear" w:color="auto" w:fill="auto"/>
            <w:noWrap/>
            <w:hideMark/>
          </w:tcPr>
          <w:p w14:paraId="38E60C5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6C74169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Het bedrijf heeft een (VGM-)beleidsverklaring. [VCAP 1.1]</w:t>
            </w:r>
          </w:p>
        </w:tc>
        <w:tc>
          <w:tcPr>
            <w:tcW w:w="673" w:type="dxa"/>
            <w:tcBorders>
              <w:top w:val="nil"/>
              <w:left w:val="nil"/>
              <w:bottom w:val="single" w:sz="4" w:space="0" w:color="auto"/>
              <w:right w:val="single" w:sz="4" w:space="0" w:color="auto"/>
            </w:tcBorders>
            <w:shd w:val="clear" w:color="auto" w:fill="auto"/>
            <w:noWrap/>
            <w:hideMark/>
          </w:tcPr>
          <w:p w14:paraId="3C943092"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1C18190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6385AA30"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19DEE28F"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3AD72AB5"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04679D92"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1614AF9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32A0637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4E145D2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7E46F00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0273C36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2E1BB4A9"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schenkt in ieder geval aandacht aan: 1) het voorkomen van persoonlijk letsel;  2)het voorkomen van materiële en milieuschade;  3) het streven naar continue verbetering op het gebied van VGM. </w:t>
            </w:r>
          </w:p>
        </w:tc>
        <w:tc>
          <w:tcPr>
            <w:tcW w:w="673" w:type="dxa"/>
            <w:tcBorders>
              <w:top w:val="nil"/>
              <w:left w:val="nil"/>
              <w:bottom w:val="single" w:sz="4" w:space="0" w:color="auto"/>
              <w:right w:val="single" w:sz="4" w:space="0" w:color="auto"/>
            </w:tcBorders>
            <w:shd w:val="clear" w:color="auto" w:fill="auto"/>
            <w:noWrap/>
            <w:hideMark/>
          </w:tcPr>
          <w:p w14:paraId="77EE8F5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15FEB6B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67B4020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7FBE1922"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31D1EC53"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6B8E373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49EA4F6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3CF4918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D80F9D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27FC526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15F1982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7066D121"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is binnen het gehele bedrijf (alle medewerkers) gecommuniceerd met periodieke herhaling en geïmplementeerd.  </w:t>
            </w:r>
          </w:p>
        </w:tc>
        <w:tc>
          <w:tcPr>
            <w:tcW w:w="673" w:type="dxa"/>
            <w:tcBorders>
              <w:top w:val="nil"/>
              <w:left w:val="nil"/>
              <w:bottom w:val="single" w:sz="4" w:space="0" w:color="auto"/>
              <w:right w:val="single" w:sz="4" w:space="0" w:color="auto"/>
            </w:tcBorders>
            <w:shd w:val="clear" w:color="auto" w:fill="auto"/>
            <w:noWrap/>
            <w:hideMark/>
          </w:tcPr>
          <w:p w14:paraId="3371CB5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2F926EE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1FB51A10"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01B5AD9C"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79EC6CF0"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5D63FDE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601057E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6E09936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068F01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54CFB78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3FC0F56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893A1EC"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is gedateerd en ondertekend door de persoon met de hoogste functie in de organisatie. </w:t>
            </w:r>
          </w:p>
        </w:tc>
        <w:tc>
          <w:tcPr>
            <w:tcW w:w="673" w:type="dxa"/>
            <w:tcBorders>
              <w:top w:val="nil"/>
              <w:left w:val="nil"/>
              <w:bottom w:val="single" w:sz="4" w:space="0" w:color="auto"/>
              <w:right w:val="single" w:sz="4" w:space="0" w:color="auto"/>
            </w:tcBorders>
            <w:shd w:val="clear" w:color="auto" w:fill="auto"/>
            <w:noWrap/>
            <w:hideMark/>
          </w:tcPr>
          <w:p w14:paraId="02B7C05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5E5A88C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523DCC2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27CCE14F"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6768FA82"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E1C19D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1718214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13C06D7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8353B1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0D27A8C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4583D86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E12B585"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wordt driejaarlijks geëvalueerd en indien nodig geactualiseerd. </w:t>
            </w:r>
          </w:p>
        </w:tc>
        <w:tc>
          <w:tcPr>
            <w:tcW w:w="673" w:type="dxa"/>
            <w:tcBorders>
              <w:top w:val="nil"/>
              <w:left w:val="nil"/>
              <w:bottom w:val="single" w:sz="4" w:space="0" w:color="auto"/>
              <w:right w:val="single" w:sz="4" w:space="0" w:color="auto"/>
            </w:tcBorders>
            <w:shd w:val="clear" w:color="auto" w:fill="auto"/>
            <w:noWrap/>
            <w:hideMark/>
          </w:tcPr>
          <w:p w14:paraId="5ECAAD0B"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205D776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3CBAA6A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5F980E49"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267F8E87"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415F2DF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7B72FCF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55ED42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21FE19A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2C2B506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14B8110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7472075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hideMark/>
          </w:tcPr>
          <w:p w14:paraId="558F9D1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g</w:t>
            </w:r>
          </w:p>
        </w:tc>
        <w:tc>
          <w:tcPr>
            <w:tcW w:w="1299" w:type="dxa"/>
            <w:tcBorders>
              <w:top w:val="nil"/>
              <w:left w:val="nil"/>
              <w:bottom w:val="single" w:sz="4" w:space="0" w:color="auto"/>
              <w:right w:val="single" w:sz="4" w:space="0" w:color="auto"/>
            </w:tcBorders>
            <w:shd w:val="clear" w:color="auto" w:fill="auto"/>
            <w:noWrap/>
            <w:hideMark/>
          </w:tcPr>
          <w:p w14:paraId="018A868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3A569BB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Is er een directievertegenwoordiger [SVMS-009 17] en een veiligheids- en gezondheids- en milieufunctionaris aangesteld binnen het bedrijf [VCAP 1.2] en een veiligheidscoördinator per project [art. 7.5b Bbl ] aangesteld?</w:t>
            </w:r>
          </w:p>
        </w:tc>
        <w:tc>
          <w:tcPr>
            <w:tcW w:w="673" w:type="dxa"/>
            <w:tcBorders>
              <w:top w:val="nil"/>
              <w:left w:val="nil"/>
              <w:bottom w:val="single" w:sz="4" w:space="0" w:color="auto"/>
              <w:right w:val="single" w:sz="4" w:space="0" w:color="auto"/>
            </w:tcBorders>
            <w:shd w:val="clear" w:color="auto" w:fill="auto"/>
            <w:noWrap/>
            <w:hideMark/>
          </w:tcPr>
          <w:p w14:paraId="27A1873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7ACC267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04EC5789"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79E6CE26"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7DC91A18"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068B9B4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34D18CA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660E890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6ACF7D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44ACC27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32ACC3B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28DC3831"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De functionaris rapporteert rechtstreeks aan de directie en is met naam opgenomen in het organogram.  </w:t>
            </w:r>
          </w:p>
        </w:tc>
        <w:tc>
          <w:tcPr>
            <w:tcW w:w="673" w:type="dxa"/>
            <w:tcBorders>
              <w:top w:val="nil"/>
              <w:left w:val="nil"/>
              <w:bottom w:val="single" w:sz="4" w:space="0" w:color="auto"/>
              <w:right w:val="single" w:sz="4" w:space="0" w:color="auto"/>
            </w:tcBorders>
            <w:shd w:val="clear" w:color="auto" w:fill="auto"/>
            <w:noWrap/>
            <w:hideMark/>
          </w:tcPr>
          <w:p w14:paraId="23646FF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5F27369B"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7E66D22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49989641"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449F5C8B"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26FB0CC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0826AE2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4EF4B37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1C94A74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0DE2359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3A2EEA2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34D99D28"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In de functieomschrijving van de functionarissen worden de taken, verantwoordelijkheden en bevoegdheden duidelijk omschreven. </w:t>
            </w:r>
          </w:p>
        </w:tc>
        <w:tc>
          <w:tcPr>
            <w:tcW w:w="673" w:type="dxa"/>
            <w:tcBorders>
              <w:top w:val="nil"/>
              <w:left w:val="nil"/>
              <w:bottom w:val="single" w:sz="4" w:space="0" w:color="auto"/>
              <w:right w:val="single" w:sz="4" w:space="0" w:color="auto"/>
            </w:tcBorders>
            <w:shd w:val="clear" w:color="auto" w:fill="auto"/>
            <w:noWrap/>
            <w:hideMark/>
          </w:tcPr>
          <w:p w14:paraId="1B6EC9D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044233C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7AC9C1CB"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291C7ACA"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74DA7AD3"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30AE0D1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20385DC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D7381C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43457B6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5B9B809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7A13C2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7F8E9F4D"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De functionaris beschikt over aantoonbare relevante deskundigheid, of doet aantoonbaar een beroep op interne of externe deskundigen. </w:t>
            </w:r>
          </w:p>
        </w:tc>
        <w:tc>
          <w:tcPr>
            <w:tcW w:w="673" w:type="dxa"/>
            <w:tcBorders>
              <w:top w:val="nil"/>
              <w:left w:val="nil"/>
              <w:bottom w:val="single" w:sz="4" w:space="0" w:color="auto"/>
              <w:right w:val="single" w:sz="4" w:space="0" w:color="auto"/>
            </w:tcBorders>
            <w:shd w:val="clear" w:color="auto" w:fill="auto"/>
            <w:noWrap/>
            <w:hideMark/>
          </w:tcPr>
          <w:p w14:paraId="1D82511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2B6D025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1000C06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07E199EB"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3BF2F195"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CA6E22A"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293F6CA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0138253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61F7E9E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7ED4E44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4845BD2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367545EC"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De functionaris is gekend binnen de organisatie en op de werkvloer. </w:t>
            </w:r>
          </w:p>
        </w:tc>
        <w:tc>
          <w:tcPr>
            <w:tcW w:w="673" w:type="dxa"/>
            <w:tcBorders>
              <w:top w:val="nil"/>
              <w:left w:val="nil"/>
              <w:bottom w:val="single" w:sz="4" w:space="0" w:color="auto"/>
              <w:right w:val="single" w:sz="4" w:space="0" w:color="auto"/>
            </w:tcBorders>
            <w:shd w:val="clear" w:color="auto" w:fill="auto"/>
            <w:noWrap/>
            <w:hideMark/>
          </w:tcPr>
          <w:p w14:paraId="4C084BA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754ADBC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53DE04C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076B56F0"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C1140D" w:rsidRPr="009D2E7C" w14:paraId="505202F6"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589D2FB7"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213C57AC"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22FC334F"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 </w:t>
            </w:r>
          </w:p>
          <w:p w14:paraId="40491EAA"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502A25BD"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7BF6B686"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hideMark/>
          </w:tcPr>
          <w:p w14:paraId="42C51DFA"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g</w:t>
            </w:r>
          </w:p>
        </w:tc>
        <w:tc>
          <w:tcPr>
            <w:tcW w:w="1299" w:type="dxa"/>
            <w:tcBorders>
              <w:top w:val="nil"/>
              <w:left w:val="nil"/>
              <w:bottom w:val="single" w:sz="4" w:space="0" w:color="auto"/>
              <w:right w:val="single" w:sz="4" w:space="0" w:color="auto"/>
            </w:tcBorders>
            <w:shd w:val="clear" w:color="auto" w:fill="auto"/>
            <w:noWrap/>
            <w:hideMark/>
          </w:tcPr>
          <w:p w14:paraId="1F1BDDDC"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0B1AF2D4"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Worden volgens de procedure interne audits, incl. 2 projectaudits op niveau 3, gehouden? [VCAP 1.5]</w:t>
            </w:r>
            <w:r w:rsidRPr="009D2E7C">
              <w:rPr>
                <w:rFonts w:asciiTheme="majorHAnsi" w:eastAsia="Times New Roman" w:hAnsiTheme="majorHAnsi" w:cstheme="majorHAnsi"/>
                <w:color w:val="000000"/>
                <w:sz w:val="22"/>
                <w:szCs w:val="22"/>
                <w:lang w:eastAsia="nl-NL"/>
              </w:rPr>
              <w:t> [SVMS-009 24 t/m 27]</w:t>
            </w:r>
          </w:p>
          <w:p w14:paraId="23E26172"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EC10F42"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0F731D56"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4E393539"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03BBA267"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5EC69EFB"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75488463"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7A0BAED1"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D3E74A6"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00DCD5C"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3C8C2015"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66B7A16A"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2DB84CE8"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Door middel van jaarlijkse interne audits wordt vastgesteld of het </w:t>
            </w:r>
            <w:proofErr w:type="spellStart"/>
            <w:r w:rsidRPr="009D2E7C">
              <w:rPr>
                <w:rFonts w:asciiTheme="majorHAnsi" w:eastAsia="Times New Roman" w:hAnsiTheme="majorHAnsi" w:cstheme="majorHAnsi"/>
                <w:sz w:val="22"/>
                <w:szCs w:val="22"/>
                <w:lang w:eastAsia="nl-NL"/>
              </w:rPr>
              <w:t>VCA-systeem</w:t>
            </w:r>
            <w:proofErr w:type="spellEnd"/>
            <w:r w:rsidRPr="009D2E7C">
              <w:rPr>
                <w:rFonts w:asciiTheme="majorHAnsi" w:eastAsia="Times New Roman" w:hAnsiTheme="majorHAnsi" w:cstheme="majorHAnsi"/>
                <w:sz w:val="22"/>
                <w:szCs w:val="22"/>
                <w:lang w:eastAsia="nl-NL"/>
              </w:rPr>
              <w:t xml:space="preserve"> goed is geïmplementeerd en goed wordt onderhouden. </w:t>
            </w:r>
          </w:p>
        </w:tc>
        <w:tc>
          <w:tcPr>
            <w:tcW w:w="673" w:type="dxa"/>
            <w:tcBorders>
              <w:top w:val="nil"/>
              <w:left w:val="nil"/>
              <w:bottom w:val="single" w:sz="4" w:space="0" w:color="auto"/>
              <w:right w:val="single" w:sz="4" w:space="0" w:color="auto"/>
            </w:tcBorders>
            <w:shd w:val="clear" w:color="auto" w:fill="auto"/>
            <w:noWrap/>
            <w:hideMark/>
          </w:tcPr>
          <w:p w14:paraId="126B1B41"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2013E38"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74BCA742"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046982AB"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40F8D67B"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04CDDA41"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683AA5A2"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CF136A2"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3CC9A537"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1ED409F2"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478E5005"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39A0B81E"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Evenwichtig verdeeld over een periode van drie jaar worden alle van toepassing zijnde vragen uit dit certificatie-instrument, de VCA-checklist en de SVMS-013 beoordeeld. </w:t>
            </w:r>
            <w:r w:rsidRPr="009D2E7C">
              <w:rPr>
                <w:rFonts w:asciiTheme="majorHAnsi" w:eastAsia="Times New Roman" w:hAnsiTheme="majorHAnsi" w:cstheme="majorHAnsi"/>
                <w:color w:val="000000"/>
                <w:sz w:val="22"/>
                <w:szCs w:val="22"/>
                <w:lang w:eastAsia="nl-NL"/>
              </w:rPr>
              <w:t>[SVMS-009 25]</w:t>
            </w:r>
          </w:p>
        </w:tc>
        <w:tc>
          <w:tcPr>
            <w:tcW w:w="673" w:type="dxa"/>
            <w:tcBorders>
              <w:top w:val="nil"/>
              <w:left w:val="nil"/>
              <w:bottom w:val="single" w:sz="4" w:space="0" w:color="auto"/>
              <w:right w:val="single" w:sz="4" w:space="0" w:color="auto"/>
            </w:tcBorders>
            <w:shd w:val="clear" w:color="auto" w:fill="auto"/>
            <w:noWrap/>
            <w:hideMark/>
          </w:tcPr>
          <w:p w14:paraId="65C42ABE"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1A89EAE"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2CDC4304"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1903C713"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0C60EAE0"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2548F777"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7B4A4E58"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6CAC760F"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2F3A1376"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62097300"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1F8DBEBD"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1BDB162E" w14:textId="77777777" w:rsidR="00C1140D" w:rsidRPr="009D2E7C" w:rsidRDefault="00C1140D"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Er is aantoonbare betrokkenheid van de VGM-functionaris.</w:t>
            </w:r>
          </w:p>
        </w:tc>
        <w:tc>
          <w:tcPr>
            <w:tcW w:w="673" w:type="dxa"/>
            <w:tcBorders>
              <w:top w:val="nil"/>
              <w:left w:val="nil"/>
              <w:bottom w:val="single" w:sz="4" w:space="0" w:color="auto"/>
              <w:right w:val="single" w:sz="4" w:space="0" w:color="auto"/>
            </w:tcBorders>
            <w:shd w:val="clear" w:color="auto" w:fill="auto"/>
            <w:noWrap/>
            <w:hideMark/>
          </w:tcPr>
          <w:p w14:paraId="3EEE9B0F"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62BF58B4"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61BACB74"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561C07B7" w14:textId="77777777" w:rsidR="00C1140D" w:rsidRPr="009D2E7C" w:rsidRDefault="00C1140D" w:rsidP="009D2E7C">
            <w:pPr>
              <w:rPr>
                <w:rFonts w:asciiTheme="majorHAnsi" w:eastAsia="Times New Roman" w:hAnsiTheme="majorHAnsi" w:cstheme="majorHAnsi"/>
                <w:color w:val="000000"/>
                <w:sz w:val="22"/>
                <w:szCs w:val="22"/>
                <w:lang w:eastAsia="nl-NL"/>
              </w:rPr>
            </w:pPr>
          </w:p>
        </w:tc>
      </w:tr>
    </w:tbl>
    <w:p w14:paraId="1662D71D"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4C5C3967" w14:textId="77777777" w:rsidR="00C1140D" w:rsidRPr="009D2E7C" w:rsidRDefault="00C1140D" w:rsidP="009D2E7C">
      <w:pPr>
        <w:rPr>
          <w:rFonts w:asciiTheme="majorHAnsi" w:eastAsia="Times New Roman" w:hAnsiTheme="majorHAnsi" w:cstheme="majorHAnsi"/>
          <w:color w:val="333333"/>
          <w:sz w:val="22"/>
          <w:szCs w:val="22"/>
          <w:lang w:eastAsia="nl-NL"/>
        </w:rPr>
      </w:pPr>
    </w:p>
    <w:p w14:paraId="3A23CAF7" w14:textId="77777777" w:rsidR="00C1140D" w:rsidRPr="009D2E7C" w:rsidRDefault="00C1140D" w:rsidP="009D2E7C">
      <w:pPr>
        <w:rPr>
          <w:rFonts w:asciiTheme="majorHAnsi" w:eastAsia="Times New Roman" w:hAnsiTheme="majorHAnsi" w:cstheme="majorHAnsi"/>
          <w:color w:val="333333"/>
          <w:sz w:val="22"/>
          <w:szCs w:val="22"/>
          <w:lang w:eastAsia="nl-NL"/>
        </w:rPr>
      </w:pPr>
    </w:p>
    <w:p w14:paraId="4E446405"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425"/>
        <w:gridCol w:w="851"/>
        <w:gridCol w:w="283"/>
        <w:gridCol w:w="1299"/>
        <w:gridCol w:w="546"/>
        <w:gridCol w:w="7794"/>
        <w:gridCol w:w="673"/>
        <w:gridCol w:w="673"/>
        <w:gridCol w:w="673"/>
        <w:gridCol w:w="674"/>
      </w:tblGrid>
      <w:tr w:rsidR="00FF6F5A" w:rsidRPr="009D2E7C" w14:paraId="03FD8020" w14:textId="77777777" w:rsidTr="00D51F05">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1AF0873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Referentiekader</w:t>
            </w:r>
          </w:p>
        </w:tc>
        <w:tc>
          <w:tcPr>
            <w:tcW w:w="1559" w:type="dxa"/>
            <w:gridSpan w:val="3"/>
            <w:vMerge w:val="restart"/>
            <w:tcBorders>
              <w:top w:val="single" w:sz="4" w:space="0" w:color="auto"/>
              <w:left w:val="nil"/>
              <w:right w:val="single" w:sz="4" w:space="0" w:color="auto"/>
            </w:tcBorders>
            <w:shd w:val="clear" w:color="000000" w:fill="D9D9D9"/>
            <w:hideMark/>
          </w:tcPr>
          <w:p w14:paraId="188129B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Criterium</w:t>
            </w:r>
          </w:p>
        </w:tc>
        <w:tc>
          <w:tcPr>
            <w:tcW w:w="1299" w:type="dxa"/>
            <w:vMerge w:val="restart"/>
            <w:tcBorders>
              <w:top w:val="single" w:sz="4" w:space="0" w:color="auto"/>
              <w:left w:val="nil"/>
              <w:right w:val="single" w:sz="4" w:space="0" w:color="auto"/>
            </w:tcBorders>
            <w:shd w:val="clear" w:color="000000" w:fill="D9D9D9"/>
            <w:hideMark/>
          </w:tcPr>
          <w:p w14:paraId="2E2B3E2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Categorie </w:t>
            </w:r>
          </w:p>
        </w:tc>
        <w:tc>
          <w:tcPr>
            <w:tcW w:w="8340" w:type="dxa"/>
            <w:gridSpan w:val="2"/>
            <w:vMerge w:val="restart"/>
            <w:tcBorders>
              <w:top w:val="single" w:sz="4" w:space="0" w:color="auto"/>
              <w:left w:val="nil"/>
              <w:right w:val="single" w:sz="4" w:space="0" w:color="auto"/>
            </w:tcBorders>
            <w:shd w:val="clear" w:color="000000" w:fill="D9D9D9"/>
            <w:noWrap/>
            <w:hideMark/>
          </w:tcPr>
          <w:p w14:paraId="4BFC601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Toetseis</w:t>
            </w:r>
          </w:p>
        </w:tc>
        <w:tc>
          <w:tcPr>
            <w:tcW w:w="1346" w:type="dxa"/>
            <w:gridSpan w:val="2"/>
            <w:tcBorders>
              <w:top w:val="single" w:sz="4" w:space="0" w:color="auto"/>
              <w:left w:val="nil"/>
              <w:bottom w:val="single" w:sz="4" w:space="0" w:color="auto"/>
              <w:right w:val="single" w:sz="4" w:space="0" w:color="auto"/>
            </w:tcBorders>
            <w:shd w:val="clear" w:color="000000" w:fill="F2F2F2"/>
            <w:hideMark/>
          </w:tcPr>
          <w:p w14:paraId="2BFF5136"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w:t>
            </w:r>
          </w:p>
        </w:tc>
        <w:tc>
          <w:tcPr>
            <w:tcW w:w="1347" w:type="dxa"/>
            <w:gridSpan w:val="2"/>
            <w:tcBorders>
              <w:top w:val="single" w:sz="4" w:space="0" w:color="auto"/>
              <w:left w:val="nil"/>
              <w:bottom w:val="single" w:sz="4" w:space="0" w:color="auto"/>
              <w:right w:val="single" w:sz="4" w:space="0" w:color="auto"/>
            </w:tcBorders>
            <w:shd w:val="clear" w:color="000000" w:fill="F2F2F2"/>
          </w:tcPr>
          <w:p w14:paraId="7CDB4BF2"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4B901D1B" w14:textId="77777777" w:rsidTr="00D51F05">
        <w:trPr>
          <w:trHeight w:val="279"/>
        </w:trPr>
        <w:tc>
          <w:tcPr>
            <w:tcW w:w="1560" w:type="dxa"/>
            <w:vMerge/>
            <w:tcBorders>
              <w:left w:val="single" w:sz="4" w:space="0" w:color="auto"/>
              <w:bottom w:val="single" w:sz="4" w:space="0" w:color="auto"/>
              <w:right w:val="single" w:sz="4" w:space="0" w:color="auto"/>
            </w:tcBorders>
            <w:shd w:val="clear" w:color="000000" w:fill="D9D9D9"/>
          </w:tcPr>
          <w:p w14:paraId="2F28ECD2" w14:textId="77777777" w:rsidR="00FF6F5A" w:rsidRPr="009D2E7C" w:rsidRDefault="00FF6F5A" w:rsidP="009D2E7C">
            <w:pPr>
              <w:rPr>
                <w:rFonts w:asciiTheme="majorHAnsi" w:eastAsia="Times New Roman" w:hAnsiTheme="majorHAnsi" w:cstheme="majorHAnsi"/>
                <w:sz w:val="22"/>
                <w:szCs w:val="22"/>
                <w:lang w:eastAsia="nl-NL"/>
              </w:rPr>
            </w:pPr>
          </w:p>
        </w:tc>
        <w:tc>
          <w:tcPr>
            <w:tcW w:w="1559" w:type="dxa"/>
            <w:gridSpan w:val="3"/>
            <w:vMerge/>
            <w:tcBorders>
              <w:left w:val="nil"/>
              <w:bottom w:val="single" w:sz="4" w:space="0" w:color="auto"/>
              <w:right w:val="single" w:sz="4" w:space="0" w:color="auto"/>
            </w:tcBorders>
            <w:shd w:val="clear" w:color="000000" w:fill="D9D9D9"/>
          </w:tcPr>
          <w:p w14:paraId="5011F9AC" w14:textId="77777777" w:rsidR="00FF6F5A" w:rsidRPr="009D2E7C" w:rsidRDefault="00FF6F5A" w:rsidP="009D2E7C">
            <w:pPr>
              <w:rPr>
                <w:rFonts w:asciiTheme="majorHAnsi" w:eastAsia="Times New Roman" w:hAnsiTheme="majorHAnsi" w:cstheme="majorHAnsi"/>
                <w:sz w:val="22"/>
                <w:szCs w:val="22"/>
                <w:lang w:eastAsia="nl-NL"/>
              </w:rPr>
            </w:pPr>
          </w:p>
        </w:tc>
        <w:tc>
          <w:tcPr>
            <w:tcW w:w="1299" w:type="dxa"/>
            <w:vMerge/>
            <w:tcBorders>
              <w:left w:val="nil"/>
              <w:bottom w:val="single" w:sz="4" w:space="0" w:color="auto"/>
              <w:right w:val="single" w:sz="4" w:space="0" w:color="auto"/>
            </w:tcBorders>
            <w:shd w:val="clear" w:color="000000" w:fill="D9D9D9"/>
          </w:tcPr>
          <w:p w14:paraId="5CA41CF7" w14:textId="77777777" w:rsidR="00FF6F5A" w:rsidRPr="009D2E7C" w:rsidRDefault="00FF6F5A" w:rsidP="009D2E7C">
            <w:pPr>
              <w:rPr>
                <w:rFonts w:asciiTheme="majorHAnsi" w:eastAsia="Times New Roman" w:hAnsiTheme="majorHAnsi" w:cstheme="majorHAnsi"/>
                <w:sz w:val="22"/>
                <w:szCs w:val="22"/>
                <w:lang w:eastAsia="nl-NL"/>
              </w:rPr>
            </w:pPr>
          </w:p>
        </w:tc>
        <w:tc>
          <w:tcPr>
            <w:tcW w:w="8340" w:type="dxa"/>
            <w:gridSpan w:val="2"/>
            <w:vMerge/>
            <w:tcBorders>
              <w:left w:val="nil"/>
              <w:bottom w:val="single" w:sz="4" w:space="0" w:color="auto"/>
              <w:right w:val="single" w:sz="4" w:space="0" w:color="auto"/>
            </w:tcBorders>
            <w:shd w:val="clear" w:color="000000" w:fill="D9D9D9"/>
            <w:noWrap/>
          </w:tcPr>
          <w:p w14:paraId="1EF815A3"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single" w:sz="4" w:space="0" w:color="auto"/>
              <w:left w:val="nil"/>
              <w:bottom w:val="single" w:sz="4" w:space="0" w:color="auto"/>
              <w:right w:val="single" w:sz="4" w:space="0" w:color="auto"/>
            </w:tcBorders>
            <w:shd w:val="clear" w:color="000000" w:fill="F2F2F2"/>
          </w:tcPr>
          <w:p w14:paraId="2E62C2E4"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w:t>
            </w:r>
          </w:p>
        </w:tc>
        <w:tc>
          <w:tcPr>
            <w:tcW w:w="673" w:type="dxa"/>
            <w:tcBorders>
              <w:top w:val="single" w:sz="4" w:space="0" w:color="auto"/>
              <w:left w:val="nil"/>
              <w:bottom w:val="single" w:sz="4" w:space="0" w:color="auto"/>
              <w:right w:val="single" w:sz="4" w:space="0" w:color="auto"/>
            </w:tcBorders>
            <w:shd w:val="clear" w:color="000000" w:fill="F2F2F2"/>
          </w:tcPr>
          <w:p w14:paraId="1DDB72E8"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w:t>
            </w:r>
          </w:p>
        </w:tc>
        <w:tc>
          <w:tcPr>
            <w:tcW w:w="673" w:type="dxa"/>
            <w:tcBorders>
              <w:top w:val="single" w:sz="4" w:space="0" w:color="auto"/>
              <w:left w:val="nil"/>
              <w:bottom w:val="single" w:sz="4" w:space="0" w:color="auto"/>
              <w:right w:val="single" w:sz="4" w:space="0" w:color="auto"/>
            </w:tcBorders>
            <w:shd w:val="clear" w:color="000000" w:fill="F2F2F2"/>
          </w:tcPr>
          <w:p w14:paraId="06D3EC1A"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674" w:type="dxa"/>
            <w:tcBorders>
              <w:top w:val="single" w:sz="4" w:space="0" w:color="auto"/>
              <w:left w:val="nil"/>
              <w:bottom w:val="single" w:sz="4" w:space="0" w:color="auto"/>
              <w:right w:val="single" w:sz="4" w:space="0" w:color="auto"/>
            </w:tcBorders>
            <w:shd w:val="clear" w:color="000000" w:fill="F2F2F2"/>
          </w:tcPr>
          <w:p w14:paraId="0B154F4E"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7AE5AE88" w14:textId="77777777" w:rsidTr="00D51F05">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A768B1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tc>
        <w:tc>
          <w:tcPr>
            <w:tcW w:w="425" w:type="dxa"/>
            <w:tcBorders>
              <w:top w:val="nil"/>
              <w:left w:val="nil"/>
              <w:bottom w:val="single" w:sz="4" w:space="0" w:color="auto"/>
              <w:right w:val="single" w:sz="4" w:space="0" w:color="auto"/>
            </w:tcBorders>
            <w:shd w:val="clear" w:color="auto" w:fill="auto"/>
            <w:noWrap/>
            <w:hideMark/>
          </w:tcPr>
          <w:p w14:paraId="60C275B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1F2BB25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hideMark/>
          </w:tcPr>
          <w:p w14:paraId="6A66B0C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g</w:t>
            </w:r>
          </w:p>
        </w:tc>
        <w:tc>
          <w:tcPr>
            <w:tcW w:w="1299" w:type="dxa"/>
            <w:tcBorders>
              <w:top w:val="nil"/>
              <w:left w:val="nil"/>
              <w:bottom w:val="single" w:sz="4" w:space="0" w:color="auto"/>
              <w:right w:val="single" w:sz="4" w:space="0" w:color="auto"/>
            </w:tcBorders>
            <w:shd w:val="clear" w:color="auto" w:fill="auto"/>
            <w:noWrap/>
            <w:hideMark/>
          </w:tcPr>
          <w:p w14:paraId="00982945"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Onderhoud/</w:t>
            </w:r>
          </w:p>
          <w:p w14:paraId="6873FC4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constructie</w:t>
            </w:r>
          </w:p>
        </w:tc>
        <w:tc>
          <w:tcPr>
            <w:tcW w:w="8340" w:type="dxa"/>
            <w:gridSpan w:val="2"/>
            <w:tcBorders>
              <w:top w:val="nil"/>
              <w:left w:val="nil"/>
              <w:bottom w:val="single" w:sz="4" w:space="0" w:color="auto"/>
              <w:right w:val="single" w:sz="4" w:space="0" w:color="auto"/>
            </w:tcBorders>
            <w:shd w:val="clear" w:color="auto" w:fill="auto"/>
            <w:noWrap/>
            <w:hideMark/>
          </w:tcPr>
          <w:p w14:paraId="44A2232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Vindt beoordeling door de directie plaats? [VCAP 1.6] [SVMS-009 19]</w:t>
            </w:r>
          </w:p>
        </w:tc>
        <w:tc>
          <w:tcPr>
            <w:tcW w:w="673" w:type="dxa"/>
            <w:tcBorders>
              <w:top w:val="nil"/>
              <w:left w:val="nil"/>
              <w:bottom w:val="single" w:sz="4" w:space="0" w:color="auto"/>
              <w:right w:val="single" w:sz="4" w:space="0" w:color="auto"/>
            </w:tcBorders>
            <w:shd w:val="clear" w:color="auto" w:fill="auto"/>
            <w:noWrap/>
            <w:hideMark/>
          </w:tcPr>
          <w:p w14:paraId="1B2C9CE4"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198B9000"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1A201A2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5C9929CE"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22A4E977"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58658A6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4A7C242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1784D57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5DFE57D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17D185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371AB84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171BBE3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1E5CAA5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 De directie beoordeelt jaarlijks kwalitatief en kwantitatief op basis van: 1) De resultaten en de effectiviteit van de voorgaande directiebeoordeling; 2) Een actieplan op basis van constateringen uit de interne audit, waarin tenminste opgenomen: toetsbare acties, actietermijnen, actieverantwoordelijken en vaststelling en evaluatie van de implementatie van actiepunten uit voorgaande interne audit(s); 3) Externe auditverslagen; 4) Een programma voor (VGM-)bewustzijn en gedrag; 5) Doelstelling met betrekking tot ongevallen en incidenten; 6) Drie aanvullende doelstellingen. </w:t>
            </w:r>
          </w:p>
        </w:tc>
        <w:tc>
          <w:tcPr>
            <w:tcW w:w="673" w:type="dxa"/>
            <w:tcBorders>
              <w:top w:val="nil"/>
              <w:left w:val="nil"/>
              <w:bottom w:val="single" w:sz="4" w:space="0" w:color="auto"/>
              <w:right w:val="single" w:sz="4" w:space="0" w:color="auto"/>
            </w:tcBorders>
            <w:shd w:val="clear" w:color="auto" w:fill="auto"/>
            <w:noWrap/>
            <w:hideMark/>
          </w:tcPr>
          <w:p w14:paraId="64003A40"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77C7973E"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3F02183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4E68B998"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19E1FF13"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2B9D4DA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4CB7D35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4333466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2120FE8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09D0D5A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2BA187B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EE050B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Er is een actieplan op basis van constateringen uit de directiebeoordeling. De voortgang van het actieplan wordt gemonitord.</w:t>
            </w:r>
          </w:p>
        </w:tc>
        <w:tc>
          <w:tcPr>
            <w:tcW w:w="673" w:type="dxa"/>
            <w:tcBorders>
              <w:top w:val="nil"/>
              <w:left w:val="nil"/>
              <w:bottom w:val="single" w:sz="4" w:space="0" w:color="auto"/>
              <w:right w:val="single" w:sz="4" w:space="0" w:color="auto"/>
            </w:tcBorders>
            <w:shd w:val="clear" w:color="auto" w:fill="auto"/>
            <w:noWrap/>
            <w:hideMark/>
          </w:tcPr>
          <w:p w14:paraId="2E85897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53F8A14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0450205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10F4C97A"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5D957991"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0E0346C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r>
            <w:proofErr w:type="spellStart"/>
            <w:r w:rsidRPr="009D2E7C">
              <w:rPr>
                <w:rFonts w:asciiTheme="majorHAnsi" w:eastAsia="Times New Roman" w:hAnsiTheme="majorHAnsi" w:cstheme="majorHAnsi"/>
                <w:sz w:val="22"/>
                <w:szCs w:val="22"/>
              </w:rPr>
              <w:t>omstandig-heden</w:t>
            </w:r>
            <w:proofErr w:type="spellEnd"/>
          </w:p>
          <w:p w14:paraId="2EBE459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547F6AE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5" w:type="dxa"/>
            <w:vMerge w:val="restart"/>
            <w:tcBorders>
              <w:top w:val="single" w:sz="4" w:space="0" w:color="auto"/>
              <w:left w:val="nil"/>
              <w:bottom w:val="single" w:sz="4" w:space="0" w:color="auto"/>
              <w:right w:val="single" w:sz="4" w:space="0" w:color="auto"/>
            </w:tcBorders>
            <w:shd w:val="clear" w:color="auto" w:fill="auto"/>
            <w:noWrap/>
            <w:hideMark/>
          </w:tcPr>
          <w:p w14:paraId="3735AFC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2</w:t>
            </w:r>
          </w:p>
          <w:p w14:paraId="21A47F0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3EA9989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50A8EA" w14:textId="77777777" w:rsidR="00FF6F5A" w:rsidRPr="009D2E7C" w:rsidRDefault="00FF6F5A" w:rsidP="009D2E7C">
            <w:pPr>
              <w:pBdr>
                <w:left w:val="dotted" w:sz="4" w:space="4" w:color="auto"/>
              </w:pBd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Proces</w:t>
            </w:r>
          </w:p>
          <w:p w14:paraId="306CBF5F" w14:textId="77777777" w:rsidR="00FF6F5A" w:rsidRPr="009D2E7C" w:rsidRDefault="00FF6F5A" w:rsidP="009D2E7C">
            <w:pPr>
              <w:pBdr>
                <w:left w:val="dotted" w:sz="4" w:space="4" w:color="auto"/>
              </w:pBd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56F6795A" w14:textId="77777777" w:rsidR="00FF6F5A" w:rsidRPr="009D2E7C" w:rsidRDefault="00FF6F5A" w:rsidP="009D2E7C">
            <w:pPr>
              <w:pBdr>
                <w:left w:val="dotted" w:sz="4" w:space="4" w:color="auto"/>
              </w:pBd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vMerge w:val="restart"/>
            <w:tcBorders>
              <w:top w:val="single" w:sz="4" w:space="0" w:color="auto"/>
              <w:left w:val="nil"/>
              <w:bottom w:val="single" w:sz="4" w:space="0" w:color="auto"/>
              <w:right w:val="single" w:sz="4" w:space="0" w:color="auto"/>
            </w:tcBorders>
            <w:shd w:val="clear" w:color="auto" w:fill="auto"/>
            <w:noWrap/>
            <w:hideMark/>
          </w:tcPr>
          <w:p w14:paraId="489A435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g</w:t>
            </w:r>
          </w:p>
          <w:p w14:paraId="6117468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54F9EA5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2A0972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Onderhoud/constructie</w:t>
            </w:r>
          </w:p>
          <w:p w14:paraId="35D4655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3040020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340" w:type="dxa"/>
            <w:gridSpan w:val="2"/>
            <w:tcBorders>
              <w:top w:val="nil"/>
              <w:left w:val="nil"/>
              <w:bottom w:val="single" w:sz="4" w:space="0" w:color="auto"/>
              <w:right w:val="single" w:sz="4" w:space="0" w:color="auto"/>
            </w:tcBorders>
            <w:shd w:val="clear" w:color="auto" w:fill="auto"/>
            <w:noWrap/>
            <w:hideMark/>
          </w:tcPr>
          <w:p w14:paraId="229AE7C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Vindt beoordeling door de directie plaats? [VCAP 1.6] </w:t>
            </w:r>
          </w:p>
        </w:tc>
        <w:tc>
          <w:tcPr>
            <w:tcW w:w="673" w:type="dxa"/>
            <w:tcBorders>
              <w:top w:val="nil"/>
              <w:left w:val="nil"/>
              <w:bottom w:val="single" w:sz="4" w:space="0" w:color="auto"/>
              <w:right w:val="single" w:sz="4" w:space="0" w:color="auto"/>
            </w:tcBorders>
            <w:shd w:val="clear" w:color="auto" w:fill="auto"/>
            <w:noWrap/>
            <w:hideMark/>
          </w:tcPr>
          <w:p w14:paraId="2BBB0607"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40E3059F"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605B7EC0"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311A6B5C"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133F3FDE"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4A65A503"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vMerge/>
            <w:tcBorders>
              <w:left w:val="nil"/>
              <w:bottom w:val="single" w:sz="4" w:space="0" w:color="auto"/>
              <w:right w:val="single" w:sz="4" w:space="0" w:color="auto"/>
            </w:tcBorders>
            <w:shd w:val="clear" w:color="auto" w:fill="auto"/>
            <w:noWrap/>
            <w:hideMark/>
          </w:tcPr>
          <w:p w14:paraId="38784F2A"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Borders>
              <w:left w:val="single" w:sz="4" w:space="0" w:color="auto"/>
              <w:bottom w:val="single" w:sz="4" w:space="0" w:color="auto"/>
              <w:right w:val="single" w:sz="4" w:space="0" w:color="auto"/>
            </w:tcBorders>
            <w:shd w:val="clear" w:color="auto" w:fill="auto"/>
            <w:noWrap/>
            <w:hideMark/>
          </w:tcPr>
          <w:p w14:paraId="7A81C762"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vMerge/>
            <w:tcBorders>
              <w:left w:val="nil"/>
              <w:bottom w:val="single" w:sz="4" w:space="0" w:color="auto"/>
              <w:right w:val="single" w:sz="4" w:space="0" w:color="auto"/>
            </w:tcBorders>
            <w:shd w:val="clear" w:color="auto" w:fill="auto"/>
            <w:noWrap/>
            <w:hideMark/>
          </w:tcPr>
          <w:p w14:paraId="5FCB0598" w14:textId="77777777" w:rsidR="00FF6F5A" w:rsidRPr="009D2E7C" w:rsidRDefault="00FF6F5A" w:rsidP="009D2E7C">
            <w:pPr>
              <w:rPr>
                <w:rFonts w:asciiTheme="majorHAnsi" w:eastAsia="Times New Roman" w:hAnsiTheme="majorHAnsi" w:cstheme="majorHAnsi"/>
                <w:sz w:val="22"/>
                <w:szCs w:val="22"/>
                <w:lang w:eastAsia="nl-NL"/>
              </w:rPr>
            </w:pPr>
          </w:p>
        </w:tc>
        <w:tc>
          <w:tcPr>
            <w:tcW w:w="1299" w:type="dxa"/>
            <w:vMerge/>
            <w:tcBorders>
              <w:left w:val="single" w:sz="4" w:space="0" w:color="auto"/>
              <w:bottom w:val="single" w:sz="4" w:space="0" w:color="auto"/>
              <w:right w:val="single" w:sz="4" w:space="0" w:color="auto"/>
            </w:tcBorders>
            <w:shd w:val="clear" w:color="auto" w:fill="auto"/>
            <w:noWrap/>
            <w:hideMark/>
          </w:tcPr>
          <w:p w14:paraId="0AA26FF7"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right w:val="single" w:sz="4" w:space="0" w:color="auto"/>
            </w:tcBorders>
            <w:shd w:val="clear" w:color="auto" w:fill="auto"/>
            <w:noWrap/>
            <w:hideMark/>
          </w:tcPr>
          <w:p w14:paraId="14ADFEB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721298B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directie beoordeelt jaarlijks kwalitatief en kwantitatief op basis van: 1) De resultaten en de effectiviteit van de voorgaande directiebeoordeling; 2) Een actieplan op basis van constateringen uit de interne audit, waarin tenminste opgenomen: toetsbare acties, actietermijnen, actieverantwoordelijken en vaststelling en evaluatie van de implementatie van actiepunten uit voorgaande interne audit(s); 3) Externe auditverslagen; 4) Een programma voor (VGM-)bewustzijn en gedrag; 5) Doelstelling met betrekking tot ongevallen en incidenten; 6) Drie aanvullende doelstellingen. </w:t>
            </w:r>
          </w:p>
        </w:tc>
        <w:tc>
          <w:tcPr>
            <w:tcW w:w="673" w:type="dxa"/>
            <w:tcBorders>
              <w:top w:val="nil"/>
              <w:left w:val="nil"/>
              <w:bottom w:val="single" w:sz="4" w:space="0" w:color="auto"/>
              <w:right w:val="single" w:sz="4" w:space="0" w:color="auto"/>
            </w:tcBorders>
            <w:shd w:val="clear" w:color="auto" w:fill="auto"/>
            <w:noWrap/>
            <w:hideMark/>
          </w:tcPr>
          <w:p w14:paraId="4E796837"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229FE79D"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6B853F82"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71E25762"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2F8134C3"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C81E576"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vMerge/>
            <w:tcBorders>
              <w:left w:val="nil"/>
              <w:bottom w:val="single" w:sz="4" w:space="0" w:color="auto"/>
              <w:right w:val="single" w:sz="4" w:space="0" w:color="auto"/>
            </w:tcBorders>
            <w:shd w:val="clear" w:color="auto" w:fill="auto"/>
            <w:noWrap/>
            <w:hideMark/>
          </w:tcPr>
          <w:p w14:paraId="1E4CDA74"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Borders>
              <w:left w:val="single" w:sz="4" w:space="0" w:color="auto"/>
              <w:bottom w:val="single" w:sz="4" w:space="0" w:color="auto"/>
              <w:right w:val="single" w:sz="4" w:space="0" w:color="auto"/>
            </w:tcBorders>
            <w:shd w:val="clear" w:color="auto" w:fill="auto"/>
            <w:noWrap/>
            <w:hideMark/>
          </w:tcPr>
          <w:p w14:paraId="05654DEA"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vMerge/>
            <w:tcBorders>
              <w:left w:val="nil"/>
              <w:bottom w:val="single" w:sz="4" w:space="0" w:color="auto"/>
              <w:right w:val="single" w:sz="4" w:space="0" w:color="auto"/>
            </w:tcBorders>
            <w:shd w:val="clear" w:color="auto" w:fill="auto"/>
            <w:noWrap/>
            <w:hideMark/>
          </w:tcPr>
          <w:p w14:paraId="1A6ABF36" w14:textId="77777777" w:rsidR="00FF6F5A" w:rsidRPr="009D2E7C" w:rsidRDefault="00FF6F5A" w:rsidP="009D2E7C">
            <w:pPr>
              <w:rPr>
                <w:rFonts w:asciiTheme="majorHAnsi" w:eastAsia="Times New Roman" w:hAnsiTheme="majorHAnsi" w:cstheme="majorHAnsi"/>
                <w:sz w:val="22"/>
                <w:szCs w:val="22"/>
                <w:lang w:eastAsia="nl-NL"/>
              </w:rPr>
            </w:pPr>
          </w:p>
        </w:tc>
        <w:tc>
          <w:tcPr>
            <w:tcW w:w="1299" w:type="dxa"/>
            <w:vMerge/>
            <w:tcBorders>
              <w:left w:val="single" w:sz="4" w:space="0" w:color="auto"/>
              <w:bottom w:val="single" w:sz="4" w:space="0" w:color="auto"/>
              <w:right w:val="single" w:sz="4" w:space="0" w:color="auto"/>
            </w:tcBorders>
            <w:shd w:val="clear" w:color="auto" w:fill="auto"/>
            <w:noWrap/>
            <w:hideMark/>
          </w:tcPr>
          <w:p w14:paraId="0C362CBF"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155F62B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075B03B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Er is een actieplan op basis van constateringen uit de directiebeoordeling. De voortgang van het actieplan wordt gemonitord.</w:t>
            </w:r>
          </w:p>
        </w:tc>
        <w:tc>
          <w:tcPr>
            <w:tcW w:w="673" w:type="dxa"/>
            <w:tcBorders>
              <w:top w:val="nil"/>
              <w:left w:val="nil"/>
              <w:bottom w:val="single" w:sz="4" w:space="0" w:color="auto"/>
              <w:right w:val="single" w:sz="4" w:space="0" w:color="auto"/>
            </w:tcBorders>
            <w:shd w:val="clear" w:color="auto" w:fill="auto"/>
            <w:noWrap/>
            <w:hideMark/>
          </w:tcPr>
          <w:p w14:paraId="49A93E6B"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7CCC73A5"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4A7D8CE8"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4D9385CF"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6CC69DA6" w14:textId="77777777" w:rsidTr="00D51F05">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AD1D92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tc>
        <w:tc>
          <w:tcPr>
            <w:tcW w:w="425" w:type="dxa"/>
            <w:tcBorders>
              <w:top w:val="nil"/>
              <w:left w:val="nil"/>
              <w:bottom w:val="single" w:sz="4" w:space="0" w:color="auto"/>
              <w:right w:val="single" w:sz="4" w:space="0" w:color="auto"/>
            </w:tcBorders>
            <w:shd w:val="clear" w:color="auto" w:fill="auto"/>
            <w:noWrap/>
            <w:hideMark/>
          </w:tcPr>
          <w:p w14:paraId="2F84B5D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1140B89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hideMark/>
          </w:tcPr>
          <w:p w14:paraId="7AF58D1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g</w:t>
            </w:r>
          </w:p>
        </w:tc>
        <w:tc>
          <w:tcPr>
            <w:tcW w:w="1299" w:type="dxa"/>
            <w:tcBorders>
              <w:top w:val="nil"/>
              <w:left w:val="nil"/>
              <w:bottom w:val="single" w:sz="4" w:space="0" w:color="auto"/>
              <w:right w:val="single" w:sz="4" w:space="0" w:color="auto"/>
            </w:tcBorders>
            <w:shd w:val="clear" w:color="auto" w:fill="auto"/>
            <w:noWrap/>
            <w:hideMark/>
          </w:tcPr>
          <w:p w14:paraId="39333D5E"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Onderhoud/</w:t>
            </w:r>
          </w:p>
          <w:p w14:paraId="7DC6230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constructie</w:t>
            </w:r>
          </w:p>
        </w:tc>
        <w:tc>
          <w:tcPr>
            <w:tcW w:w="8340" w:type="dxa"/>
            <w:gridSpan w:val="2"/>
            <w:tcBorders>
              <w:top w:val="nil"/>
              <w:left w:val="nil"/>
              <w:bottom w:val="single" w:sz="4" w:space="0" w:color="auto"/>
              <w:right w:val="single" w:sz="4" w:space="0" w:color="auto"/>
            </w:tcBorders>
            <w:shd w:val="clear" w:color="auto" w:fill="auto"/>
            <w:noWrap/>
            <w:hideMark/>
          </w:tcPr>
          <w:p w14:paraId="353AA24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Worden de voor het amovatie-proces kritische leveranciers jaarlijks aantoonbaar beoordeeld op de inkoop criteria en bestelspecificaties? [SVMS-009 20 t/m 23]</w:t>
            </w:r>
          </w:p>
        </w:tc>
        <w:tc>
          <w:tcPr>
            <w:tcW w:w="673" w:type="dxa"/>
            <w:tcBorders>
              <w:top w:val="nil"/>
              <w:left w:val="nil"/>
              <w:bottom w:val="single" w:sz="4" w:space="0" w:color="auto"/>
              <w:right w:val="single" w:sz="4" w:space="0" w:color="auto"/>
            </w:tcBorders>
            <w:shd w:val="clear" w:color="auto" w:fill="auto"/>
            <w:noWrap/>
            <w:hideMark/>
          </w:tcPr>
          <w:p w14:paraId="256F61D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D0A5BB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516D3BB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6697E8B0"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C1140D" w:rsidRPr="009D2E7C" w14:paraId="49EF4229" w14:textId="77777777" w:rsidTr="00C1140D">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30CE776"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(B) Arbeids-</w:t>
            </w:r>
            <w:r w:rsidRPr="009D2E7C">
              <w:rPr>
                <w:rFonts w:asciiTheme="majorHAnsi" w:eastAsia="Times New Roman" w:hAnsiTheme="majorHAnsi" w:cstheme="majorHAnsi"/>
                <w:color w:val="000000"/>
                <w:sz w:val="22"/>
                <w:szCs w:val="22"/>
                <w:lang w:eastAsia="nl-NL"/>
              </w:rPr>
              <w:br/>
            </w:r>
            <w:proofErr w:type="spellStart"/>
            <w:r w:rsidRPr="009D2E7C">
              <w:rPr>
                <w:rFonts w:asciiTheme="majorHAnsi" w:eastAsia="Times New Roman" w:hAnsiTheme="majorHAnsi" w:cstheme="majorHAnsi"/>
                <w:color w:val="000000"/>
                <w:sz w:val="22"/>
                <w:szCs w:val="22"/>
                <w:lang w:eastAsia="nl-NL"/>
              </w:rPr>
              <w:t>omstandig-heden</w:t>
            </w:r>
            <w:proofErr w:type="spellEnd"/>
          </w:p>
        </w:tc>
        <w:tc>
          <w:tcPr>
            <w:tcW w:w="425" w:type="dxa"/>
            <w:tcBorders>
              <w:top w:val="nil"/>
              <w:left w:val="nil"/>
              <w:bottom w:val="single" w:sz="4" w:space="0" w:color="auto"/>
              <w:right w:val="single" w:sz="4" w:space="0" w:color="auto"/>
            </w:tcBorders>
            <w:shd w:val="clear" w:color="auto" w:fill="auto"/>
            <w:noWrap/>
            <w:hideMark/>
          </w:tcPr>
          <w:p w14:paraId="711858E1"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4E16A6B9"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5606F221"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6383BD8B"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00B6A5E"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g</w:t>
            </w:r>
          </w:p>
          <w:p w14:paraId="60FC6F10"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4F3DADA0"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0C3AB3C9" w14:textId="77777777" w:rsidR="00C1140D" w:rsidRPr="009D2E7C" w:rsidRDefault="00C1140D"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Vinden taakrisicoanalyses (</w:t>
            </w:r>
            <w:proofErr w:type="spellStart"/>
            <w:r w:rsidRPr="009D2E7C">
              <w:rPr>
                <w:rFonts w:asciiTheme="majorHAnsi" w:eastAsia="Times New Roman" w:hAnsiTheme="majorHAnsi" w:cstheme="majorHAnsi"/>
                <w:color w:val="000000"/>
                <w:sz w:val="22"/>
                <w:szCs w:val="22"/>
                <w:lang w:eastAsia="nl-NL"/>
              </w:rPr>
              <w:t>TRA’s</w:t>
            </w:r>
            <w:proofErr w:type="spellEnd"/>
            <w:r w:rsidRPr="009D2E7C">
              <w:rPr>
                <w:rFonts w:asciiTheme="majorHAnsi" w:eastAsia="Times New Roman" w:hAnsiTheme="majorHAnsi" w:cstheme="majorHAnsi"/>
                <w:color w:val="000000"/>
                <w:sz w:val="22"/>
                <w:szCs w:val="22"/>
                <w:lang w:eastAsia="nl-NL"/>
              </w:rPr>
              <w:t>) plaats? [VCAP 2.2] [SVMS-007 3.1]</w:t>
            </w:r>
          </w:p>
        </w:tc>
        <w:tc>
          <w:tcPr>
            <w:tcW w:w="673" w:type="dxa"/>
            <w:tcBorders>
              <w:top w:val="nil"/>
              <w:left w:val="nil"/>
              <w:bottom w:val="single" w:sz="4" w:space="0" w:color="auto"/>
              <w:right w:val="single" w:sz="4" w:space="0" w:color="auto"/>
            </w:tcBorders>
            <w:shd w:val="clear" w:color="auto" w:fill="auto"/>
            <w:noWrap/>
            <w:hideMark/>
          </w:tcPr>
          <w:p w14:paraId="430FE5A2"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53E959DB"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3" w:type="dxa"/>
            <w:tcBorders>
              <w:top w:val="nil"/>
              <w:left w:val="nil"/>
              <w:bottom w:val="single" w:sz="4" w:space="0" w:color="auto"/>
              <w:right w:val="single" w:sz="4" w:space="0" w:color="auto"/>
            </w:tcBorders>
          </w:tcPr>
          <w:p w14:paraId="3A2916E0" w14:textId="77777777" w:rsidR="00C1140D" w:rsidRPr="009D2E7C" w:rsidRDefault="00C1140D" w:rsidP="009D2E7C">
            <w:pPr>
              <w:rPr>
                <w:rFonts w:asciiTheme="majorHAnsi" w:eastAsia="Times New Roman" w:hAnsiTheme="majorHAnsi" w:cstheme="majorHAnsi"/>
                <w:color w:val="000000"/>
                <w:sz w:val="22"/>
                <w:szCs w:val="22"/>
                <w:lang w:eastAsia="nl-NL"/>
              </w:rPr>
            </w:pPr>
          </w:p>
        </w:tc>
        <w:tc>
          <w:tcPr>
            <w:tcW w:w="674" w:type="dxa"/>
            <w:tcBorders>
              <w:top w:val="nil"/>
              <w:left w:val="nil"/>
              <w:bottom w:val="single" w:sz="4" w:space="0" w:color="auto"/>
              <w:right w:val="single" w:sz="4" w:space="0" w:color="auto"/>
            </w:tcBorders>
          </w:tcPr>
          <w:p w14:paraId="555F73EE" w14:textId="77777777" w:rsidR="00C1140D" w:rsidRPr="009D2E7C" w:rsidRDefault="00C1140D" w:rsidP="009D2E7C">
            <w:pPr>
              <w:rPr>
                <w:rFonts w:asciiTheme="majorHAnsi" w:eastAsia="Times New Roman" w:hAnsiTheme="majorHAnsi" w:cstheme="majorHAnsi"/>
                <w:color w:val="000000"/>
                <w:sz w:val="22"/>
                <w:szCs w:val="22"/>
                <w:lang w:eastAsia="nl-NL"/>
              </w:rPr>
            </w:pPr>
          </w:p>
        </w:tc>
      </w:tr>
      <w:tr w:rsidR="00C1140D" w:rsidRPr="009D2E7C" w14:paraId="5BE5741A"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AC9EA6B" w14:textId="77777777" w:rsidR="00C1140D" w:rsidRPr="009D2E7C" w:rsidRDefault="00C1140D" w:rsidP="009D2E7C">
            <w:pPr>
              <w:rPr>
                <w:rFonts w:asciiTheme="majorHAnsi" w:eastAsia="Times New Roman" w:hAnsiTheme="majorHAnsi" w:cstheme="majorHAnsi"/>
                <w:sz w:val="22"/>
                <w:szCs w:val="22"/>
                <w:lang w:eastAsia="nl-NL"/>
              </w:rPr>
            </w:pPr>
          </w:p>
        </w:tc>
        <w:tc>
          <w:tcPr>
            <w:tcW w:w="425" w:type="dxa"/>
            <w:tcBorders>
              <w:left w:val="nil"/>
              <w:bottom w:val="single" w:sz="4" w:space="0" w:color="auto"/>
              <w:right w:val="single" w:sz="4" w:space="0" w:color="auto"/>
            </w:tcBorders>
            <w:shd w:val="clear" w:color="auto" w:fill="auto"/>
            <w:noWrap/>
            <w:hideMark/>
          </w:tcPr>
          <w:p w14:paraId="2F330EAC" w14:textId="77777777" w:rsidR="00C1140D" w:rsidRPr="009D2E7C" w:rsidRDefault="00C1140D" w:rsidP="009D2E7C">
            <w:pPr>
              <w:rPr>
                <w:rFonts w:asciiTheme="majorHAnsi" w:eastAsia="Times New Roman" w:hAnsiTheme="majorHAnsi" w:cstheme="majorHAnsi"/>
                <w:sz w:val="22"/>
                <w:szCs w:val="22"/>
                <w:lang w:eastAsia="nl-NL"/>
              </w:rPr>
            </w:pPr>
          </w:p>
        </w:tc>
        <w:tc>
          <w:tcPr>
            <w:tcW w:w="851" w:type="dxa"/>
            <w:tcBorders>
              <w:left w:val="single" w:sz="4" w:space="0" w:color="auto"/>
              <w:bottom w:val="single" w:sz="4" w:space="0" w:color="auto"/>
              <w:right w:val="single" w:sz="4" w:space="0" w:color="auto"/>
            </w:tcBorders>
            <w:shd w:val="clear" w:color="auto" w:fill="auto"/>
            <w:noWrap/>
            <w:hideMark/>
          </w:tcPr>
          <w:p w14:paraId="54C6A371" w14:textId="77777777" w:rsidR="00C1140D" w:rsidRPr="009D2E7C" w:rsidRDefault="00C1140D" w:rsidP="009D2E7C">
            <w:pPr>
              <w:rPr>
                <w:rFonts w:asciiTheme="majorHAnsi" w:eastAsia="Times New Roman" w:hAnsiTheme="majorHAnsi" w:cstheme="majorHAnsi"/>
                <w:sz w:val="22"/>
                <w:szCs w:val="22"/>
                <w:lang w:eastAsia="nl-NL"/>
              </w:rPr>
            </w:pPr>
          </w:p>
        </w:tc>
        <w:tc>
          <w:tcPr>
            <w:tcW w:w="283" w:type="dxa"/>
            <w:tcBorders>
              <w:left w:val="nil"/>
              <w:bottom w:val="single" w:sz="4" w:space="0" w:color="auto"/>
              <w:right w:val="single" w:sz="4" w:space="0" w:color="auto"/>
            </w:tcBorders>
            <w:shd w:val="clear" w:color="auto" w:fill="auto"/>
            <w:noWrap/>
            <w:hideMark/>
          </w:tcPr>
          <w:p w14:paraId="6379006A" w14:textId="77777777" w:rsidR="00C1140D" w:rsidRPr="009D2E7C" w:rsidRDefault="00C1140D" w:rsidP="009D2E7C">
            <w:pPr>
              <w:rPr>
                <w:rFonts w:asciiTheme="majorHAnsi" w:eastAsia="Times New Roman" w:hAnsiTheme="majorHAnsi" w:cstheme="majorHAnsi"/>
                <w:sz w:val="22"/>
                <w:szCs w:val="22"/>
                <w:lang w:eastAsia="nl-NL"/>
              </w:rPr>
            </w:pPr>
          </w:p>
        </w:tc>
        <w:tc>
          <w:tcPr>
            <w:tcW w:w="1299" w:type="dxa"/>
            <w:tcBorders>
              <w:left w:val="nil"/>
              <w:bottom w:val="single" w:sz="4" w:space="0" w:color="auto"/>
              <w:right w:val="single" w:sz="4" w:space="0" w:color="auto"/>
            </w:tcBorders>
            <w:shd w:val="clear" w:color="auto" w:fill="auto"/>
            <w:noWrap/>
            <w:hideMark/>
          </w:tcPr>
          <w:p w14:paraId="3411BE99" w14:textId="77777777" w:rsidR="00C1140D" w:rsidRPr="009D2E7C" w:rsidRDefault="00C1140D"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27C9B020" w14:textId="77777777" w:rsidR="00C1140D" w:rsidRPr="009D2E7C" w:rsidRDefault="00C1140D"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7F768C78" w14:textId="77777777" w:rsidR="00C1140D" w:rsidRPr="009D2E7C" w:rsidRDefault="00C1140D"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Taakrisicoanalyse vindt plaats: 1) Volgens een vaste methodiek, door omschrijving van taken (in een specifieke omgeving), daaraan verbonden risico’s en te treffen maatregelen; 2) Onder verantwoordelijkheid van een bij de uitvoering van het werk betrokken lijnfunctionaris die beschikt over voldoende kennis, kunde en ervaring met betrekking tot veiligheid en verantwoordelijk is voor de communicatie met alle operationele medewerkers op de werkplek; 3) Risico’s vastgesteld bij een taakrisicoanalyse worden beheerst door doeltreffende maatregelen.</w:t>
            </w:r>
          </w:p>
        </w:tc>
        <w:tc>
          <w:tcPr>
            <w:tcW w:w="673" w:type="dxa"/>
            <w:tcBorders>
              <w:top w:val="nil"/>
              <w:left w:val="nil"/>
              <w:bottom w:val="single" w:sz="4" w:space="0" w:color="auto"/>
              <w:right w:val="single" w:sz="4" w:space="0" w:color="auto"/>
            </w:tcBorders>
            <w:shd w:val="clear" w:color="auto" w:fill="auto"/>
            <w:noWrap/>
            <w:hideMark/>
          </w:tcPr>
          <w:p w14:paraId="01F7D76D" w14:textId="77777777" w:rsidR="00C1140D" w:rsidRPr="009D2E7C" w:rsidRDefault="00C1140D"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1C101F95" w14:textId="77777777" w:rsidR="00C1140D" w:rsidRPr="009D2E7C" w:rsidRDefault="00C1140D"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1984656" w14:textId="77777777" w:rsidR="00C1140D" w:rsidRPr="009D2E7C" w:rsidRDefault="00C1140D"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39CF2C5B" w14:textId="77777777" w:rsidR="00C1140D" w:rsidRPr="009D2E7C" w:rsidRDefault="00C1140D" w:rsidP="009D2E7C">
            <w:pPr>
              <w:jc w:val="center"/>
              <w:rPr>
                <w:rFonts w:asciiTheme="majorHAnsi" w:eastAsia="Times New Roman" w:hAnsiTheme="majorHAnsi" w:cstheme="majorHAnsi"/>
                <w:sz w:val="22"/>
                <w:szCs w:val="22"/>
                <w:lang w:eastAsia="nl-NL"/>
              </w:rPr>
            </w:pPr>
          </w:p>
        </w:tc>
      </w:tr>
    </w:tbl>
    <w:p w14:paraId="0480931C"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510DA643"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0C9C5D3D"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425"/>
        <w:gridCol w:w="851"/>
        <w:gridCol w:w="283"/>
        <w:gridCol w:w="1299"/>
        <w:gridCol w:w="546"/>
        <w:gridCol w:w="7794"/>
        <w:gridCol w:w="673"/>
        <w:gridCol w:w="673"/>
        <w:gridCol w:w="673"/>
        <w:gridCol w:w="674"/>
      </w:tblGrid>
      <w:tr w:rsidR="00FF6F5A" w:rsidRPr="009D2E7C" w14:paraId="5BF58E38" w14:textId="77777777" w:rsidTr="00D51F05">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1768738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Referentiekader</w:t>
            </w:r>
          </w:p>
        </w:tc>
        <w:tc>
          <w:tcPr>
            <w:tcW w:w="1559" w:type="dxa"/>
            <w:gridSpan w:val="3"/>
            <w:vMerge w:val="restart"/>
            <w:tcBorders>
              <w:top w:val="single" w:sz="4" w:space="0" w:color="auto"/>
              <w:left w:val="nil"/>
              <w:right w:val="single" w:sz="4" w:space="0" w:color="auto"/>
            </w:tcBorders>
            <w:shd w:val="clear" w:color="000000" w:fill="D9D9D9"/>
            <w:hideMark/>
          </w:tcPr>
          <w:p w14:paraId="1D25864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Criterium</w:t>
            </w:r>
          </w:p>
        </w:tc>
        <w:tc>
          <w:tcPr>
            <w:tcW w:w="1299" w:type="dxa"/>
            <w:vMerge w:val="restart"/>
            <w:tcBorders>
              <w:top w:val="single" w:sz="4" w:space="0" w:color="auto"/>
              <w:left w:val="nil"/>
              <w:right w:val="single" w:sz="4" w:space="0" w:color="auto"/>
            </w:tcBorders>
            <w:shd w:val="clear" w:color="000000" w:fill="D9D9D9"/>
            <w:hideMark/>
          </w:tcPr>
          <w:p w14:paraId="439CD8B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Categorie </w:t>
            </w:r>
          </w:p>
        </w:tc>
        <w:tc>
          <w:tcPr>
            <w:tcW w:w="8340" w:type="dxa"/>
            <w:gridSpan w:val="2"/>
            <w:vMerge w:val="restart"/>
            <w:tcBorders>
              <w:top w:val="single" w:sz="4" w:space="0" w:color="auto"/>
              <w:left w:val="nil"/>
              <w:right w:val="single" w:sz="4" w:space="0" w:color="auto"/>
            </w:tcBorders>
            <w:shd w:val="clear" w:color="000000" w:fill="D9D9D9"/>
            <w:noWrap/>
            <w:hideMark/>
          </w:tcPr>
          <w:p w14:paraId="7331A6A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Toetseis</w:t>
            </w:r>
          </w:p>
        </w:tc>
        <w:tc>
          <w:tcPr>
            <w:tcW w:w="1346" w:type="dxa"/>
            <w:gridSpan w:val="2"/>
            <w:tcBorders>
              <w:top w:val="single" w:sz="4" w:space="0" w:color="auto"/>
              <w:left w:val="nil"/>
              <w:bottom w:val="single" w:sz="4" w:space="0" w:color="auto"/>
              <w:right w:val="single" w:sz="4" w:space="0" w:color="auto"/>
            </w:tcBorders>
            <w:shd w:val="clear" w:color="000000" w:fill="F2F2F2"/>
            <w:hideMark/>
          </w:tcPr>
          <w:p w14:paraId="52D4841B"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w:t>
            </w:r>
          </w:p>
        </w:tc>
        <w:tc>
          <w:tcPr>
            <w:tcW w:w="1347" w:type="dxa"/>
            <w:gridSpan w:val="2"/>
            <w:tcBorders>
              <w:top w:val="single" w:sz="4" w:space="0" w:color="auto"/>
              <w:left w:val="nil"/>
              <w:bottom w:val="single" w:sz="4" w:space="0" w:color="auto"/>
              <w:right w:val="single" w:sz="4" w:space="0" w:color="auto"/>
            </w:tcBorders>
            <w:shd w:val="clear" w:color="000000" w:fill="F2F2F2"/>
          </w:tcPr>
          <w:p w14:paraId="3DDCD574"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3025A994" w14:textId="77777777" w:rsidTr="00D51F05">
        <w:trPr>
          <w:trHeight w:val="279"/>
        </w:trPr>
        <w:tc>
          <w:tcPr>
            <w:tcW w:w="1560" w:type="dxa"/>
            <w:vMerge/>
            <w:tcBorders>
              <w:left w:val="single" w:sz="4" w:space="0" w:color="auto"/>
              <w:bottom w:val="single" w:sz="4" w:space="0" w:color="auto"/>
              <w:right w:val="single" w:sz="4" w:space="0" w:color="auto"/>
            </w:tcBorders>
            <w:shd w:val="clear" w:color="000000" w:fill="D9D9D9"/>
          </w:tcPr>
          <w:p w14:paraId="765DD454" w14:textId="77777777" w:rsidR="00FF6F5A" w:rsidRPr="009D2E7C" w:rsidRDefault="00FF6F5A" w:rsidP="009D2E7C">
            <w:pPr>
              <w:rPr>
                <w:rFonts w:asciiTheme="majorHAnsi" w:eastAsia="Times New Roman" w:hAnsiTheme="majorHAnsi" w:cstheme="majorHAnsi"/>
                <w:sz w:val="22"/>
                <w:szCs w:val="22"/>
                <w:lang w:eastAsia="nl-NL"/>
              </w:rPr>
            </w:pPr>
          </w:p>
        </w:tc>
        <w:tc>
          <w:tcPr>
            <w:tcW w:w="1559" w:type="dxa"/>
            <w:gridSpan w:val="3"/>
            <w:vMerge/>
            <w:tcBorders>
              <w:left w:val="nil"/>
              <w:bottom w:val="single" w:sz="4" w:space="0" w:color="auto"/>
              <w:right w:val="single" w:sz="4" w:space="0" w:color="auto"/>
            </w:tcBorders>
            <w:shd w:val="clear" w:color="000000" w:fill="D9D9D9"/>
          </w:tcPr>
          <w:p w14:paraId="08A7A07E" w14:textId="77777777" w:rsidR="00FF6F5A" w:rsidRPr="009D2E7C" w:rsidRDefault="00FF6F5A" w:rsidP="009D2E7C">
            <w:pPr>
              <w:rPr>
                <w:rFonts w:asciiTheme="majorHAnsi" w:eastAsia="Times New Roman" w:hAnsiTheme="majorHAnsi" w:cstheme="majorHAnsi"/>
                <w:sz w:val="22"/>
                <w:szCs w:val="22"/>
                <w:lang w:eastAsia="nl-NL"/>
              </w:rPr>
            </w:pPr>
          </w:p>
        </w:tc>
        <w:tc>
          <w:tcPr>
            <w:tcW w:w="1299" w:type="dxa"/>
            <w:vMerge/>
            <w:tcBorders>
              <w:left w:val="nil"/>
              <w:bottom w:val="single" w:sz="4" w:space="0" w:color="auto"/>
              <w:right w:val="single" w:sz="4" w:space="0" w:color="auto"/>
            </w:tcBorders>
            <w:shd w:val="clear" w:color="000000" w:fill="D9D9D9"/>
          </w:tcPr>
          <w:p w14:paraId="21C4AC8F" w14:textId="77777777" w:rsidR="00FF6F5A" w:rsidRPr="009D2E7C" w:rsidRDefault="00FF6F5A" w:rsidP="009D2E7C">
            <w:pPr>
              <w:rPr>
                <w:rFonts w:asciiTheme="majorHAnsi" w:eastAsia="Times New Roman" w:hAnsiTheme="majorHAnsi" w:cstheme="majorHAnsi"/>
                <w:sz w:val="22"/>
                <w:szCs w:val="22"/>
                <w:lang w:eastAsia="nl-NL"/>
              </w:rPr>
            </w:pPr>
          </w:p>
        </w:tc>
        <w:tc>
          <w:tcPr>
            <w:tcW w:w="8340" w:type="dxa"/>
            <w:gridSpan w:val="2"/>
            <w:vMerge/>
            <w:tcBorders>
              <w:left w:val="nil"/>
              <w:bottom w:val="single" w:sz="4" w:space="0" w:color="auto"/>
              <w:right w:val="single" w:sz="4" w:space="0" w:color="auto"/>
            </w:tcBorders>
            <w:shd w:val="clear" w:color="000000" w:fill="D9D9D9"/>
            <w:noWrap/>
          </w:tcPr>
          <w:p w14:paraId="111CB8ED"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single" w:sz="4" w:space="0" w:color="auto"/>
              <w:left w:val="nil"/>
              <w:bottom w:val="single" w:sz="4" w:space="0" w:color="auto"/>
              <w:right w:val="single" w:sz="4" w:space="0" w:color="auto"/>
            </w:tcBorders>
            <w:shd w:val="clear" w:color="000000" w:fill="F2F2F2"/>
          </w:tcPr>
          <w:p w14:paraId="15EF20CF"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w:t>
            </w:r>
          </w:p>
        </w:tc>
        <w:tc>
          <w:tcPr>
            <w:tcW w:w="673" w:type="dxa"/>
            <w:tcBorders>
              <w:top w:val="single" w:sz="4" w:space="0" w:color="auto"/>
              <w:left w:val="nil"/>
              <w:bottom w:val="single" w:sz="4" w:space="0" w:color="auto"/>
              <w:right w:val="single" w:sz="4" w:space="0" w:color="auto"/>
            </w:tcBorders>
            <w:shd w:val="clear" w:color="000000" w:fill="F2F2F2"/>
          </w:tcPr>
          <w:p w14:paraId="11CA6E55"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w:t>
            </w:r>
          </w:p>
        </w:tc>
        <w:tc>
          <w:tcPr>
            <w:tcW w:w="673" w:type="dxa"/>
            <w:tcBorders>
              <w:top w:val="single" w:sz="4" w:space="0" w:color="auto"/>
              <w:left w:val="nil"/>
              <w:bottom w:val="single" w:sz="4" w:space="0" w:color="auto"/>
              <w:right w:val="single" w:sz="4" w:space="0" w:color="auto"/>
            </w:tcBorders>
            <w:shd w:val="clear" w:color="000000" w:fill="F2F2F2"/>
          </w:tcPr>
          <w:p w14:paraId="1DF77126"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674" w:type="dxa"/>
            <w:tcBorders>
              <w:top w:val="single" w:sz="4" w:space="0" w:color="auto"/>
              <w:left w:val="nil"/>
              <w:bottom w:val="single" w:sz="4" w:space="0" w:color="auto"/>
              <w:right w:val="single" w:sz="4" w:space="0" w:color="auto"/>
            </w:tcBorders>
            <w:shd w:val="clear" w:color="000000" w:fill="F2F2F2"/>
          </w:tcPr>
          <w:p w14:paraId="38BC701C"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5711A6" w:rsidRPr="009D2E7C" w14:paraId="68766E1F"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1DD5E3EE"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r>
            <w:proofErr w:type="spellStart"/>
            <w:r w:rsidRPr="009D2E7C">
              <w:rPr>
                <w:rFonts w:asciiTheme="majorHAnsi" w:eastAsia="Times New Roman" w:hAnsiTheme="majorHAnsi" w:cstheme="majorHAnsi"/>
                <w:sz w:val="22"/>
                <w:szCs w:val="22"/>
              </w:rPr>
              <w:t>omstandig-heden</w:t>
            </w:r>
            <w:proofErr w:type="spellEnd"/>
          </w:p>
          <w:p w14:paraId="3195DCE1"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5D477F26"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5" w:type="dxa"/>
            <w:vMerge w:val="restart"/>
            <w:tcBorders>
              <w:top w:val="nil"/>
              <w:left w:val="nil"/>
              <w:right w:val="single" w:sz="4" w:space="0" w:color="auto"/>
            </w:tcBorders>
            <w:shd w:val="clear" w:color="auto" w:fill="auto"/>
            <w:noWrap/>
            <w:hideMark/>
          </w:tcPr>
          <w:p w14:paraId="0A9F4C20"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38ECE3C0" w14:textId="1C381CE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vMerge w:val="restart"/>
            <w:tcBorders>
              <w:top w:val="nil"/>
              <w:left w:val="nil"/>
              <w:right w:val="single" w:sz="4" w:space="0" w:color="auto"/>
            </w:tcBorders>
            <w:shd w:val="clear" w:color="auto" w:fill="auto"/>
          </w:tcPr>
          <w:p w14:paraId="7AE3F3A9"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12B4B8D6" w14:textId="160797FA"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3A23A623"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p w14:paraId="04A94FA1"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6E608ED4"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55D4"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p w14:paraId="036D4E68"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13659B97"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340" w:type="dxa"/>
            <w:gridSpan w:val="2"/>
            <w:tcBorders>
              <w:top w:val="nil"/>
              <w:left w:val="nil"/>
              <w:bottom w:val="single" w:sz="4" w:space="0" w:color="auto"/>
              <w:right w:val="single" w:sz="4" w:space="0" w:color="auto"/>
            </w:tcBorders>
            <w:shd w:val="clear" w:color="auto" w:fill="auto"/>
            <w:noWrap/>
            <w:hideMark/>
          </w:tcPr>
          <w:p w14:paraId="3C0E9EFC"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Worden Laatste Minuut Risico Analyses (</w:t>
            </w:r>
            <w:proofErr w:type="spellStart"/>
            <w:r w:rsidRPr="009D2E7C">
              <w:rPr>
                <w:rFonts w:asciiTheme="majorHAnsi" w:eastAsia="Times New Roman" w:hAnsiTheme="majorHAnsi" w:cstheme="majorHAnsi"/>
                <w:sz w:val="22"/>
                <w:szCs w:val="22"/>
                <w:lang w:eastAsia="nl-NL"/>
              </w:rPr>
              <w:t>LMRA’s</w:t>
            </w:r>
            <w:proofErr w:type="spellEnd"/>
            <w:r w:rsidRPr="009D2E7C">
              <w:rPr>
                <w:rFonts w:asciiTheme="majorHAnsi" w:eastAsia="Times New Roman" w:hAnsiTheme="majorHAnsi" w:cstheme="majorHAnsi"/>
                <w:sz w:val="22"/>
                <w:szCs w:val="22"/>
                <w:lang w:eastAsia="nl-NL"/>
              </w:rPr>
              <w:t>) uitgevoerd vóór aanvang van de werkzaamheden? [VCAP 2.3] [SVMS-007 3.1]</w:t>
            </w:r>
          </w:p>
        </w:tc>
        <w:tc>
          <w:tcPr>
            <w:tcW w:w="673" w:type="dxa"/>
            <w:tcBorders>
              <w:top w:val="nil"/>
              <w:left w:val="nil"/>
              <w:bottom w:val="single" w:sz="4" w:space="0" w:color="auto"/>
              <w:right w:val="single" w:sz="4" w:space="0" w:color="auto"/>
            </w:tcBorders>
            <w:shd w:val="clear" w:color="auto" w:fill="auto"/>
            <w:noWrap/>
            <w:hideMark/>
          </w:tcPr>
          <w:p w14:paraId="17F60D0E"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555F8DF4"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4DD5A880"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18AE0EB1" w14:textId="77777777" w:rsidR="005711A6" w:rsidRPr="009D2E7C" w:rsidRDefault="005711A6" w:rsidP="009D2E7C">
            <w:pPr>
              <w:jc w:val="center"/>
              <w:rPr>
                <w:rFonts w:asciiTheme="majorHAnsi" w:eastAsia="Times New Roman" w:hAnsiTheme="majorHAnsi" w:cstheme="majorHAnsi"/>
                <w:sz w:val="22"/>
                <w:szCs w:val="22"/>
                <w:lang w:eastAsia="nl-NL"/>
              </w:rPr>
            </w:pPr>
          </w:p>
        </w:tc>
      </w:tr>
      <w:tr w:rsidR="00FF6F5A" w:rsidRPr="009D2E7C" w14:paraId="4F403B37"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226B8297"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vMerge/>
            <w:tcBorders>
              <w:left w:val="nil"/>
              <w:right w:val="single" w:sz="4" w:space="0" w:color="auto"/>
            </w:tcBorders>
            <w:shd w:val="clear" w:color="auto" w:fill="auto"/>
            <w:noWrap/>
            <w:hideMark/>
          </w:tcPr>
          <w:p w14:paraId="117DA0D7"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Borders>
              <w:left w:val="nil"/>
              <w:right w:val="single" w:sz="4" w:space="0" w:color="auto"/>
            </w:tcBorders>
            <w:shd w:val="clear" w:color="auto" w:fill="auto"/>
          </w:tcPr>
          <w:p w14:paraId="1B90249C"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vMerge/>
            <w:tcBorders>
              <w:left w:val="nil"/>
              <w:bottom w:val="single" w:sz="4" w:space="0" w:color="auto"/>
              <w:right w:val="single" w:sz="4" w:space="0" w:color="auto"/>
            </w:tcBorders>
            <w:shd w:val="clear" w:color="auto" w:fill="auto"/>
            <w:noWrap/>
            <w:hideMark/>
          </w:tcPr>
          <w:p w14:paraId="03D9399C" w14:textId="77777777" w:rsidR="00FF6F5A" w:rsidRPr="009D2E7C" w:rsidRDefault="00FF6F5A" w:rsidP="009D2E7C">
            <w:pPr>
              <w:rPr>
                <w:rFonts w:asciiTheme="majorHAnsi" w:eastAsia="Times New Roman" w:hAnsiTheme="majorHAnsi" w:cstheme="majorHAnsi"/>
                <w:sz w:val="22"/>
                <w:szCs w:val="22"/>
                <w:lang w:eastAsia="nl-NL"/>
              </w:rPr>
            </w:pPr>
          </w:p>
        </w:tc>
        <w:tc>
          <w:tcPr>
            <w:tcW w:w="1299" w:type="dxa"/>
            <w:vMerge/>
            <w:tcBorders>
              <w:left w:val="single" w:sz="4" w:space="0" w:color="auto"/>
              <w:bottom w:val="single" w:sz="4" w:space="0" w:color="auto"/>
              <w:right w:val="single" w:sz="4" w:space="0" w:color="auto"/>
            </w:tcBorders>
            <w:shd w:val="clear" w:color="auto" w:fill="auto"/>
            <w:noWrap/>
            <w:hideMark/>
          </w:tcPr>
          <w:p w14:paraId="3F83CD58"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3E69813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708FB39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procedure of instructie voor het uitvoeren van </w:t>
            </w:r>
            <w:proofErr w:type="spellStart"/>
            <w:r w:rsidRPr="009D2E7C">
              <w:rPr>
                <w:rFonts w:asciiTheme="majorHAnsi" w:eastAsia="Times New Roman" w:hAnsiTheme="majorHAnsi" w:cstheme="majorHAnsi"/>
                <w:sz w:val="22"/>
                <w:szCs w:val="22"/>
                <w:lang w:eastAsia="nl-NL"/>
              </w:rPr>
              <w:t>LMRA’s</w:t>
            </w:r>
            <w:proofErr w:type="spellEnd"/>
            <w:r w:rsidRPr="009D2E7C">
              <w:rPr>
                <w:rFonts w:asciiTheme="majorHAnsi" w:eastAsia="Times New Roman" w:hAnsiTheme="majorHAnsi" w:cstheme="majorHAnsi"/>
                <w:sz w:val="22"/>
                <w:szCs w:val="22"/>
                <w:lang w:eastAsia="nl-NL"/>
              </w:rPr>
              <w:t xml:space="preserve"> door medewerkers vóór aanvang van de werkzaamheden of wijzigingen in de omstandigheden op de werkplek. </w:t>
            </w:r>
          </w:p>
        </w:tc>
        <w:tc>
          <w:tcPr>
            <w:tcW w:w="673" w:type="dxa"/>
            <w:tcBorders>
              <w:top w:val="nil"/>
              <w:left w:val="nil"/>
              <w:bottom w:val="single" w:sz="4" w:space="0" w:color="auto"/>
              <w:right w:val="single" w:sz="4" w:space="0" w:color="auto"/>
            </w:tcBorders>
            <w:shd w:val="clear" w:color="auto" w:fill="auto"/>
            <w:noWrap/>
            <w:hideMark/>
          </w:tcPr>
          <w:p w14:paraId="53E964B2"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BC8ED63"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2647B7F2"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2868959C"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076C873F"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6E2C9A00"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vMerge/>
            <w:tcBorders>
              <w:left w:val="nil"/>
              <w:bottom w:val="single" w:sz="4" w:space="0" w:color="auto"/>
              <w:right w:val="single" w:sz="4" w:space="0" w:color="auto"/>
            </w:tcBorders>
            <w:shd w:val="clear" w:color="auto" w:fill="auto"/>
            <w:noWrap/>
            <w:hideMark/>
          </w:tcPr>
          <w:p w14:paraId="401CD6DB"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Borders>
              <w:left w:val="nil"/>
              <w:bottom w:val="single" w:sz="4" w:space="0" w:color="auto"/>
              <w:right w:val="single" w:sz="4" w:space="0" w:color="auto"/>
            </w:tcBorders>
            <w:shd w:val="clear" w:color="auto" w:fill="auto"/>
          </w:tcPr>
          <w:p w14:paraId="2D6B55EB"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vMerge/>
            <w:tcBorders>
              <w:left w:val="nil"/>
              <w:bottom w:val="single" w:sz="4" w:space="0" w:color="auto"/>
              <w:right w:val="single" w:sz="4" w:space="0" w:color="auto"/>
            </w:tcBorders>
            <w:shd w:val="clear" w:color="auto" w:fill="auto"/>
            <w:noWrap/>
            <w:hideMark/>
          </w:tcPr>
          <w:p w14:paraId="09CBE15B" w14:textId="77777777" w:rsidR="00FF6F5A" w:rsidRPr="009D2E7C" w:rsidRDefault="00FF6F5A" w:rsidP="009D2E7C">
            <w:pPr>
              <w:rPr>
                <w:rFonts w:asciiTheme="majorHAnsi" w:eastAsia="Times New Roman" w:hAnsiTheme="majorHAnsi" w:cstheme="majorHAnsi"/>
                <w:sz w:val="22"/>
                <w:szCs w:val="22"/>
                <w:lang w:eastAsia="nl-NL"/>
              </w:rPr>
            </w:pPr>
          </w:p>
        </w:tc>
        <w:tc>
          <w:tcPr>
            <w:tcW w:w="1299" w:type="dxa"/>
            <w:vMerge/>
            <w:tcBorders>
              <w:left w:val="single" w:sz="4" w:space="0" w:color="auto"/>
              <w:bottom w:val="single" w:sz="4" w:space="0" w:color="auto"/>
              <w:right w:val="single" w:sz="4" w:space="0" w:color="auto"/>
            </w:tcBorders>
            <w:shd w:val="clear" w:color="auto" w:fill="auto"/>
            <w:noWrap/>
            <w:hideMark/>
          </w:tcPr>
          <w:p w14:paraId="6D911063"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712E85D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20D2A90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controle op de uitvoering van </w:t>
            </w:r>
            <w:proofErr w:type="spellStart"/>
            <w:r w:rsidRPr="009D2E7C">
              <w:rPr>
                <w:rFonts w:asciiTheme="majorHAnsi" w:eastAsia="Times New Roman" w:hAnsiTheme="majorHAnsi" w:cstheme="majorHAnsi"/>
                <w:sz w:val="22"/>
                <w:szCs w:val="22"/>
                <w:lang w:eastAsia="nl-NL"/>
              </w:rPr>
              <w:t>LMRA’s</w:t>
            </w:r>
            <w:proofErr w:type="spellEnd"/>
            <w:r w:rsidRPr="009D2E7C">
              <w:rPr>
                <w:rFonts w:asciiTheme="majorHAnsi" w:eastAsia="Times New Roman" w:hAnsiTheme="majorHAnsi" w:cstheme="majorHAnsi"/>
                <w:sz w:val="22"/>
                <w:szCs w:val="22"/>
                <w:lang w:eastAsia="nl-NL"/>
              </w:rPr>
              <w:t xml:space="preserve">.  </w:t>
            </w:r>
          </w:p>
        </w:tc>
        <w:tc>
          <w:tcPr>
            <w:tcW w:w="673" w:type="dxa"/>
            <w:tcBorders>
              <w:top w:val="nil"/>
              <w:left w:val="nil"/>
              <w:bottom w:val="single" w:sz="4" w:space="0" w:color="auto"/>
              <w:right w:val="single" w:sz="4" w:space="0" w:color="auto"/>
            </w:tcBorders>
            <w:shd w:val="clear" w:color="auto" w:fill="auto"/>
            <w:noWrap/>
            <w:hideMark/>
          </w:tcPr>
          <w:p w14:paraId="4CAB7CD6"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69E0EAEB"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74A116A7"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2EF0A57"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5711A6" w:rsidRPr="009D2E7C" w14:paraId="39F51937"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698D34FB"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r>
            <w:proofErr w:type="spellStart"/>
            <w:r w:rsidRPr="009D2E7C">
              <w:rPr>
                <w:rFonts w:asciiTheme="majorHAnsi" w:eastAsia="Times New Roman" w:hAnsiTheme="majorHAnsi" w:cstheme="majorHAnsi"/>
                <w:sz w:val="22"/>
                <w:szCs w:val="22"/>
              </w:rPr>
              <w:t>omstandig-heden</w:t>
            </w:r>
            <w:proofErr w:type="spellEnd"/>
          </w:p>
          <w:p w14:paraId="69366AC1"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67AA6BB1"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0F231FC3"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0FF24FA1" w14:textId="51862DE4"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1C53A48D"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5DE57D4C" w14:textId="4FDC7C54"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804B416"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777D83E9"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253A6C45"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Beschikken alle uitvoerende medewerkers, conform artikel 8 lid 1 en 2 van de Arbeidsomstandighedenwet over opleiding(en) en ervaring gerelateerd aan de door hen uit te voeren werkzaamheden? [VCAP 3.1 t/m 3.3] </w:t>
            </w:r>
          </w:p>
        </w:tc>
        <w:tc>
          <w:tcPr>
            <w:tcW w:w="673" w:type="dxa"/>
            <w:tcBorders>
              <w:top w:val="nil"/>
              <w:left w:val="nil"/>
              <w:bottom w:val="single" w:sz="4" w:space="0" w:color="auto"/>
              <w:right w:val="single" w:sz="4" w:space="0" w:color="auto"/>
            </w:tcBorders>
            <w:shd w:val="clear" w:color="auto" w:fill="auto"/>
            <w:noWrap/>
            <w:hideMark/>
          </w:tcPr>
          <w:p w14:paraId="4D5858D3"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5154749D"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00A7C55"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1D50A5CB" w14:textId="77777777" w:rsidR="005711A6" w:rsidRPr="009D2E7C" w:rsidRDefault="005711A6" w:rsidP="009D2E7C">
            <w:pPr>
              <w:jc w:val="center"/>
              <w:rPr>
                <w:rFonts w:asciiTheme="majorHAnsi" w:eastAsia="Times New Roman" w:hAnsiTheme="majorHAnsi" w:cstheme="majorHAnsi"/>
                <w:sz w:val="22"/>
                <w:szCs w:val="22"/>
                <w:lang w:eastAsia="nl-NL"/>
              </w:rPr>
            </w:pPr>
          </w:p>
        </w:tc>
      </w:tr>
      <w:tr w:rsidR="00FF6F5A" w:rsidRPr="009D2E7C" w14:paraId="7081F58C"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0AD51CDD"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2CC1018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0363AD0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21F2708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6CD3328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D47005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27E527E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per functie een overzicht van vakopleidings- en ervaringseisen. </w:t>
            </w:r>
          </w:p>
        </w:tc>
        <w:tc>
          <w:tcPr>
            <w:tcW w:w="673" w:type="dxa"/>
            <w:tcBorders>
              <w:top w:val="nil"/>
              <w:left w:val="nil"/>
              <w:bottom w:val="single" w:sz="4" w:space="0" w:color="auto"/>
              <w:right w:val="single" w:sz="4" w:space="0" w:color="auto"/>
            </w:tcBorders>
            <w:shd w:val="clear" w:color="auto" w:fill="auto"/>
            <w:noWrap/>
            <w:hideMark/>
          </w:tcPr>
          <w:p w14:paraId="1D39A7F6"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47ED3B51"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7309800B"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4E821C3B"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65251FFB"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44B5EE33"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127FFB9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52E27F6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63E862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37AE84E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3D2D64D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11834F0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wordt geborgd dat op de werkvloer voldaan wordt aan de gestelde opleidings- en ervaringseisen. </w:t>
            </w:r>
          </w:p>
        </w:tc>
        <w:tc>
          <w:tcPr>
            <w:tcW w:w="673" w:type="dxa"/>
            <w:tcBorders>
              <w:top w:val="nil"/>
              <w:left w:val="nil"/>
              <w:bottom w:val="single" w:sz="4" w:space="0" w:color="auto"/>
              <w:right w:val="single" w:sz="4" w:space="0" w:color="auto"/>
            </w:tcBorders>
            <w:shd w:val="clear" w:color="auto" w:fill="auto"/>
            <w:noWrap/>
            <w:hideMark/>
          </w:tcPr>
          <w:p w14:paraId="757C5440"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DB913BC"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0036F023"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56A72436"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5711A6" w:rsidRPr="009D2E7C" w14:paraId="0D6927CF"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5C48CBC7"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r>
            <w:proofErr w:type="spellStart"/>
            <w:r w:rsidRPr="009D2E7C">
              <w:rPr>
                <w:rFonts w:asciiTheme="majorHAnsi" w:eastAsia="Times New Roman" w:hAnsiTheme="majorHAnsi" w:cstheme="majorHAnsi"/>
                <w:sz w:val="22"/>
                <w:szCs w:val="22"/>
              </w:rPr>
              <w:t>omstandig-heden</w:t>
            </w:r>
            <w:proofErr w:type="spellEnd"/>
          </w:p>
          <w:p w14:paraId="6FBE8B33"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7BEF11AB"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41DF11F2"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1D85CDED" w14:textId="25C04C54"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07C56B1E"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3139B9DE" w14:textId="3BAB0DA1"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vAlign w:val="center"/>
            <w:hideMark/>
          </w:tcPr>
          <w:p w14:paraId="0E9C390B"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299" w:type="dxa"/>
            <w:tcBorders>
              <w:top w:val="nil"/>
              <w:left w:val="nil"/>
              <w:bottom w:val="single" w:sz="4" w:space="0" w:color="auto"/>
              <w:right w:val="single" w:sz="4" w:space="0" w:color="auto"/>
            </w:tcBorders>
            <w:shd w:val="clear" w:color="auto" w:fill="auto"/>
            <w:noWrap/>
            <w:vAlign w:val="center"/>
            <w:hideMark/>
          </w:tcPr>
          <w:p w14:paraId="1A4501BD"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64605F9D"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Hebben alle medewerkers, conform artikel 8 lid 1 en 2 van de Arbeidsomstandighedenwet specifieke kennis en kunde gerelateerd aan door hen binnen het bedrijf uit te voeren specifieke risicovolle taken en werkzaamheden in een risicovolle omgeving? [VCAP 3.4] </w:t>
            </w:r>
          </w:p>
        </w:tc>
        <w:tc>
          <w:tcPr>
            <w:tcW w:w="673" w:type="dxa"/>
            <w:tcBorders>
              <w:top w:val="nil"/>
              <w:left w:val="nil"/>
              <w:bottom w:val="single" w:sz="4" w:space="0" w:color="auto"/>
              <w:right w:val="single" w:sz="4" w:space="0" w:color="auto"/>
            </w:tcBorders>
            <w:shd w:val="clear" w:color="auto" w:fill="auto"/>
            <w:noWrap/>
            <w:hideMark/>
          </w:tcPr>
          <w:p w14:paraId="6040ED77" w14:textId="77777777" w:rsidR="005711A6" w:rsidRPr="009D2E7C" w:rsidRDefault="005711A6"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 / B</w:t>
            </w:r>
            <w:r w:rsidRPr="009D2E7C">
              <w:rPr>
                <w:rFonts w:asciiTheme="majorHAnsi" w:eastAsia="Times New Roman" w:hAnsiTheme="majorHAnsi" w:cstheme="majorHAnsi"/>
                <w:sz w:val="22"/>
                <w:szCs w:val="22"/>
                <w:vertAlign w:val="superscript"/>
                <w:lang w:eastAsia="nl-NL"/>
              </w:rPr>
              <w:t>1</w:t>
            </w:r>
          </w:p>
        </w:tc>
        <w:tc>
          <w:tcPr>
            <w:tcW w:w="673" w:type="dxa"/>
            <w:tcBorders>
              <w:top w:val="nil"/>
              <w:left w:val="nil"/>
              <w:bottom w:val="single" w:sz="4" w:space="0" w:color="auto"/>
              <w:right w:val="single" w:sz="4" w:space="0" w:color="auto"/>
            </w:tcBorders>
            <w:shd w:val="clear" w:color="auto" w:fill="auto"/>
            <w:noWrap/>
            <w:hideMark/>
          </w:tcPr>
          <w:p w14:paraId="35E2C97E"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858C9C1"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140C8ED" w14:textId="77777777" w:rsidR="005711A6" w:rsidRPr="009D2E7C" w:rsidRDefault="005711A6" w:rsidP="009D2E7C">
            <w:pPr>
              <w:jc w:val="center"/>
              <w:rPr>
                <w:rFonts w:asciiTheme="majorHAnsi" w:eastAsia="Times New Roman" w:hAnsiTheme="majorHAnsi" w:cstheme="majorHAnsi"/>
                <w:sz w:val="22"/>
                <w:szCs w:val="22"/>
                <w:lang w:eastAsia="nl-NL"/>
              </w:rPr>
            </w:pPr>
          </w:p>
        </w:tc>
      </w:tr>
      <w:tr w:rsidR="00FF6F5A" w:rsidRPr="009D2E7C" w14:paraId="3D036745"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1628DF68"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390F5CE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1D6B74F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3E71FA6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35A0D5E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63AE27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4C100B5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overzicht van specifieke opleidings- en ervaringseisen. </w:t>
            </w:r>
          </w:p>
        </w:tc>
        <w:tc>
          <w:tcPr>
            <w:tcW w:w="673" w:type="dxa"/>
            <w:tcBorders>
              <w:top w:val="nil"/>
              <w:left w:val="nil"/>
              <w:bottom w:val="single" w:sz="4" w:space="0" w:color="auto"/>
              <w:right w:val="single" w:sz="4" w:space="0" w:color="auto"/>
            </w:tcBorders>
            <w:shd w:val="clear" w:color="auto" w:fill="auto"/>
            <w:noWrap/>
            <w:hideMark/>
          </w:tcPr>
          <w:p w14:paraId="1E8FBCFC"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0B51C1C1"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A82B10C"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2CF1271"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0CA50996"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469DA353"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288F782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301313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7FC98B3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71EE38A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5AFF8AA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1877D10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wordt geborgd dat voldaan wordt aan de gestelde specifieke opleidings- en ervaringseisen. </w:t>
            </w:r>
          </w:p>
        </w:tc>
        <w:tc>
          <w:tcPr>
            <w:tcW w:w="673" w:type="dxa"/>
            <w:tcBorders>
              <w:top w:val="nil"/>
              <w:left w:val="nil"/>
              <w:bottom w:val="single" w:sz="4" w:space="0" w:color="auto"/>
              <w:right w:val="single" w:sz="4" w:space="0" w:color="auto"/>
            </w:tcBorders>
            <w:shd w:val="clear" w:color="auto" w:fill="auto"/>
            <w:noWrap/>
            <w:hideMark/>
          </w:tcPr>
          <w:p w14:paraId="479A227A"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7F29799C"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752B46F6"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184E3DC9"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5711A6" w:rsidRPr="009D2E7C" w14:paraId="6A84DD40" w14:textId="77777777" w:rsidTr="00D51F05">
        <w:trPr>
          <w:trHeight w:val="300"/>
        </w:trPr>
        <w:tc>
          <w:tcPr>
            <w:tcW w:w="1560" w:type="dxa"/>
            <w:vMerge w:val="restart"/>
            <w:tcBorders>
              <w:top w:val="nil"/>
              <w:left w:val="single" w:sz="4" w:space="0" w:color="auto"/>
              <w:right w:val="single" w:sz="4" w:space="0" w:color="auto"/>
            </w:tcBorders>
            <w:shd w:val="clear" w:color="auto" w:fill="auto"/>
            <w:noWrap/>
            <w:hideMark/>
          </w:tcPr>
          <w:p w14:paraId="326D707F"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r>
            <w:proofErr w:type="spellStart"/>
            <w:r w:rsidRPr="009D2E7C">
              <w:rPr>
                <w:rFonts w:asciiTheme="majorHAnsi" w:eastAsia="Times New Roman" w:hAnsiTheme="majorHAnsi" w:cstheme="majorHAnsi"/>
                <w:sz w:val="22"/>
                <w:szCs w:val="22"/>
              </w:rPr>
              <w:t>omstandig-heden</w:t>
            </w:r>
            <w:proofErr w:type="spellEnd"/>
          </w:p>
          <w:p w14:paraId="2B818A09"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23994334"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70457420"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49B3E3C1" w14:textId="3384D00F"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5CD3DC8E"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15352FFE" w14:textId="46C11EA9"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vAlign w:val="center"/>
            <w:hideMark/>
          </w:tcPr>
          <w:p w14:paraId="347EE4B0"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299" w:type="dxa"/>
            <w:tcBorders>
              <w:top w:val="nil"/>
              <w:left w:val="nil"/>
              <w:bottom w:val="single" w:sz="4" w:space="0" w:color="auto"/>
              <w:right w:val="single" w:sz="4" w:space="0" w:color="auto"/>
            </w:tcBorders>
            <w:shd w:val="clear" w:color="auto" w:fill="auto"/>
            <w:noWrap/>
            <w:vAlign w:val="center"/>
            <w:hideMark/>
          </w:tcPr>
          <w:p w14:paraId="0317FD5F"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4A5FD949"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Bestaat er, conform artikel 8 lid 1 en 2 van de Arbeidsomstandighedenwet een bedrijfseigen (VGM-)voorlichting en instructie? [VCAP 3.5] </w:t>
            </w:r>
          </w:p>
        </w:tc>
        <w:tc>
          <w:tcPr>
            <w:tcW w:w="673" w:type="dxa"/>
            <w:tcBorders>
              <w:top w:val="nil"/>
              <w:left w:val="nil"/>
              <w:bottom w:val="single" w:sz="4" w:space="0" w:color="auto"/>
              <w:right w:val="single" w:sz="4" w:space="0" w:color="auto"/>
            </w:tcBorders>
            <w:shd w:val="clear" w:color="auto" w:fill="auto"/>
            <w:noWrap/>
            <w:hideMark/>
          </w:tcPr>
          <w:p w14:paraId="5A1FB311"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0D257316"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70BCD9A6" w14:textId="77777777" w:rsidR="005711A6" w:rsidRPr="009D2E7C" w:rsidRDefault="005711A6"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17F69A29" w14:textId="77777777" w:rsidR="005711A6" w:rsidRPr="009D2E7C" w:rsidRDefault="005711A6" w:rsidP="009D2E7C">
            <w:pPr>
              <w:jc w:val="center"/>
              <w:rPr>
                <w:rFonts w:asciiTheme="majorHAnsi" w:eastAsia="Times New Roman" w:hAnsiTheme="majorHAnsi" w:cstheme="majorHAnsi"/>
                <w:sz w:val="22"/>
                <w:szCs w:val="22"/>
                <w:lang w:eastAsia="nl-NL"/>
              </w:rPr>
            </w:pPr>
          </w:p>
        </w:tc>
      </w:tr>
      <w:tr w:rsidR="00FF6F5A" w:rsidRPr="009D2E7C" w14:paraId="4D208251" w14:textId="77777777" w:rsidTr="00D51F05">
        <w:trPr>
          <w:trHeight w:val="300"/>
        </w:trPr>
        <w:tc>
          <w:tcPr>
            <w:tcW w:w="1560" w:type="dxa"/>
            <w:vMerge/>
            <w:tcBorders>
              <w:left w:val="single" w:sz="4" w:space="0" w:color="auto"/>
              <w:right w:val="single" w:sz="4" w:space="0" w:color="auto"/>
            </w:tcBorders>
            <w:shd w:val="clear" w:color="auto" w:fill="auto"/>
            <w:noWrap/>
            <w:hideMark/>
          </w:tcPr>
          <w:p w14:paraId="0628CF99"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66B0D0E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84B5A8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6DDDC03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6F24EF6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700229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5B3C10A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In het kader van voorlichting en instructie wordt aandacht besteed aan: 1) (VGM-)beleid van het bedrijf; 2) Risico’s op het werk; 3) Veiligheidsregels en -voorschriften; 4)Persoonlijke beschermingsmiddelen; 5) Melding van onveilige situaties en handelingen; 6) Handelwijze in geval van (ernstig) letsel; 7) Handelwijze in geval van  nood; 8) Handelwijze bij klachten; </w:t>
            </w:r>
          </w:p>
        </w:tc>
        <w:tc>
          <w:tcPr>
            <w:tcW w:w="673" w:type="dxa"/>
            <w:tcBorders>
              <w:top w:val="nil"/>
              <w:left w:val="nil"/>
              <w:bottom w:val="single" w:sz="4" w:space="0" w:color="auto"/>
              <w:right w:val="single" w:sz="4" w:space="0" w:color="auto"/>
            </w:tcBorders>
            <w:shd w:val="clear" w:color="auto" w:fill="auto"/>
            <w:noWrap/>
            <w:hideMark/>
          </w:tcPr>
          <w:p w14:paraId="2A571AF4"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6AB1BF08"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FFA7F2E"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07EDE96C"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5EDAD461" w14:textId="77777777" w:rsidTr="00D51F0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3342C19" w14:textId="77777777"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338CB0A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376183A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3303A19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99" w:type="dxa"/>
            <w:tcBorders>
              <w:top w:val="nil"/>
              <w:left w:val="nil"/>
              <w:bottom w:val="single" w:sz="4" w:space="0" w:color="auto"/>
              <w:right w:val="single" w:sz="4" w:space="0" w:color="auto"/>
            </w:tcBorders>
            <w:shd w:val="clear" w:color="auto" w:fill="auto"/>
            <w:noWrap/>
            <w:hideMark/>
          </w:tcPr>
          <w:p w14:paraId="2D5AD92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11486E1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22B4AE3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wordt gecommuniceerd welke (VGM-)instructies beschikbaar zijn en op welke wijze ze geraadpleegd worden.  </w:t>
            </w:r>
          </w:p>
        </w:tc>
        <w:tc>
          <w:tcPr>
            <w:tcW w:w="673" w:type="dxa"/>
            <w:tcBorders>
              <w:top w:val="nil"/>
              <w:left w:val="nil"/>
              <w:bottom w:val="single" w:sz="4" w:space="0" w:color="auto"/>
              <w:right w:val="single" w:sz="4" w:space="0" w:color="auto"/>
            </w:tcBorders>
            <w:shd w:val="clear" w:color="auto" w:fill="auto"/>
            <w:noWrap/>
            <w:hideMark/>
          </w:tcPr>
          <w:p w14:paraId="088D4F5A"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3029E678"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27B5AF7"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15D999C" w14:textId="77777777" w:rsidR="00FF6F5A" w:rsidRPr="009D2E7C" w:rsidRDefault="00FF6F5A" w:rsidP="009D2E7C">
            <w:pPr>
              <w:jc w:val="center"/>
              <w:rPr>
                <w:rFonts w:asciiTheme="majorHAnsi" w:eastAsia="Times New Roman" w:hAnsiTheme="majorHAnsi" w:cstheme="majorHAnsi"/>
                <w:sz w:val="22"/>
                <w:szCs w:val="22"/>
                <w:lang w:eastAsia="nl-NL"/>
              </w:rPr>
            </w:pPr>
          </w:p>
        </w:tc>
      </w:tr>
    </w:tbl>
    <w:p w14:paraId="0C127DDC"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7B695175" w14:textId="77777777" w:rsidR="00C1140D" w:rsidRPr="009D2E7C" w:rsidRDefault="00C1140D" w:rsidP="009D2E7C">
      <w:pPr>
        <w:rPr>
          <w:rFonts w:asciiTheme="majorHAnsi" w:eastAsia="Times New Roman" w:hAnsiTheme="majorHAnsi" w:cstheme="majorHAnsi"/>
          <w:color w:val="333333"/>
          <w:sz w:val="22"/>
          <w:szCs w:val="22"/>
          <w:lang w:eastAsia="nl-NL"/>
        </w:rPr>
      </w:pPr>
    </w:p>
    <w:p w14:paraId="135FED55" w14:textId="77777777" w:rsidR="00C1140D" w:rsidRPr="009D2E7C" w:rsidRDefault="00C1140D" w:rsidP="009D2E7C">
      <w:pPr>
        <w:rPr>
          <w:rFonts w:asciiTheme="majorHAnsi" w:eastAsia="Times New Roman" w:hAnsiTheme="majorHAnsi" w:cstheme="majorHAnsi"/>
          <w:color w:val="333333"/>
          <w:sz w:val="22"/>
          <w:szCs w:val="22"/>
          <w:lang w:eastAsia="nl-NL"/>
        </w:rPr>
      </w:pPr>
    </w:p>
    <w:p w14:paraId="14876224" w14:textId="77777777" w:rsidR="00C1140D" w:rsidRPr="009D2E7C" w:rsidRDefault="00C1140D"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851"/>
        <w:gridCol w:w="283"/>
        <w:gridCol w:w="1441"/>
        <w:gridCol w:w="546"/>
        <w:gridCol w:w="7794"/>
        <w:gridCol w:w="673"/>
        <w:gridCol w:w="36"/>
        <w:gridCol w:w="637"/>
        <w:gridCol w:w="673"/>
        <w:gridCol w:w="674"/>
      </w:tblGrid>
      <w:tr w:rsidR="00FF6F5A" w:rsidRPr="009D2E7C" w14:paraId="65DF26AB" w14:textId="77777777" w:rsidTr="005711A6">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3C73149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Referentiekader</w:t>
            </w:r>
          </w:p>
        </w:tc>
        <w:tc>
          <w:tcPr>
            <w:tcW w:w="1134" w:type="dxa"/>
            <w:gridSpan w:val="2"/>
            <w:vMerge w:val="restart"/>
            <w:tcBorders>
              <w:top w:val="single" w:sz="4" w:space="0" w:color="auto"/>
              <w:left w:val="nil"/>
              <w:right w:val="single" w:sz="4" w:space="0" w:color="auto"/>
            </w:tcBorders>
            <w:shd w:val="clear" w:color="000000" w:fill="D9D9D9"/>
            <w:hideMark/>
          </w:tcPr>
          <w:p w14:paraId="25EAFE5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Criterium</w:t>
            </w:r>
          </w:p>
        </w:tc>
        <w:tc>
          <w:tcPr>
            <w:tcW w:w="1724" w:type="dxa"/>
            <w:gridSpan w:val="2"/>
            <w:vMerge w:val="restart"/>
            <w:tcBorders>
              <w:top w:val="single" w:sz="4" w:space="0" w:color="auto"/>
              <w:left w:val="nil"/>
              <w:right w:val="single" w:sz="4" w:space="0" w:color="auto"/>
            </w:tcBorders>
            <w:shd w:val="clear" w:color="000000" w:fill="D9D9D9"/>
            <w:hideMark/>
          </w:tcPr>
          <w:p w14:paraId="432C1CA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Categorie </w:t>
            </w:r>
          </w:p>
        </w:tc>
        <w:tc>
          <w:tcPr>
            <w:tcW w:w="8340" w:type="dxa"/>
            <w:gridSpan w:val="2"/>
            <w:vMerge w:val="restart"/>
            <w:tcBorders>
              <w:top w:val="single" w:sz="4" w:space="0" w:color="auto"/>
              <w:left w:val="nil"/>
              <w:right w:val="single" w:sz="4" w:space="0" w:color="auto"/>
            </w:tcBorders>
            <w:shd w:val="clear" w:color="000000" w:fill="D9D9D9"/>
            <w:noWrap/>
            <w:hideMark/>
          </w:tcPr>
          <w:p w14:paraId="0E53423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Toetseis</w:t>
            </w:r>
          </w:p>
        </w:tc>
        <w:tc>
          <w:tcPr>
            <w:tcW w:w="1346" w:type="dxa"/>
            <w:gridSpan w:val="3"/>
            <w:tcBorders>
              <w:top w:val="single" w:sz="4" w:space="0" w:color="auto"/>
              <w:left w:val="nil"/>
              <w:bottom w:val="single" w:sz="4" w:space="0" w:color="auto"/>
              <w:right w:val="single" w:sz="4" w:space="0" w:color="auto"/>
            </w:tcBorders>
            <w:shd w:val="clear" w:color="000000" w:fill="F2F2F2"/>
            <w:hideMark/>
          </w:tcPr>
          <w:p w14:paraId="2B1F861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w:t>
            </w:r>
          </w:p>
        </w:tc>
        <w:tc>
          <w:tcPr>
            <w:tcW w:w="1347" w:type="dxa"/>
            <w:gridSpan w:val="2"/>
            <w:tcBorders>
              <w:top w:val="single" w:sz="4" w:space="0" w:color="auto"/>
              <w:left w:val="nil"/>
              <w:bottom w:val="single" w:sz="4" w:space="0" w:color="auto"/>
              <w:right w:val="single" w:sz="4" w:space="0" w:color="auto"/>
            </w:tcBorders>
            <w:shd w:val="clear" w:color="000000" w:fill="F2F2F2"/>
          </w:tcPr>
          <w:p w14:paraId="7367882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7DBC07ED" w14:textId="77777777" w:rsidTr="005711A6">
        <w:trPr>
          <w:trHeight w:val="279"/>
        </w:trPr>
        <w:tc>
          <w:tcPr>
            <w:tcW w:w="1560" w:type="dxa"/>
            <w:vMerge/>
            <w:tcBorders>
              <w:left w:val="single" w:sz="4" w:space="0" w:color="auto"/>
              <w:bottom w:val="single" w:sz="4" w:space="0" w:color="auto"/>
              <w:right w:val="single" w:sz="4" w:space="0" w:color="auto"/>
            </w:tcBorders>
            <w:shd w:val="clear" w:color="000000" w:fill="D9D9D9"/>
          </w:tcPr>
          <w:p w14:paraId="3CDB5A8B" w14:textId="77777777" w:rsidR="00FF6F5A" w:rsidRPr="009D2E7C" w:rsidRDefault="00FF6F5A" w:rsidP="009D2E7C">
            <w:pPr>
              <w:rPr>
                <w:rFonts w:asciiTheme="majorHAnsi" w:eastAsia="Times New Roman" w:hAnsiTheme="majorHAnsi" w:cstheme="majorHAnsi"/>
                <w:sz w:val="22"/>
                <w:szCs w:val="22"/>
                <w:lang w:eastAsia="nl-NL"/>
              </w:rPr>
            </w:pPr>
          </w:p>
        </w:tc>
        <w:tc>
          <w:tcPr>
            <w:tcW w:w="1134" w:type="dxa"/>
            <w:gridSpan w:val="2"/>
            <w:vMerge/>
            <w:tcBorders>
              <w:left w:val="nil"/>
              <w:bottom w:val="single" w:sz="4" w:space="0" w:color="auto"/>
              <w:right w:val="single" w:sz="4" w:space="0" w:color="auto"/>
            </w:tcBorders>
            <w:shd w:val="clear" w:color="000000" w:fill="D9D9D9"/>
          </w:tcPr>
          <w:p w14:paraId="462D59F7" w14:textId="77777777" w:rsidR="00FF6F5A" w:rsidRPr="009D2E7C" w:rsidRDefault="00FF6F5A" w:rsidP="009D2E7C">
            <w:pPr>
              <w:rPr>
                <w:rFonts w:asciiTheme="majorHAnsi" w:eastAsia="Times New Roman" w:hAnsiTheme="majorHAnsi" w:cstheme="majorHAnsi"/>
                <w:sz w:val="22"/>
                <w:szCs w:val="22"/>
                <w:lang w:eastAsia="nl-NL"/>
              </w:rPr>
            </w:pPr>
          </w:p>
        </w:tc>
        <w:tc>
          <w:tcPr>
            <w:tcW w:w="1724" w:type="dxa"/>
            <w:gridSpan w:val="2"/>
            <w:vMerge/>
            <w:tcBorders>
              <w:left w:val="nil"/>
              <w:bottom w:val="single" w:sz="4" w:space="0" w:color="auto"/>
              <w:right w:val="single" w:sz="4" w:space="0" w:color="auto"/>
            </w:tcBorders>
            <w:shd w:val="clear" w:color="000000" w:fill="D9D9D9"/>
          </w:tcPr>
          <w:p w14:paraId="54E13FE8" w14:textId="77777777" w:rsidR="00FF6F5A" w:rsidRPr="009D2E7C" w:rsidRDefault="00FF6F5A" w:rsidP="009D2E7C">
            <w:pPr>
              <w:rPr>
                <w:rFonts w:asciiTheme="majorHAnsi" w:eastAsia="Times New Roman" w:hAnsiTheme="majorHAnsi" w:cstheme="majorHAnsi"/>
                <w:sz w:val="22"/>
                <w:szCs w:val="22"/>
                <w:lang w:eastAsia="nl-NL"/>
              </w:rPr>
            </w:pPr>
          </w:p>
        </w:tc>
        <w:tc>
          <w:tcPr>
            <w:tcW w:w="8340" w:type="dxa"/>
            <w:gridSpan w:val="2"/>
            <w:vMerge/>
            <w:tcBorders>
              <w:left w:val="nil"/>
              <w:bottom w:val="single" w:sz="4" w:space="0" w:color="auto"/>
              <w:right w:val="single" w:sz="4" w:space="0" w:color="auto"/>
            </w:tcBorders>
            <w:shd w:val="clear" w:color="000000" w:fill="D9D9D9"/>
            <w:noWrap/>
          </w:tcPr>
          <w:p w14:paraId="605D85B0"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single" w:sz="4" w:space="0" w:color="auto"/>
              <w:left w:val="nil"/>
              <w:bottom w:val="single" w:sz="4" w:space="0" w:color="auto"/>
              <w:right w:val="single" w:sz="4" w:space="0" w:color="auto"/>
            </w:tcBorders>
            <w:shd w:val="clear" w:color="000000" w:fill="F2F2F2"/>
          </w:tcPr>
          <w:p w14:paraId="7EDEAC0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w:t>
            </w:r>
          </w:p>
        </w:tc>
        <w:tc>
          <w:tcPr>
            <w:tcW w:w="673" w:type="dxa"/>
            <w:gridSpan w:val="2"/>
            <w:tcBorders>
              <w:top w:val="single" w:sz="4" w:space="0" w:color="auto"/>
              <w:left w:val="nil"/>
              <w:bottom w:val="single" w:sz="4" w:space="0" w:color="auto"/>
              <w:right w:val="single" w:sz="4" w:space="0" w:color="auto"/>
            </w:tcBorders>
            <w:shd w:val="clear" w:color="000000" w:fill="F2F2F2"/>
          </w:tcPr>
          <w:p w14:paraId="3F7B0C8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w:t>
            </w:r>
          </w:p>
        </w:tc>
        <w:tc>
          <w:tcPr>
            <w:tcW w:w="673" w:type="dxa"/>
            <w:tcBorders>
              <w:top w:val="single" w:sz="4" w:space="0" w:color="auto"/>
              <w:left w:val="nil"/>
              <w:bottom w:val="single" w:sz="4" w:space="0" w:color="auto"/>
              <w:right w:val="single" w:sz="4" w:space="0" w:color="auto"/>
            </w:tcBorders>
            <w:shd w:val="clear" w:color="000000" w:fill="F2F2F2"/>
          </w:tcPr>
          <w:p w14:paraId="6E9D15B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674" w:type="dxa"/>
            <w:tcBorders>
              <w:top w:val="single" w:sz="4" w:space="0" w:color="auto"/>
              <w:left w:val="nil"/>
              <w:bottom w:val="single" w:sz="4" w:space="0" w:color="auto"/>
              <w:right w:val="single" w:sz="4" w:space="0" w:color="auto"/>
            </w:tcBorders>
            <w:shd w:val="clear" w:color="000000" w:fill="F2F2F2"/>
          </w:tcPr>
          <w:p w14:paraId="1B57434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5711A6" w:rsidRPr="009D2E7C" w14:paraId="1D03DB27" w14:textId="77777777" w:rsidTr="005711A6">
        <w:trPr>
          <w:trHeight w:val="158"/>
        </w:trPr>
        <w:tc>
          <w:tcPr>
            <w:tcW w:w="1560" w:type="dxa"/>
            <w:vMerge w:val="restart"/>
            <w:tcBorders>
              <w:top w:val="nil"/>
              <w:left w:val="single" w:sz="4" w:space="0" w:color="auto"/>
              <w:right w:val="single" w:sz="4" w:space="0" w:color="auto"/>
            </w:tcBorders>
            <w:shd w:val="clear" w:color="auto" w:fill="auto"/>
            <w:noWrap/>
          </w:tcPr>
          <w:p w14:paraId="6F7F0CED" w14:textId="135FE5AD"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tc>
        <w:tc>
          <w:tcPr>
            <w:tcW w:w="283" w:type="dxa"/>
            <w:tcBorders>
              <w:top w:val="nil"/>
              <w:left w:val="nil"/>
              <w:bottom w:val="single" w:sz="4" w:space="0" w:color="auto"/>
              <w:right w:val="single" w:sz="4" w:space="0" w:color="auto"/>
            </w:tcBorders>
            <w:shd w:val="clear" w:color="auto" w:fill="auto"/>
            <w:noWrap/>
          </w:tcPr>
          <w:p w14:paraId="781FC88B" w14:textId="69ED59F5"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2</w:t>
            </w:r>
          </w:p>
        </w:tc>
        <w:tc>
          <w:tcPr>
            <w:tcW w:w="851" w:type="dxa"/>
            <w:tcBorders>
              <w:top w:val="nil"/>
              <w:left w:val="single" w:sz="4" w:space="0" w:color="auto"/>
              <w:bottom w:val="single" w:sz="4" w:space="0" w:color="auto"/>
              <w:right w:val="single" w:sz="4" w:space="0" w:color="auto"/>
            </w:tcBorders>
            <w:shd w:val="clear" w:color="auto" w:fill="auto"/>
            <w:noWrap/>
          </w:tcPr>
          <w:p w14:paraId="765D84CA" w14:textId="60FAE4F4"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Proces</w:t>
            </w:r>
          </w:p>
        </w:tc>
        <w:tc>
          <w:tcPr>
            <w:tcW w:w="283" w:type="dxa"/>
            <w:tcBorders>
              <w:top w:val="nil"/>
              <w:left w:val="nil"/>
              <w:bottom w:val="single" w:sz="4" w:space="0" w:color="auto"/>
              <w:right w:val="single" w:sz="4" w:space="0" w:color="auto"/>
            </w:tcBorders>
            <w:shd w:val="clear" w:color="auto" w:fill="auto"/>
            <w:noWrap/>
          </w:tcPr>
          <w:p w14:paraId="7CBC22CE"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41" w:type="dxa"/>
            <w:vMerge w:val="restart"/>
            <w:tcBorders>
              <w:top w:val="nil"/>
              <w:left w:val="nil"/>
              <w:right w:val="single" w:sz="4" w:space="0" w:color="auto"/>
            </w:tcBorders>
            <w:shd w:val="clear" w:color="auto" w:fill="auto"/>
            <w:noWrap/>
          </w:tcPr>
          <w:p w14:paraId="5890288E"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tcPr>
          <w:p w14:paraId="2D70A2D5" w14:textId="77777777" w:rsidR="005711A6" w:rsidRPr="009D2E7C" w:rsidRDefault="005711A6" w:rsidP="009D2E7C">
            <w:pPr>
              <w:suppressAutoHyphens w:val="0"/>
              <w:autoSpaceDN/>
              <w:textAlignment w:val="auto"/>
              <w:rPr>
                <w:rFonts w:asciiTheme="majorHAnsi" w:eastAsia="Times New Roman" w:hAnsiTheme="majorHAnsi" w:cstheme="majorHAnsi"/>
                <w:sz w:val="22"/>
                <w:szCs w:val="22"/>
                <w:lang w:eastAsia="nl-NL"/>
              </w:rPr>
            </w:pPr>
            <w:r w:rsidRPr="009D2E7C">
              <w:rPr>
                <w:rFonts w:asciiTheme="majorHAnsi" w:eastAsia="Arial" w:hAnsiTheme="majorHAnsi" w:cstheme="majorHAnsi"/>
                <w:kern w:val="2"/>
                <w:sz w:val="22"/>
                <w:szCs w:val="22"/>
                <w:lang w:eastAsia="nl-NL" w:bidi="ar-SA"/>
                <w14:ligatures w14:val="standardContextual"/>
              </w:rPr>
              <w:t>Hanteert het bedrijf (VGM-)projectplannen?  [VCAP 5.1]</w:t>
            </w:r>
            <w:r w:rsidRPr="009D2E7C">
              <w:rPr>
                <w:rFonts w:asciiTheme="majorHAnsi" w:hAnsiTheme="majorHAnsi" w:cstheme="majorHAnsi"/>
                <w:sz w:val="22"/>
                <w:szCs w:val="22"/>
              </w:rPr>
              <w:t xml:space="preserve"> </w:t>
            </w:r>
            <w:r w:rsidRPr="009D2E7C">
              <w:rPr>
                <w:rFonts w:asciiTheme="majorHAnsi" w:eastAsia="Arial" w:hAnsiTheme="majorHAnsi" w:cstheme="majorHAnsi"/>
                <w:kern w:val="2"/>
                <w:sz w:val="22"/>
                <w:szCs w:val="22"/>
                <w:lang w:eastAsia="nl-NL" w:bidi="ar-SA"/>
                <w14:ligatures w14:val="standardContextual"/>
              </w:rPr>
              <w:t>[SVMS-009 66 en 67]</w:t>
            </w:r>
          </w:p>
        </w:tc>
        <w:tc>
          <w:tcPr>
            <w:tcW w:w="673" w:type="dxa"/>
            <w:tcBorders>
              <w:top w:val="nil"/>
              <w:left w:val="nil"/>
              <w:bottom w:val="single" w:sz="4" w:space="0" w:color="auto"/>
              <w:right w:val="single" w:sz="4" w:space="0" w:color="auto"/>
            </w:tcBorders>
            <w:shd w:val="clear" w:color="auto" w:fill="auto"/>
            <w:noWrap/>
            <w:hideMark/>
          </w:tcPr>
          <w:p w14:paraId="552397A6"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517DA614"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C5920E2" w14:textId="77777777" w:rsidR="005711A6" w:rsidRPr="009D2E7C" w:rsidRDefault="005711A6"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24F7336" w14:textId="77777777" w:rsidR="005711A6" w:rsidRPr="009D2E7C" w:rsidRDefault="005711A6" w:rsidP="009D2E7C">
            <w:pPr>
              <w:rPr>
                <w:rFonts w:asciiTheme="majorHAnsi" w:eastAsia="Times New Roman" w:hAnsiTheme="majorHAnsi" w:cstheme="majorHAnsi"/>
                <w:sz w:val="22"/>
                <w:szCs w:val="22"/>
                <w:lang w:eastAsia="nl-NL"/>
              </w:rPr>
            </w:pPr>
          </w:p>
        </w:tc>
      </w:tr>
      <w:tr w:rsidR="00FF6F5A" w:rsidRPr="009D2E7C" w14:paraId="429CAFCC"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37FB164C"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3693451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4ACF4BC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D9A7D1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vMerge/>
            <w:tcBorders>
              <w:left w:val="nil"/>
              <w:bottom w:val="single" w:sz="4" w:space="0" w:color="auto"/>
              <w:right w:val="single" w:sz="4" w:space="0" w:color="auto"/>
            </w:tcBorders>
            <w:shd w:val="clear" w:color="auto" w:fill="auto"/>
            <w:noWrap/>
            <w:hideMark/>
          </w:tcPr>
          <w:p w14:paraId="7ABCA700"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hideMark/>
          </w:tcPr>
          <w:p w14:paraId="325FA33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1A04296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w:t>
            </w:r>
            <w:r w:rsidRPr="009D2E7C">
              <w:rPr>
                <w:rFonts w:asciiTheme="majorHAnsi" w:hAnsiTheme="majorHAnsi" w:cstheme="majorHAnsi"/>
                <w:sz w:val="22"/>
                <w:szCs w:val="22"/>
              </w:rPr>
              <w:t xml:space="preserve">Er zijn criteria opgesteld voor welke projecten een VGM-projectplan is vereist. </w:t>
            </w:r>
          </w:p>
        </w:tc>
        <w:tc>
          <w:tcPr>
            <w:tcW w:w="673" w:type="dxa"/>
            <w:tcBorders>
              <w:top w:val="nil"/>
              <w:left w:val="nil"/>
              <w:bottom w:val="single" w:sz="4" w:space="0" w:color="auto"/>
              <w:right w:val="single" w:sz="4" w:space="0" w:color="auto"/>
            </w:tcBorders>
            <w:shd w:val="clear" w:color="auto" w:fill="auto"/>
            <w:noWrap/>
            <w:hideMark/>
          </w:tcPr>
          <w:p w14:paraId="2CB51A67"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3AC2ADEC"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996FBAB"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1041AD29"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705FC995" w14:textId="77777777" w:rsidTr="005711A6">
        <w:trPr>
          <w:trHeight w:val="300"/>
        </w:trPr>
        <w:tc>
          <w:tcPr>
            <w:tcW w:w="1560" w:type="dxa"/>
            <w:vMerge/>
            <w:tcBorders>
              <w:left w:val="single" w:sz="4" w:space="0" w:color="auto"/>
              <w:right w:val="single" w:sz="4" w:space="0" w:color="auto"/>
            </w:tcBorders>
            <w:shd w:val="clear" w:color="auto" w:fill="auto"/>
            <w:noWrap/>
          </w:tcPr>
          <w:p w14:paraId="1010FDE7"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76E943C2"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nil"/>
              <w:left w:val="single" w:sz="4" w:space="0" w:color="auto"/>
              <w:bottom w:val="single" w:sz="4" w:space="0" w:color="auto"/>
              <w:right w:val="single" w:sz="4" w:space="0" w:color="auto"/>
            </w:tcBorders>
            <w:shd w:val="clear" w:color="auto" w:fill="auto"/>
            <w:noWrap/>
          </w:tcPr>
          <w:p w14:paraId="6DD95632"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45CCAB95" w14:textId="77777777" w:rsidR="00FF6F5A" w:rsidRPr="009D2E7C" w:rsidRDefault="00FF6F5A" w:rsidP="009D2E7C">
            <w:pPr>
              <w:rPr>
                <w:rFonts w:asciiTheme="majorHAnsi" w:eastAsia="Times New Roman" w:hAnsiTheme="majorHAnsi" w:cstheme="majorHAnsi"/>
                <w:sz w:val="22"/>
                <w:szCs w:val="22"/>
                <w:lang w:eastAsia="nl-NL"/>
              </w:rPr>
            </w:pPr>
          </w:p>
        </w:tc>
        <w:tc>
          <w:tcPr>
            <w:tcW w:w="1441" w:type="dxa"/>
            <w:tcBorders>
              <w:top w:val="nil"/>
              <w:left w:val="nil"/>
              <w:bottom w:val="single" w:sz="4" w:space="0" w:color="auto"/>
              <w:right w:val="single" w:sz="4" w:space="0" w:color="auto"/>
            </w:tcBorders>
            <w:shd w:val="clear" w:color="auto" w:fill="auto"/>
            <w:noWrap/>
          </w:tcPr>
          <w:p w14:paraId="57DF50DD"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tcPr>
          <w:p w14:paraId="2D2E110B"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tcBorders>
              <w:top w:val="nil"/>
              <w:left w:val="nil"/>
              <w:bottom w:val="single" w:sz="4" w:space="0" w:color="auto"/>
              <w:right w:val="single" w:sz="4" w:space="0" w:color="auto"/>
            </w:tcBorders>
            <w:shd w:val="clear" w:color="auto" w:fill="auto"/>
            <w:noWrap/>
          </w:tcPr>
          <w:p w14:paraId="4C3A147F" w14:textId="71ABD939"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w:t>
            </w:r>
            <w:r w:rsidRPr="009D2E7C">
              <w:rPr>
                <w:rFonts w:asciiTheme="majorHAnsi" w:hAnsiTheme="majorHAnsi" w:cstheme="majorHAnsi"/>
                <w:sz w:val="22"/>
                <w:szCs w:val="22"/>
              </w:rPr>
              <w:t xml:space="preserve">Er zijn eisen opgesteld waaraan een VGM-projectplan bij een project dient te voldoen, waaronder: - </w:t>
            </w:r>
            <w:proofErr w:type="spellStart"/>
            <w:r w:rsidRPr="009D2E7C">
              <w:rPr>
                <w:rFonts w:asciiTheme="majorHAnsi" w:hAnsiTheme="majorHAnsi" w:cstheme="majorHAnsi"/>
                <w:sz w:val="22"/>
                <w:szCs w:val="22"/>
              </w:rPr>
              <w:t>Projectspecifieke</w:t>
            </w:r>
            <w:proofErr w:type="spellEnd"/>
            <w:r w:rsidRPr="009D2E7C">
              <w:rPr>
                <w:rFonts w:asciiTheme="majorHAnsi" w:hAnsiTheme="majorHAnsi" w:cstheme="majorHAnsi"/>
                <w:sz w:val="22"/>
                <w:szCs w:val="22"/>
              </w:rPr>
              <w:t xml:space="preserve"> VGM-risico’s en de te nemen maatregelen; - VGM-organisatie; - De organisatie van veiligheidsinspecties; Incidentenrapportage; - Ondertekening door de projectverantwoordelijke</w:t>
            </w:r>
          </w:p>
        </w:tc>
        <w:tc>
          <w:tcPr>
            <w:tcW w:w="673" w:type="dxa"/>
            <w:tcBorders>
              <w:top w:val="nil"/>
              <w:left w:val="nil"/>
              <w:bottom w:val="single" w:sz="4" w:space="0" w:color="auto"/>
              <w:right w:val="single" w:sz="4" w:space="0" w:color="auto"/>
            </w:tcBorders>
            <w:shd w:val="clear" w:color="auto" w:fill="auto"/>
            <w:noWrap/>
          </w:tcPr>
          <w:p w14:paraId="6B3125C0"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tcPr>
          <w:p w14:paraId="578219E1"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527B291"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4EFA38BF"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45DE246C" w14:textId="77777777" w:rsidTr="005711A6">
        <w:trPr>
          <w:trHeight w:val="300"/>
        </w:trPr>
        <w:tc>
          <w:tcPr>
            <w:tcW w:w="1560" w:type="dxa"/>
            <w:vMerge/>
            <w:tcBorders>
              <w:left w:val="single" w:sz="4" w:space="0" w:color="auto"/>
              <w:right w:val="single" w:sz="4" w:space="0" w:color="auto"/>
            </w:tcBorders>
            <w:shd w:val="clear" w:color="auto" w:fill="auto"/>
            <w:noWrap/>
          </w:tcPr>
          <w:p w14:paraId="25C53CEF"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1ABF7491"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nil"/>
              <w:left w:val="single" w:sz="4" w:space="0" w:color="auto"/>
              <w:bottom w:val="single" w:sz="4" w:space="0" w:color="auto"/>
              <w:right w:val="single" w:sz="4" w:space="0" w:color="auto"/>
            </w:tcBorders>
            <w:shd w:val="clear" w:color="auto" w:fill="auto"/>
            <w:noWrap/>
          </w:tcPr>
          <w:p w14:paraId="3DE7AD0D"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7BE6A569" w14:textId="77777777" w:rsidR="00FF6F5A" w:rsidRPr="009D2E7C" w:rsidRDefault="00FF6F5A" w:rsidP="009D2E7C">
            <w:pPr>
              <w:rPr>
                <w:rFonts w:asciiTheme="majorHAnsi" w:eastAsia="Times New Roman" w:hAnsiTheme="majorHAnsi" w:cstheme="majorHAnsi"/>
                <w:sz w:val="22"/>
                <w:szCs w:val="22"/>
                <w:lang w:eastAsia="nl-NL"/>
              </w:rPr>
            </w:pPr>
          </w:p>
        </w:tc>
        <w:tc>
          <w:tcPr>
            <w:tcW w:w="1441" w:type="dxa"/>
            <w:tcBorders>
              <w:top w:val="nil"/>
              <w:left w:val="nil"/>
              <w:bottom w:val="single" w:sz="4" w:space="0" w:color="auto"/>
              <w:right w:val="single" w:sz="4" w:space="0" w:color="auto"/>
            </w:tcBorders>
            <w:shd w:val="clear" w:color="auto" w:fill="auto"/>
            <w:noWrap/>
          </w:tcPr>
          <w:p w14:paraId="5A64973E"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tcPr>
          <w:p w14:paraId="600B0727"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tcBorders>
              <w:top w:val="nil"/>
              <w:left w:val="nil"/>
              <w:bottom w:val="single" w:sz="4" w:space="0" w:color="auto"/>
              <w:right w:val="single" w:sz="4" w:space="0" w:color="auto"/>
            </w:tcBorders>
            <w:shd w:val="clear" w:color="auto" w:fill="auto"/>
            <w:noWrap/>
          </w:tcPr>
          <w:p w14:paraId="221E570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w:t>
            </w:r>
            <w:r w:rsidRPr="009D2E7C">
              <w:rPr>
                <w:rFonts w:asciiTheme="majorHAnsi" w:hAnsiTheme="majorHAnsi" w:cstheme="majorHAnsi"/>
                <w:sz w:val="22"/>
                <w:szCs w:val="22"/>
              </w:rPr>
              <w:t>Er wordt geborgd dat aan de criteria en eisen wordt voldaan.</w:t>
            </w:r>
          </w:p>
        </w:tc>
        <w:tc>
          <w:tcPr>
            <w:tcW w:w="673" w:type="dxa"/>
            <w:tcBorders>
              <w:top w:val="nil"/>
              <w:left w:val="nil"/>
              <w:bottom w:val="single" w:sz="4" w:space="0" w:color="auto"/>
              <w:right w:val="single" w:sz="4" w:space="0" w:color="auto"/>
            </w:tcBorders>
            <w:shd w:val="clear" w:color="auto" w:fill="auto"/>
            <w:noWrap/>
          </w:tcPr>
          <w:p w14:paraId="00FCBA87"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tcPr>
          <w:p w14:paraId="7A8C7580"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7984B2FF"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72D3E3FC"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520AD8FC" w14:textId="77777777" w:rsidTr="005711A6">
        <w:trPr>
          <w:trHeight w:val="300"/>
        </w:trPr>
        <w:tc>
          <w:tcPr>
            <w:tcW w:w="1560" w:type="dxa"/>
            <w:vMerge/>
            <w:tcBorders>
              <w:left w:val="single" w:sz="4" w:space="0" w:color="auto"/>
              <w:bottom w:val="single" w:sz="4" w:space="0" w:color="auto"/>
              <w:right w:val="single" w:sz="4" w:space="0" w:color="auto"/>
            </w:tcBorders>
            <w:shd w:val="clear" w:color="auto" w:fill="auto"/>
            <w:noWrap/>
          </w:tcPr>
          <w:p w14:paraId="76281008"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79FC0A13"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nil"/>
              <w:left w:val="single" w:sz="4" w:space="0" w:color="auto"/>
              <w:bottom w:val="single" w:sz="4" w:space="0" w:color="auto"/>
              <w:right w:val="single" w:sz="4" w:space="0" w:color="auto"/>
            </w:tcBorders>
            <w:shd w:val="clear" w:color="auto" w:fill="auto"/>
            <w:noWrap/>
          </w:tcPr>
          <w:p w14:paraId="551B6ED1"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187721C4" w14:textId="77777777" w:rsidR="00FF6F5A" w:rsidRPr="009D2E7C" w:rsidRDefault="00FF6F5A" w:rsidP="009D2E7C">
            <w:pPr>
              <w:rPr>
                <w:rFonts w:asciiTheme="majorHAnsi" w:eastAsia="Times New Roman" w:hAnsiTheme="majorHAnsi" w:cstheme="majorHAnsi"/>
                <w:sz w:val="22"/>
                <w:szCs w:val="22"/>
                <w:lang w:eastAsia="nl-NL"/>
              </w:rPr>
            </w:pPr>
          </w:p>
        </w:tc>
        <w:tc>
          <w:tcPr>
            <w:tcW w:w="1441" w:type="dxa"/>
            <w:tcBorders>
              <w:top w:val="nil"/>
              <w:left w:val="nil"/>
              <w:bottom w:val="single" w:sz="4" w:space="0" w:color="auto"/>
              <w:right w:val="single" w:sz="4" w:space="0" w:color="auto"/>
            </w:tcBorders>
            <w:shd w:val="clear" w:color="auto" w:fill="auto"/>
            <w:noWrap/>
          </w:tcPr>
          <w:p w14:paraId="2D572DE0"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nil"/>
              <w:left w:val="nil"/>
              <w:bottom w:val="single" w:sz="4" w:space="0" w:color="auto"/>
              <w:right w:val="single" w:sz="4" w:space="0" w:color="auto"/>
            </w:tcBorders>
            <w:shd w:val="clear" w:color="auto" w:fill="auto"/>
            <w:noWrap/>
          </w:tcPr>
          <w:p w14:paraId="0487C3C5"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tcBorders>
              <w:top w:val="nil"/>
              <w:left w:val="nil"/>
              <w:bottom w:val="single" w:sz="4" w:space="0" w:color="auto"/>
              <w:right w:val="single" w:sz="4" w:space="0" w:color="auto"/>
            </w:tcBorders>
            <w:shd w:val="clear" w:color="auto" w:fill="auto"/>
            <w:noWrap/>
          </w:tcPr>
          <w:p w14:paraId="676E046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Is het (VGM-)projectplan aangeboden aan de opdrachtgever? [SVMS-009 69]</w:t>
            </w:r>
          </w:p>
        </w:tc>
        <w:tc>
          <w:tcPr>
            <w:tcW w:w="673" w:type="dxa"/>
            <w:tcBorders>
              <w:top w:val="nil"/>
              <w:left w:val="nil"/>
              <w:bottom w:val="single" w:sz="4" w:space="0" w:color="auto"/>
              <w:right w:val="single" w:sz="4" w:space="0" w:color="auto"/>
            </w:tcBorders>
            <w:shd w:val="clear" w:color="auto" w:fill="auto"/>
            <w:noWrap/>
          </w:tcPr>
          <w:p w14:paraId="02ACBBB8"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tcPr>
          <w:p w14:paraId="37AA2775"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15B89464"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521857C" w14:textId="77777777" w:rsidR="00FF6F5A" w:rsidRPr="009D2E7C" w:rsidRDefault="00FF6F5A" w:rsidP="009D2E7C">
            <w:pPr>
              <w:rPr>
                <w:rFonts w:asciiTheme="majorHAnsi" w:eastAsia="Times New Roman" w:hAnsiTheme="majorHAnsi" w:cstheme="majorHAnsi"/>
                <w:sz w:val="22"/>
                <w:szCs w:val="22"/>
                <w:lang w:eastAsia="nl-NL"/>
              </w:rPr>
            </w:pPr>
          </w:p>
        </w:tc>
      </w:tr>
      <w:tr w:rsidR="005711A6" w:rsidRPr="009D2E7C" w14:paraId="722E0A26" w14:textId="77777777" w:rsidTr="005711A6">
        <w:trPr>
          <w:trHeight w:val="300"/>
        </w:trPr>
        <w:tc>
          <w:tcPr>
            <w:tcW w:w="1560" w:type="dxa"/>
            <w:tcBorders>
              <w:top w:val="nil"/>
              <w:left w:val="single" w:sz="4" w:space="0" w:color="auto"/>
              <w:bottom w:val="single" w:sz="4" w:space="0" w:color="auto"/>
              <w:right w:val="single" w:sz="4" w:space="0" w:color="auto"/>
            </w:tcBorders>
            <w:shd w:val="clear" w:color="auto" w:fill="auto"/>
            <w:noWrap/>
          </w:tcPr>
          <w:p w14:paraId="05332DD1"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17715E7B" w14:textId="77777777" w:rsidR="005711A6" w:rsidRPr="009D2E7C" w:rsidRDefault="005711A6"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6E8F93C2"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734246F5" w14:textId="152479E8"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tcPr>
          <w:p w14:paraId="336579A5"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50A920A3" w14:textId="56F889E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tcPr>
          <w:p w14:paraId="0355DBF8"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41" w:type="dxa"/>
            <w:tcBorders>
              <w:top w:val="nil"/>
              <w:left w:val="nil"/>
              <w:bottom w:val="single" w:sz="4" w:space="0" w:color="auto"/>
              <w:right w:val="single" w:sz="4" w:space="0" w:color="auto"/>
            </w:tcBorders>
            <w:shd w:val="clear" w:color="auto" w:fill="auto"/>
            <w:noWrap/>
          </w:tcPr>
          <w:p w14:paraId="0FE468E7"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tcPr>
          <w:p w14:paraId="4899150C" w14:textId="77777777" w:rsidR="005711A6" w:rsidRPr="009D2E7C" w:rsidRDefault="005711A6" w:rsidP="009D2E7C">
            <w:pPr>
              <w:suppressAutoHyphens w:val="0"/>
              <w:autoSpaceDN/>
              <w:textAlignment w:val="auto"/>
              <w:rPr>
                <w:rFonts w:asciiTheme="majorHAnsi" w:eastAsia="Arial" w:hAnsiTheme="majorHAnsi" w:cstheme="majorHAnsi"/>
                <w:kern w:val="2"/>
                <w:sz w:val="22"/>
                <w:szCs w:val="22"/>
                <w:lang w:eastAsia="nl-NL" w:bidi="ar-SA"/>
                <w14:ligatures w14:val="standardContextual"/>
              </w:rPr>
            </w:pPr>
            <w:r w:rsidRPr="009D2E7C">
              <w:rPr>
                <w:rFonts w:asciiTheme="majorHAnsi" w:eastAsia="Arial" w:hAnsiTheme="majorHAnsi" w:cstheme="majorHAnsi"/>
                <w:kern w:val="2"/>
                <w:sz w:val="22"/>
                <w:szCs w:val="22"/>
                <w:lang w:eastAsia="nl-NL" w:bidi="ar-SA"/>
                <w14:ligatures w14:val="standardContextual"/>
              </w:rPr>
              <w:t>Wordt het VGM-projectplan aantoonbaar ter bespreking aangeboden aan de opdrachtgever?  [VCAP 5.2]</w:t>
            </w:r>
          </w:p>
          <w:p w14:paraId="33C950DD"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shd w:val="clear" w:color="auto" w:fill="auto"/>
            <w:noWrap/>
            <w:hideMark/>
          </w:tcPr>
          <w:p w14:paraId="4D301084"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47F676D0"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538E1C1" w14:textId="77777777" w:rsidR="005711A6" w:rsidRPr="009D2E7C" w:rsidRDefault="005711A6"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02397AF0" w14:textId="77777777" w:rsidR="005711A6" w:rsidRPr="009D2E7C" w:rsidRDefault="005711A6" w:rsidP="009D2E7C">
            <w:pPr>
              <w:rPr>
                <w:rFonts w:asciiTheme="majorHAnsi" w:eastAsia="Times New Roman" w:hAnsiTheme="majorHAnsi" w:cstheme="majorHAnsi"/>
                <w:sz w:val="22"/>
                <w:szCs w:val="22"/>
                <w:lang w:eastAsia="nl-NL"/>
              </w:rPr>
            </w:pPr>
          </w:p>
        </w:tc>
      </w:tr>
      <w:tr w:rsidR="005711A6" w:rsidRPr="009D2E7C" w14:paraId="06B149BB" w14:textId="77777777" w:rsidTr="005711A6">
        <w:trPr>
          <w:trHeight w:val="300"/>
        </w:trPr>
        <w:tc>
          <w:tcPr>
            <w:tcW w:w="1560" w:type="dxa"/>
            <w:vMerge w:val="restart"/>
            <w:tcBorders>
              <w:top w:val="nil"/>
              <w:left w:val="single" w:sz="4" w:space="0" w:color="auto"/>
              <w:right w:val="single" w:sz="4" w:space="0" w:color="auto"/>
            </w:tcBorders>
            <w:shd w:val="clear" w:color="auto" w:fill="auto"/>
            <w:noWrap/>
          </w:tcPr>
          <w:p w14:paraId="6B484027"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4DD1FBBF"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0BB3B7AA"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0899B01B"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tcPr>
          <w:p w14:paraId="03E6B7F6"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0B05A9E5" w14:textId="452BFD9B"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tcPr>
          <w:p w14:paraId="600DBA3D"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73535E80" w14:textId="09AEB04C"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tcPr>
          <w:p w14:paraId="605D4A10" w14:textId="77777777" w:rsidR="005711A6" w:rsidRPr="009D2E7C" w:rsidRDefault="005711A6"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g</w:t>
            </w:r>
          </w:p>
        </w:tc>
        <w:tc>
          <w:tcPr>
            <w:tcW w:w="1441" w:type="dxa"/>
            <w:tcBorders>
              <w:top w:val="nil"/>
              <w:left w:val="nil"/>
              <w:bottom w:val="single" w:sz="4" w:space="0" w:color="auto"/>
              <w:right w:val="single" w:sz="4" w:space="0" w:color="auto"/>
            </w:tcBorders>
            <w:shd w:val="clear" w:color="auto" w:fill="auto"/>
            <w:noWrap/>
          </w:tcPr>
          <w:p w14:paraId="75EF2180" w14:textId="77777777" w:rsidR="005711A6" w:rsidRPr="009D2E7C" w:rsidRDefault="005711A6"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tcPr>
          <w:p w14:paraId="71E51599"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Worden de eigen en tijdelijke medewerkers en medewerkers van onderaannemers, conform artikel 8 lid 1 en 2 van de Arbeidsomstandighedenwet geïnstrueerd over de interne regels en procedures bij opdrachtgevers en de inhoud van een  (VGM-)projectplan? [VCAP 3.6] [SVMS-007 2.4]</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[SVMS-009 00B] [SVMS-009 3]</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[SVMS-009 42 en 72]</w:t>
            </w:r>
          </w:p>
        </w:tc>
        <w:tc>
          <w:tcPr>
            <w:tcW w:w="673" w:type="dxa"/>
            <w:tcBorders>
              <w:top w:val="nil"/>
              <w:left w:val="nil"/>
              <w:bottom w:val="single" w:sz="4" w:space="0" w:color="auto"/>
              <w:right w:val="single" w:sz="4" w:space="0" w:color="auto"/>
            </w:tcBorders>
            <w:shd w:val="clear" w:color="auto" w:fill="auto"/>
            <w:noWrap/>
          </w:tcPr>
          <w:p w14:paraId="7C7A7036"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tcPr>
          <w:p w14:paraId="002FBB89"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A/B</w:t>
            </w:r>
          </w:p>
        </w:tc>
        <w:tc>
          <w:tcPr>
            <w:tcW w:w="673" w:type="dxa"/>
            <w:tcBorders>
              <w:top w:val="nil"/>
              <w:left w:val="nil"/>
              <w:bottom w:val="single" w:sz="4" w:space="0" w:color="auto"/>
              <w:right w:val="single" w:sz="4" w:space="0" w:color="auto"/>
            </w:tcBorders>
          </w:tcPr>
          <w:p w14:paraId="423A2A3F"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A / B</w:t>
            </w:r>
          </w:p>
        </w:tc>
        <w:tc>
          <w:tcPr>
            <w:tcW w:w="674" w:type="dxa"/>
            <w:tcBorders>
              <w:top w:val="nil"/>
              <w:left w:val="nil"/>
              <w:bottom w:val="single" w:sz="4" w:space="0" w:color="auto"/>
              <w:right w:val="single" w:sz="4" w:space="0" w:color="auto"/>
            </w:tcBorders>
          </w:tcPr>
          <w:p w14:paraId="4C73848F" w14:textId="77777777" w:rsidR="005711A6" w:rsidRPr="009D2E7C" w:rsidRDefault="005711A6" w:rsidP="009D2E7C">
            <w:pPr>
              <w:rPr>
                <w:rFonts w:asciiTheme="majorHAnsi" w:eastAsia="Times New Roman" w:hAnsiTheme="majorHAnsi" w:cstheme="majorHAnsi"/>
                <w:sz w:val="22"/>
                <w:szCs w:val="22"/>
                <w:lang w:eastAsia="nl-NL"/>
              </w:rPr>
            </w:pPr>
          </w:p>
        </w:tc>
      </w:tr>
      <w:tr w:rsidR="00FF6F5A" w:rsidRPr="009D2E7C" w14:paraId="0C73C30C"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5A662E00"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1CFF902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13497C4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530DF4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3EF1439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48BB9BB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0510EA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instructie aan de eigen en tijdelijke medewerkers en medewerkers van onderaannemers vindt plaats vóór aanvang van de werkzaamheden.  </w:t>
            </w:r>
          </w:p>
        </w:tc>
        <w:tc>
          <w:tcPr>
            <w:tcW w:w="673" w:type="dxa"/>
            <w:tcBorders>
              <w:top w:val="nil"/>
              <w:left w:val="nil"/>
              <w:bottom w:val="single" w:sz="4" w:space="0" w:color="auto"/>
              <w:right w:val="single" w:sz="4" w:space="0" w:color="auto"/>
            </w:tcBorders>
            <w:shd w:val="clear" w:color="auto" w:fill="auto"/>
            <w:noWrap/>
            <w:hideMark/>
          </w:tcPr>
          <w:p w14:paraId="20ACC4DD"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1F0906BD"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85439D5"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123B6A90"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141B11E8"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500E67B1"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53ACE45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ABFCA4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1AC09B6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6A16976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FBC4F1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763245E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wordt geborgd dat instructie plaatsvindt aan alle medewerkers, inclusief medewerkers van de onderaannemers, vóór aanvang van de werkzaamheden. </w:t>
            </w:r>
          </w:p>
        </w:tc>
        <w:tc>
          <w:tcPr>
            <w:tcW w:w="673" w:type="dxa"/>
            <w:tcBorders>
              <w:top w:val="nil"/>
              <w:left w:val="nil"/>
              <w:bottom w:val="single" w:sz="4" w:space="0" w:color="auto"/>
              <w:right w:val="single" w:sz="4" w:space="0" w:color="auto"/>
            </w:tcBorders>
            <w:shd w:val="clear" w:color="auto" w:fill="auto"/>
            <w:noWrap/>
            <w:hideMark/>
          </w:tcPr>
          <w:p w14:paraId="01B052D0"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6465A956"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2B1E35CB"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4102664B"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505CC765" w14:textId="77777777" w:rsidTr="005711A6">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6D8AAFC5"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7C86052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3C7FF13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1354F12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3CB3D41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59DC19F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BDC3D7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Instructies met betrekking tot interne regels en procedures en het  (VGM-)projectplan aan alle medewerkers worden geregistreerd, bijvoorbeeld via een presentielijst. </w:t>
            </w:r>
          </w:p>
        </w:tc>
        <w:tc>
          <w:tcPr>
            <w:tcW w:w="673" w:type="dxa"/>
            <w:tcBorders>
              <w:top w:val="nil"/>
              <w:left w:val="nil"/>
              <w:bottom w:val="single" w:sz="4" w:space="0" w:color="auto"/>
              <w:right w:val="single" w:sz="4" w:space="0" w:color="auto"/>
            </w:tcBorders>
            <w:shd w:val="clear" w:color="auto" w:fill="auto"/>
            <w:noWrap/>
            <w:hideMark/>
          </w:tcPr>
          <w:p w14:paraId="7B2EF54A"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538509D9"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1D7AE50"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3A46FCCB" w14:textId="77777777" w:rsidR="00FF6F5A" w:rsidRPr="009D2E7C" w:rsidRDefault="00FF6F5A" w:rsidP="009D2E7C">
            <w:pPr>
              <w:rPr>
                <w:rFonts w:asciiTheme="majorHAnsi" w:eastAsia="Times New Roman" w:hAnsiTheme="majorHAnsi" w:cstheme="majorHAnsi"/>
                <w:sz w:val="22"/>
                <w:szCs w:val="22"/>
                <w:lang w:eastAsia="nl-NL"/>
              </w:rPr>
            </w:pPr>
          </w:p>
        </w:tc>
      </w:tr>
      <w:tr w:rsidR="005711A6" w:rsidRPr="009D2E7C" w14:paraId="0CE38DF9" w14:textId="77777777" w:rsidTr="005711A6">
        <w:trPr>
          <w:trHeight w:val="300"/>
        </w:trPr>
        <w:tc>
          <w:tcPr>
            <w:tcW w:w="1560" w:type="dxa"/>
            <w:vMerge w:val="restart"/>
            <w:tcBorders>
              <w:top w:val="nil"/>
              <w:left w:val="single" w:sz="4" w:space="0" w:color="auto"/>
              <w:right w:val="single" w:sz="4" w:space="0" w:color="auto"/>
            </w:tcBorders>
            <w:shd w:val="clear" w:color="auto" w:fill="auto"/>
            <w:noWrap/>
            <w:hideMark/>
          </w:tcPr>
          <w:p w14:paraId="125A4AC1"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2CF29885"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6318FF22"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71D1E7F3" w14:textId="5100A12E"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0E000BDB"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1CBC59FA" w14:textId="32D38E00"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0D499AD"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41" w:type="dxa"/>
            <w:tcBorders>
              <w:top w:val="nil"/>
              <w:left w:val="nil"/>
              <w:bottom w:val="single" w:sz="4" w:space="0" w:color="auto"/>
              <w:right w:val="single" w:sz="4" w:space="0" w:color="auto"/>
            </w:tcBorders>
            <w:shd w:val="clear" w:color="auto" w:fill="auto"/>
            <w:noWrap/>
            <w:hideMark/>
          </w:tcPr>
          <w:p w14:paraId="77182AC1"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752D350F"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Vindt communicatie over (VGM-)zaken, conform artikel 1.5ha van het Arbeidsomstandighedenbesluit plaats zonder taalbelemmeringen? [VCAP 3.7] [SVMS-009 44]</w:t>
            </w:r>
          </w:p>
        </w:tc>
        <w:tc>
          <w:tcPr>
            <w:tcW w:w="673" w:type="dxa"/>
            <w:tcBorders>
              <w:top w:val="nil"/>
              <w:left w:val="nil"/>
              <w:bottom w:val="single" w:sz="4" w:space="0" w:color="auto"/>
              <w:right w:val="single" w:sz="4" w:space="0" w:color="auto"/>
            </w:tcBorders>
            <w:shd w:val="clear" w:color="auto" w:fill="auto"/>
            <w:noWrap/>
            <w:hideMark/>
          </w:tcPr>
          <w:p w14:paraId="62596B12"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1B6D7DAA"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673" w:type="dxa"/>
            <w:tcBorders>
              <w:top w:val="nil"/>
              <w:left w:val="nil"/>
              <w:bottom w:val="single" w:sz="4" w:space="0" w:color="auto"/>
              <w:right w:val="single" w:sz="4" w:space="0" w:color="auto"/>
            </w:tcBorders>
          </w:tcPr>
          <w:p w14:paraId="527A9A5B"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w:t>
            </w:r>
          </w:p>
        </w:tc>
        <w:tc>
          <w:tcPr>
            <w:tcW w:w="674" w:type="dxa"/>
            <w:tcBorders>
              <w:top w:val="nil"/>
              <w:left w:val="nil"/>
              <w:bottom w:val="single" w:sz="4" w:space="0" w:color="auto"/>
              <w:right w:val="single" w:sz="4" w:space="0" w:color="auto"/>
            </w:tcBorders>
          </w:tcPr>
          <w:p w14:paraId="4480665B"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r>
      <w:tr w:rsidR="00FF6F5A" w:rsidRPr="009D2E7C" w14:paraId="7563B489" w14:textId="77777777" w:rsidTr="005711A6">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10CA45ED"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3AE95EF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5ED7A6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227DBC9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4CB92B1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6B73F0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EFA3E1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Anderstalige medewerkers worden zodanig ingezet dat communicatie over relevante (VGM-)zaken effectief plaatsvindt. </w:t>
            </w:r>
          </w:p>
        </w:tc>
        <w:tc>
          <w:tcPr>
            <w:tcW w:w="673" w:type="dxa"/>
            <w:tcBorders>
              <w:top w:val="nil"/>
              <w:left w:val="nil"/>
              <w:bottom w:val="single" w:sz="4" w:space="0" w:color="auto"/>
              <w:right w:val="single" w:sz="4" w:space="0" w:color="auto"/>
            </w:tcBorders>
            <w:shd w:val="clear" w:color="auto" w:fill="auto"/>
            <w:noWrap/>
            <w:hideMark/>
          </w:tcPr>
          <w:p w14:paraId="112DFCDD"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2C4A566B"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AE22030"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0FF998B3" w14:textId="77777777" w:rsidR="00FF6F5A" w:rsidRPr="009D2E7C" w:rsidRDefault="00FF6F5A" w:rsidP="009D2E7C">
            <w:pPr>
              <w:rPr>
                <w:rFonts w:asciiTheme="majorHAnsi" w:eastAsia="Times New Roman" w:hAnsiTheme="majorHAnsi" w:cstheme="majorHAnsi"/>
                <w:sz w:val="22"/>
                <w:szCs w:val="22"/>
                <w:lang w:eastAsia="nl-NL"/>
              </w:rPr>
            </w:pPr>
          </w:p>
        </w:tc>
      </w:tr>
      <w:tr w:rsidR="005711A6" w:rsidRPr="009D2E7C" w14:paraId="4568A661" w14:textId="77777777" w:rsidTr="005711A6">
        <w:trPr>
          <w:trHeight w:val="300"/>
        </w:trPr>
        <w:tc>
          <w:tcPr>
            <w:tcW w:w="1560" w:type="dxa"/>
            <w:vMerge w:val="restart"/>
            <w:tcBorders>
              <w:top w:val="nil"/>
              <w:left w:val="single" w:sz="4" w:space="0" w:color="auto"/>
              <w:right w:val="single" w:sz="4" w:space="0" w:color="auto"/>
            </w:tcBorders>
            <w:shd w:val="clear" w:color="auto" w:fill="auto"/>
            <w:noWrap/>
            <w:hideMark/>
          </w:tcPr>
          <w:p w14:paraId="0D11DDBD"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017459C8"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67A4F105"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3DBF42D5"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4CEF4EA8"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p w14:paraId="6D73A78A" w14:textId="13A94F03"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43DD9531" w14:textId="77777777" w:rsidR="005711A6" w:rsidRPr="009D2E7C" w:rsidRDefault="005711A6"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Proces</w:t>
            </w:r>
          </w:p>
          <w:p w14:paraId="08EF41E3" w14:textId="26B14E72"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DBF528B"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41" w:type="dxa"/>
            <w:tcBorders>
              <w:top w:val="nil"/>
              <w:left w:val="nil"/>
              <w:bottom w:val="single" w:sz="4" w:space="0" w:color="auto"/>
              <w:right w:val="single" w:sz="4" w:space="0" w:color="auto"/>
            </w:tcBorders>
            <w:shd w:val="clear" w:color="auto" w:fill="auto"/>
            <w:noWrap/>
            <w:hideMark/>
          </w:tcPr>
          <w:p w14:paraId="0FCE775D"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7EC5EE97" w14:textId="77777777" w:rsidR="005711A6" w:rsidRPr="009D2E7C" w:rsidRDefault="005711A6"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Is er, conform artikel 2.5</w:t>
            </w:r>
            <w:r w:rsidRPr="009D2E7C">
              <w:rPr>
                <w:rFonts w:asciiTheme="majorHAnsi" w:eastAsia="Times New Roman" w:hAnsiTheme="majorHAnsi" w:cstheme="majorHAnsi"/>
                <w:sz w:val="22"/>
                <w:szCs w:val="22"/>
                <w:vertAlign w:val="superscript"/>
                <w:lang w:eastAsia="nl-NL"/>
              </w:rPr>
              <w:t>e</w:t>
            </w:r>
            <w:r w:rsidRPr="009D2E7C">
              <w:rPr>
                <w:rFonts w:asciiTheme="majorHAnsi" w:eastAsia="Times New Roman" w:hAnsiTheme="majorHAnsi" w:cstheme="majorHAnsi"/>
                <w:sz w:val="22"/>
                <w:szCs w:val="22"/>
                <w:lang w:eastAsia="nl-NL"/>
              </w:rPr>
              <w:t xml:space="preserve"> van het Arbeidsomstandighedenbesluit (VGM-)overleg binnen het bedrijf?   [VCAP 4.1] </w:t>
            </w:r>
          </w:p>
        </w:tc>
        <w:tc>
          <w:tcPr>
            <w:tcW w:w="673" w:type="dxa"/>
            <w:tcBorders>
              <w:top w:val="nil"/>
              <w:left w:val="nil"/>
              <w:bottom w:val="single" w:sz="4" w:space="0" w:color="auto"/>
              <w:right w:val="single" w:sz="4" w:space="0" w:color="auto"/>
            </w:tcBorders>
            <w:shd w:val="clear" w:color="auto" w:fill="auto"/>
            <w:noWrap/>
            <w:hideMark/>
          </w:tcPr>
          <w:p w14:paraId="0A5F25D2"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7F3AB2A4" w14:textId="77777777" w:rsidR="005711A6" w:rsidRPr="009D2E7C" w:rsidRDefault="005711A6"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09E4371E" w14:textId="77777777" w:rsidR="005711A6" w:rsidRPr="009D2E7C" w:rsidRDefault="005711A6"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13231EFE" w14:textId="77777777" w:rsidR="005711A6" w:rsidRPr="009D2E7C" w:rsidRDefault="005711A6" w:rsidP="009D2E7C">
            <w:pPr>
              <w:rPr>
                <w:rFonts w:asciiTheme="majorHAnsi" w:eastAsia="Times New Roman" w:hAnsiTheme="majorHAnsi" w:cstheme="majorHAnsi"/>
                <w:sz w:val="22"/>
                <w:szCs w:val="22"/>
                <w:lang w:eastAsia="nl-NL"/>
              </w:rPr>
            </w:pPr>
          </w:p>
        </w:tc>
      </w:tr>
      <w:tr w:rsidR="00FF6F5A" w:rsidRPr="009D2E7C" w14:paraId="2D60426C"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5AC3A23D"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1E33F78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4AAC733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4CD48D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627058F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0B11D50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4626F49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Bij regulier overleg op alle organisatieniveaus binnen het bedrijf worden (VGM-)onderwerpen besproken. </w:t>
            </w:r>
          </w:p>
        </w:tc>
        <w:tc>
          <w:tcPr>
            <w:tcW w:w="673" w:type="dxa"/>
            <w:tcBorders>
              <w:top w:val="nil"/>
              <w:left w:val="nil"/>
              <w:bottom w:val="single" w:sz="4" w:space="0" w:color="auto"/>
              <w:right w:val="single" w:sz="4" w:space="0" w:color="auto"/>
            </w:tcBorders>
            <w:shd w:val="clear" w:color="auto" w:fill="auto"/>
            <w:noWrap/>
            <w:hideMark/>
          </w:tcPr>
          <w:p w14:paraId="5F832145"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44A04608"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3AB854F"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762610D2"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13384026"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60E10612"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33B2BC6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6AF2896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758EAB1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7D461CF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05D235E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C6BAB3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Medewerkers worden in de gelegenheid gesteld om (VGM-)onderwerpen in het reguliere overleg aan de orde te stellen. </w:t>
            </w:r>
          </w:p>
        </w:tc>
        <w:tc>
          <w:tcPr>
            <w:tcW w:w="673" w:type="dxa"/>
            <w:tcBorders>
              <w:top w:val="nil"/>
              <w:left w:val="nil"/>
              <w:bottom w:val="single" w:sz="4" w:space="0" w:color="auto"/>
              <w:right w:val="single" w:sz="4" w:space="0" w:color="auto"/>
            </w:tcBorders>
            <w:shd w:val="clear" w:color="auto" w:fill="auto"/>
            <w:noWrap/>
            <w:hideMark/>
          </w:tcPr>
          <w:p w14:paraId="799499A6"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54D75D87"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652BF75B"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2BD4CCD"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3EFE4E75" w14:textId="77777777" w:rsidTr="005711A6">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7001A5F4"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0A486BA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1757338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75F67B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721A32B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217830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0B0A450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vinden verspreid over het jaar 10 toolboxmeetings plaats met alle (eigen en tijdelijke) operationele medewerkers, waarin de navolgende zaken regelmatig worden besproken: 1) Relevante (VGM-)onderwerpen; 2) Wijzigingen in (VGM-)regels en voorschriften; 3) Relevante aandachtspunten uit (VGM-)incidentmeldingen en inspecties. </w:t>
            </w:r>
          </w:p>
        </w:tc>
        <w:tc>
          <w:tcPr>
            <w:tcW w:w="673" w:type="dxa"/>
            <w:tcBorders>
              <w:top w:val="nil"/>
              <w:left w:val="nil"/>
              <w:bottom w:val="single" w:sz="4" w:space="0" w:color="auto"/>
              <w:right w:val="single" w:sz="4" w:space="0" w:color="auto"/>
            </w:tcBorders>
            <w:shd w:val="clear" w:color="auto" w:fill="auto"/>
            <w:noWrap/>
            <w:hideMark/>
          </w:tcPr>
          <w:p w14:paraId="24074B9A"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gridSpan w:val="2"/>
            <w:tcBorders>
              <w:top w:val="nil"/>
              <w:left w:val="nil"/>
              <w:bottom w:val="single" w:sz="4" w:space="0" w:color="auto"/>
              <w:right w:val="single" w:sz="4" w:space="0" w:color="auto"/>
            </w:tcBorders>
            <w:shd w:val="clear" w:color="auto" w:fill="auto"/>
            <w:noWrap/>
            <w:hideMark/>
          </w:tcPr>
          <w:p w14:paraId="46EC2AE9"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6D370FEC"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746AC46C"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340705BF" w14:textId="77777777" w:rsidTr="005711A6">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13399C2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Referentiekader</w:t>
            </w:r>
          </w:p>
        </w:tc>
        <w:tc>
          <w:tcPr>
            <w:tcW w:w="1134" w:type="dxa"/>
            <w:gridSpan w:val="2"/>
            <w:vMerge w:val="restart"/>
            <w:tcBorders>
              <w:top w:val="single" w:sz="4" w:space="0" w:color="auto"/>
              <w:left w:val="nil"/>
              <w:right w:val="single" w:sz="4" w:space="0" w:color="auto"/>
            </w:tcBorders>
            <w:shd w:val="clear" w:color="000000" w:fill="D9D9D9"/>
            <w:hideMark/>
          </w:tcPr>
          <w:p w14:paraId="242964C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Criterium</w:t>
            </w:r>
          </w:p>
        </w:tc>
        <w:tc>
          <w:tcPr>
            <w:tcW w:w="1724" w:type="dxa"/>
            <w:gridSpan w:val="2"/>
            <w:vMerge w:val="restart"/>
            <w:tcBorders>
              <w:top w:val="single" w:sz="4" w:space="0" w:color="auto"/>
              <w:left w:val="nil"/>
              <w:right w:val="single" w:sz="4" w:space="0" w:color="auto"/>
            </w:tcBorders>
            <w:shd w:val="clear" w:color="000000" w:fill="D9D9D9"/>
            <w:hideMark/>
          </w:tcPr>
          <w:p w14:paraId="630C1ED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Categorie </w:t>
            </w:r>
          </w:p>
        </w:tc>
        <w:tc>
          <w:tcPr>
            <w:tcW w:w="8340" w:type="dxa"/>
            <w:gridSpan w:val="2"/>
            <w:vMerge w:val="restart"/>
            <w:tcBorders>
              <w:top w:val="single" w:sz="4" w:space="0" w:color="auto"/>
              <w:left w:val="nil"/>
              <w:right w:val="single" w:sz="4" w:space="0" w:color="auto"/>
            </w:tcBorders>
            <w:shd w:val="clear" w:color="000000" w:fill="D9D9D9"/>
            <w:noWrap/>
            <w:hideMark/>
          </w:tcPr>
          <w:p w14:paraId="630874F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Toetseis</w:t>
            </w:r>
          </w:p>
        </w:tc>
        <w:tc>
          <w:tcPr>
            <w:tcW w:w="1346" w:type="dxa"/>
            <w:gridSpan w:val="3"/>
            <w:tcBorders>
              <w:top w:val="single" w:sz="4" w:space="0" w:color="auto"/>
              <w:left w:val="nil"/>
              <w:bottom w:val="single" w:sz="4" w:space="0" w:color="auto"/>
              <w:right w:val="single" w:sz="4" w:space="0" w:color="auto"/>
            </w:tcBorders>
            <w:shd w:val="clear" w:color="000000" w:fill="F2F2F2"/>
            <w:hideMark/>
          </w:tcPr>
          <w:p w14:paraId="567D58B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w:t>
            </w:r>
          </w:p>
        </w:tc>
        <w:tc>
          <w:tcPr>
            <w:tcW w:w="1347" w:type="dxa"/>
            <w:gridSpan w:val="2"/>
            <w:tcBorders>
              <w:top w:val="single" w:sz="4" w:space="0" w:color="auto"/>
              <w:left w:val="nil"/>
              <w:bottom w:val="single" w:sz="4" w:space="0" w:color="auto"/>
              <w:right w:val="single" w:sz="4" w:space="0" w:color="auto"/>
            </w:tcBorders>
            <w:shd w:val="clear" w:color="000000" w:fill="F2F2F2"/>
          </w:tcPr>
          <w:p w14:paraId="21C23F6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22EB948B" w14:textId="77777777" w:rsidTr="005711A6">
        <w:trPr>
          <w:trHeight w:val="279"/>
        </w:trPr>
        <w:tc>
          <w:tcPr>
            <w:tcW w:w="1560" w:type="dxa"/>
            <w:vMerge/>
            <w:tcBorders>
              <w:left w:val="single" w:sz="4" w:space="0" w:color="auto"/>
              <w:bottom w:val="single" w:sz="4" w:space="0" w:color="auto"/>
              <w:right w:val="single" w:sz="4" w:space="0" w:color="auto"/>
            </w:tcBorders>
            <w:shd w:val="clear" w:color="000000" w:fill="D9D9D9"/>
          </w:tcPr>
          <w:p w14:paraId="0C743420" w14:textId="77777777" w:rsidR="00FF6F5A" w:rsidRPr="009D2E7C" w:rsidRDefault="00FF6F5A" w:rsidP="009D2E7C">
            <w:pPr>
              <w:rPr>
                <w:rFonts w:asciiTheme="majorHAnsi" w:eastAsia="Times New Roman" w:hAnsiTheme="majorHAnsi" w:cstheme="majorHAnsi"/>
                <w:sz w:val="22"/>
                <w:szCs w:val="22"/>
                <w:lang w:eastAsia="nl-NL"/>
              </w:rPr>
            </w:pPr>
          </w:p>
        </w:tc>
        <w:tc>
          <w:tcPr>
            <w:tcW w:w="1134" w:type="dxa"/>
            <w:gridSpan w:val="2"/>
            <w:vMerge/>
            <w:tcBorders>
              <w:left w:val="nil"/>
              <w:bottom w:val="single" w:sz="4" w:space="0" w:color="auto"/>
              <w:right w:val="single" w:sz="4" w:space="0" w:color="auto"/>
            </w:tcBorders>
            <w:shd w:val="clear" w:color="000000" w:fill="D9D9D9"/>
          </w:tcPr>
          <w:p w14:paraId="61006AE4" w14:textId="77777777" w:rsidR="00FF6F5A" w:rsidRPr="009D2E7C" w:rsidRDefault="00FF6F5A" w:rsidP="009D2E7C">
            <w:pPr>
              <w:rPr>
                <w:rFonts w:asciiTheme="majorHAnsi" w:eastAsia="Times New Roman" w:hAnsiTheme="majorHAnsi" w:cstheme="majorHAnsi"/>
                <w:sz w:val="22"/>
                <w:szCs w:val="22"/>
                <w:lang w:eastAsia="nl-NL"/>
              </w:rPr>
            </w:pPr>
          </w:p>
        </w:tc>
        <w:tc>
          <w:tcPr>
            <w:tcW w:w="1724" w:type="dxa"/>
            <w:gridSpan w:val="2"/>
            <w:vMerge/>
            <w:tcBorders>
              <w:left w:val="nil"/>
              <w:bottom w:val="single" w:sz="4" w:space="0" w:color="auto"/>
              <w:right w:val="single" w:sz="4" w:space="0" w:color="auto"/>
            </w:tcBorders>
            <w:shd w:val="clear" w:color="000000" w:fill="D9D9D9"/>
          </w:tcPr>
          <w:p w14:paraId="6811A0AA" w14:textId="77777777" w:rsidR="00FF6F5A" w:rsidRPr="009D2E7C" w:rsidRDefault="00FF6F5A" w:rsidP="009D2E7C">
            <w:pPr>
              <w:rPr>
                <w:rFonts w:asciiTheme="majorHAnsi" w:eastAsia="Times New Roman" w:hAnsiTheme="majorHAnsi" w:cstheme="majorHAnsi"/>
                <w:sz w:val="22"/>
                <w:szCs w:val="22"/>
                <w:lang w:eastAsia="nl-NL"/>
              </w:rPr>
            </w:pPr>
          </w:p>
        </w:tc>
        <w:tc>
          <w:tcPr>
            <w:tcW w:w="8340" w:type="dxa"/>
            <w:gridSpan w:val="2"/>
            <w:vMerge/>
            <w:tcBorders>
              <w:left w:val="nil"/>
              <w:bottom w:val="single" w:sz="4" w:space="0" w:color="auto"/>
              <w:right w:val="single" w:sz="4" w:space="0" w:color="auto"/>
            </w:tcBorders>
            <w:shd w:val="clear" w:color="000000" w:fill="D9D9D9"/>
            <w:noWrap/>
          </w:tcPr>
          <w:p w14:paraId="074D92EC"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gridSpan w:val="2"/>
            <w:tcBorders>
              <w:top w:val="single" w:sz="4" w:space="0" w:color="auto"/>
              <w:left w:val="nil"/>
              <w:bottom w:val="single" w:sz="4" w:space="0" w:color="auto"/>
              <w:right w:val="single" w:sz="4" w:space="0" w:color="auto"/>
            </w:tcBorders>
            <w:shd w:val="clear" w:color="000000" w:fill="F2F2F2"/>
          </w:tcPr>
          <w:p w14:paraId="460A103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w:t>
            </w:r>
          </w:p>
        </w:tc>
        <w:tc>
          <w:tcPr>
            <w:tcW w:w="637" w:type="dxa"/>
            <w:tcBorders>
              <w:top w:val="single" w:sz="4" w:space="0" w:color="auto"/>
              <w:left w:val="nil"/>
              <w:bottom w:val="single" w:sz="4" w:space="0" w:color="auto"/>
              <w:right w:val="single" w:sz="4" w:space="0" w:color="auto"/>
            </w:tcBorders>
            <w:shd w:val="clear" w:color="000000" w:fill="F2F2F2"/>
          </w:tcPr>
          <w:p w14:paraId="0B1C2B4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w:t>
            </w:r>
          </w:p>
        </w:tc>
        <w:tc>
          <w:tcPr>
            <w:tcW w:w="673" w:type="dxa"/>
            <w:tcBorders>
              <w:top w:val="single" w:sz="4" w:space="0" w:color="auto"/>
              <w:left w:val="nil"/>
              <w:bottom w:val="single" w:sz="4" w:space="0" w:color="auto"/>
              <w:right w:val="single" w:sz="4" w:space="0" w:color="auto"/>
            </w:tcBorders>
            <w:shd w:val="clear" w:color="000000" w:fill="F2F2F2"/>
          </w:tcPr>
          <w:p w14:paraId="52B5FA5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674" w:type="dxa"/>
            <w:tcBorders>
              <w:top w:val="single" w:sz="4" w:space="0" w:color="auto"/>
              <w:left w:val="nil"/>
              <w:bottom w:val="single" w:sz="4" w:space="0" w:color="auto"/>
              <w:right w:val="single" w:sz="4" w:space="0" w:color="auto"/>
            </w:tcBorders>
            <w:shd w:val="clear" w:color="000000" w:fill="F2F2F2"/>
          </w:tcPr>
          <w:p w14:paraId="2A51E5D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3C9E136C" w14:textId="77777777" w:rsidTr="005711A6">
        <w:trPr>
          <w:trHeight w:val="300"/>
        </w:trPr>
        <w:tc>
          <w:tcPr>
            <w:tcW w:w="1560" w:type="dxa"/>
            <w:vMerge w:val="restart"/>
            <w:tcBorders>
              <w:top w:val="nil"/>
              <w:left w:val="single" w:sz="4" w:space="0" w:color="auto"/>
              <w:right w:val="single" w:sz="4" w:space="0" w:color="auto"/>
            </w:tcBorders>
            <w:shd w:val="clear" w:color="auto" w:fill="auto"/>
            <w:noWrap/>
            <w:hideMark/>
          </w:tcPr>
          <w:p w14:paraId="3588762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4F28A9D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6607FBA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5B4F685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10622CB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215B40C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Proces</w:t>
            </w:r>
          </w:p>
        </w:tc>
        <w:tc>
          <w:tcPr>
            <w:tcW w:w="283" w:type="dxa"/>
            <w:tcBorders>
              <w:top w:val="nil"/>
              <w:left w:val="nil"/>
              <w:bottom w:val="single" w:sz="4" w:space="0" w:color="auto"/>
              <w:right w:val="single" w:sz="4" w:space="0" w:color="auto"/>
            </w:tcBorders>
            <w:shd w:val="clear" w:color="auto" w:fill="auto"/>
            <w:noWrap/>
            <w:hideMark/>
          </w:tcPr>
          <w:p w14:paraId="44D0DE4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41" w:type="dxa"/>
            <w:tcBorders>
              <w:top w:val="nil"/>
              <w:left w:val="nil"/>
              <w:bottom w:val="single" w:sz="4" w:space="0" w:color="auto"/>
              <w:right w:val="single" w:sz="4" w:space="0" w:color="auto"/>
            </w:tcBorders>
            <w:shd w:val="clear" w:color="auto" w:fill="auto"/>
            <w:noWrap/>
            <w:hideMark/>
          </w:tcPr>
          <w:p w14:paraId="1BEBDDF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42AE87C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Is het bedrijf, conform artikel 2.5b van het Arbeidsomstandighedenbesluit voorbereid op effectief optreden in geval van noodsituaties? [VCAP 6.1] </w:t>
            </w:r>
          </w:p>
        </w:tc>
        <w:tc>
          <w:tcPr>
            <w:tcW w:w="709" w:type="dxa"/>
            <w:gridSpan w:val="2"/>
            <w:tcBorders>
              <w:top w:val="nil"/>
              <w:left w:val="nil"/>
              <w:bottom w:val="single" w:sz="4" w:space="0" w:color="auto"/>
              <w:right w:val="single" w:sz="4" w:space="0" w:color="auto"/>
            </w:tcBorders>
            <w:shd w:val="clear" w:color="auto" w:fill="auto"/>
            <w:noWrap/>
            <w:hideMark/>
          </w:tcPr>
          <w:p w14:paraId="3C9C72C1"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58EB2131"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4F652ECA"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77C0DAFD"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05827FB9"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175BE549"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3B77ED3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02D3828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743A6C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4961CE1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482B9F0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4C81F02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procedure voor het melden, waarschuwen, alarmeren en ontruimen in geval van noodsituaties.  </w:t>
            </w:r>
          </w:p>
        </w:tc>
        <w:tc>
          <w:tcPr>
            <w:tcW w:w="709" w:type="dxa"/>
            <w:gridSpan w:val="2"/>
            <w:tcBorders>
              <w:top w:val="nil"/>
              <w:left w:val="nil"/>
              <w:bottom w:val="single" w:sz="4" w:space="0" w:color="auto"/>
              <w:right w:val="single" w:sz="4" w:space="0" w:color="auto"/>
            </w:tcBorders>
            <w:shd w:val="clear" w:color="auto" w:fill="auto"/>
            <w:noWrap/>
            <w:hideMark/>
          </w:tcPr>
          <w:p w14:paraId="2FE69249"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3B86C200"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3BCD5EC7"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50B9DDE5"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0BB8D423"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7A6A9466"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65CC161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61789F7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6B8A5EA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365E6FB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5FF0456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1FA3414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procedure is bekend bij de medewerkers. </w:t>
            </w:r>
          </w:p>
        </w:tc>
        <w:tc>
          <w:tcPr>
            <w:tcW w:w="709" w:type="dxa"/>
            <w:gridSpan w:val="2"/>
            <w:tcBorders>
              <w:top w:val="nil"/>
              <w:left w:val="nil"/>
              <w:bottom w:val="single" w:sz="4" w:space="0" w:color="auto"/>
              <w:right w:val="single" w:sz="4" w:space="0" w:color="auto"/>
            </w:tcBorders>
            <w:shd w:val="clear" w:color="auto" w:fill="auto"/>
            <w:noWrap/>
            <w:hideMark/>
          </w:tcPr>
          <w:p w14:paraId="550D32B7"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765F671A"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45033B5E"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280966C8"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54BA8568" w14:textId="77777777" w:rsidTr="005711A6">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4CAEEF26"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6E1953A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5CAA249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64BDF9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27CCCEE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7729B50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1613A4B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nodige middelen op de werkplek of het project zijn in voldoende mate aanwezig en in functionele staat van onderhoud (bijvoorbeeld EHBO- of brandbestrijdingsmiddelen). </w:t>
            </w:r>
          </w:p>
        </w:tc>
        <w:tc>
          <w:tcPr>
            <w:tcW w:w="709" w:type="dxa"/>
            <w:gridSpan w:val="2"/>
            <w:tcBorders>
              <w:top w:val="nil"/>
              <w:left w:val="nil"/>
              <w:bottom w:val="single" w:sz="4" w:space="0" w:color="auto"/>
              <w:right w:val="single" w:sz="4" w:space="0" w:color="auto"/>
            </w:tcBorders>
            <w:shd w:val="clear" w:color="auto" w:fill="auto"/>
            <w:noWrap/>
            <w:hideMark/>
          </w:tcPr>
          <w:p w14:paraId="0AA2D707"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241FD327"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73F44E11"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7E63C647"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63C8621D" w14:textId="77777777" w:rsidTr="005711A6">
        <w:trPr>
          <w:trHeight w:val="300"/>
        </w:trPr>
        <w:tc>
          <w:tcPr>
            <w:tcW w:w="1560" w:type="dxa"/>
            <w:vMerge w:val="restart"/>
            <w:tcBorders>
              <w:top w:val="nil"/>
              <w:left w:val="single" w:sz="4" w:space="0" w:color="auto"/>
              <w:right w:val="single" w:sz="4" w:space="0" w:color="auto"/>
            </w:tcBorders>
            <w:shd w:val="clear" w:color="auto" w:fill="auto"/>
            <w:noWrap/>
            <w:hideMark/>
          </w:tcPr>
          <w:p w14:paraId="7852863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10F5252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279F5C8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27AE721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6A5B2F7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4739165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Proces</w:t>
            </w:r>
          </w:p>
        </w:tc>
        <w:tc>
          <w:tcPr>
            <w:tcW w:w="283" w:type="dxa"/>
            <w:tcBorders>
              <w:top w:val="nil"/>
              <w:left w:val="nil"/>
              <w:bottom w:val="single" w:sz="4" w:space="0" w:color="auto"/>
              <w:right w:val="single" w:sz="4" w:space="0" w:color="auto"/>
            </w:tcBorders>
            <w:shd w:val="clear" w:color="auto" w:fill="auto"/>
            <w:noWrap/>
            <w:hideMark/>
          </w:tcPr>
          <w:p w14:paraId="741BCCB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41" w:type="dxa"/>
            <w:tcBorders>
              <w:top w:val="nil"/>
              <w:left w:val="nil"/>
              <w:bottom w:val="single" w:sz="4" w:space="0" w:color="auto"/>
              <w:right w:val="single" w:sz="4" w:space="0" w:color="auto"/>
            </w:tcBorders>
            <w:shd w:val="clear" w:color="auto" w:fill="auto"/>
            <w:noWrap/>
            <w:hideMark/>
          </w:tcPr>
          <w:p w14:paraId="69898E0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tcPr>
          <w:p w14:paraId="5D198A3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Worden periodiek werkplekinspecties uitgevoerd (door ook operationeel leidinggevenden en directie)? [VCAP 7.1] [SVMS-009 27]</w:t>
            </w:r>
          </w:p>
        </w:tc>
        <w:tc>
          <w:tcPr>
            <w:tcW w:w="709" w:type="dxa"/>
            <w:gridSpan w:val="2"/>
            <w:tcBorders>
              <w:top w:val="nil"/>
              <w:left w:val="nil"/>
              <w:bottom w:val="single" w:sz="4" w:space="0" w:color="auto"/>
              <w:right w:val="single" w:sz="4" w:space="0" w:color="auto"/>
            </w:tcBorders>
            <w:shd w:val="clear" w:color="auto" w:fill="auto"/>
            <w:noWrap/>
            <w:hideMark/>
          </w:tcPr>
          <w:p w14:paraId="37D82F41"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7B99B131"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22FAA2C"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09A0401E"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056B6140"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1968DA9D"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669777F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5BE27B7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1AA7C00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307DA12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5E9D521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tcPr>
          <w:p w14:paraId="54639AF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procedure, waarin de volgende zaken staan beschreven: </w:t>
            </w:r>
          </w:p>
          <w:p w14:paraId="0C3CE8AD" w14:textId="77777777" w:rsidR="00FF6F5A" w:rsidRPr="009D2E7C" w:rsidRDefault="00FF6F5A" w:rsidP="009D2E7C">
            <w:pPr>
              <w:ind w:left="709"/>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o de uitvoering van de inspecties; o de positieve bevindingen van de inspecties; </w:t>
            </w:r>
          </w:p>
          <w:p w14:paraId="17B6DA64" w14:textId="77777777" w:rsidR="00FF6F5A" w:rsidRPr="009D2E7C" w:rsidRDefault="00FF6F5A" w:rsidP="009D2E7C">
            <w:pPr>
              <w:ind w:left="709"/>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o de opvolging van waargenomen verbeterpunten; o gebruik van de checklist.</w:t>
            </w:r>
          </w:p>
        </w:tc>
        <w:tc>
          <w:tcPr>
            <w:tcW w:w="709" w:type="dxa"/>
            <w:gridSpan w:val="2"/>
            <w:tcBorders>
              <w:top w:val="nil"/>
              <w:left w:val="nil"/>
              <w:bottom w:val="single" w:sz="4" w:space="0" w:color="auto"/>
              <w:right w:val="single" w:sz="4" w:space="0" w:color="auto"/>
            </w:tcBorders>
            <w:shd w:val="clear" w:color="auto" w:fill="auto"/>
            <w:noWrap/>
            <w:hideMark/>
          </w:tcPr>
          <w:p w14:paraId="5CE4E1E1"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53BA4D61"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2D375782"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3F24E4D4"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4D52AA94"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037E8BA0"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28BF358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4A74F23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37D7CC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0028B2B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345DCB5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tcPr>
          <w:p w14:paraId="0D4E717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Inspecties worden tenminste eenmaal per maand per operationele werkplek uitgevoerd door de operationeel leidinggevenden.</w:t>
            </w:r>
          </w:p>
        </w:tc>
        <w:tc>
          <w:tcPr>
            <w:tcW w:w="709" w:type="dxa"/>
            <w:gridSpan w:val="2"/>
            <w:tcBorders>
              <w:top w:val="nil"/>
              <w:left w:val="nil"/>
              <w:bottom w:val="single" w:sz="4" w:space="0" w:color="auto"/>
              <w:right w:val="single" w:sz="4" w:space="0" w:color="auto"/>
            </w:tcBorders>
            <w:shd w:val="clear" w:color="auto" w:fill="auto"/>
            <w:noWrap/>
            <w:hideMark/>
          </w:tcPr>
          <w:p w14:paraId="1562E40E"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0DD3A510"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0B6FFE3A"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6278BF60"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7AB40EDB" w14:textId="77777777" w:rsidTr="005711A6">
        <w:trPr>
          <w:trHeight w:val="300"/>
        </w:trPr>
        <w:tc>
          <w:tcPr>
            <w:tcW w:w="1560" w:type="dxa"/>
            <w:vMerge/>
            <w:tcBorders>
              <w:left w:val="single" w:sz="4" w:space="0" w:color="auto"/>
              <w:right w:val="single" w:sz="4" w:space="0" w:color="auto"/>
            </w:tcBorders>
            <w:shd w:val="clear" w:color="auto" w:fill="auto"/>
            <w:noWrap/>
            <w:hideMark/>
          </w:tcPr>
          <w:p w14:paraId="7766CE66"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3E0908B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9FBFB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single" w:sz="4" w:space="0" w:color="auto"/>
              <w:left w:val="nil"/>
              <w:bottom w:val="single" w:sz="4" w:space="0" w:color="auto"/>
              <w:right w:val="single" w:sz="4" w:space="0" w:color="auto"/>
            </w:tcBorders>
            <w:shd w:val="clear" w:color="auto" w:fill="auto"/>
            <w:noWrap/>
            <w:hideMark/>
          </w:tcPr>
          <w:p w14:paraId="3A8B105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single" w:sz="4" w:space="0" w:color="auto"/>
              <w:left w:val="nil"/>
              <w:bottom w:val="single" w:sz="4" w:space="0" w:color="auto"/>
              <w:right w:val="single" w:sz="4" w:space="0" w:color="auto"/>
            </w:tcBorders>
            <w:shd w:val="clear" w:color="auto" w:fill="auto"/>
            <w:noWrap/>
            <w:hideMark/>
          </w:tcPr>
          <w:p w14:paraId="03FEEEC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single" w:sz="4" w:space="0" w:color="auto"/>
              <w:left w:val="nil"/>
              <w:bottom w:val="single" w:sz="4" w:space="0" w:color="auto"/>
              <w:right w:val="single" w:sz="4" w:space="0" w:color="auto"/>
            </w:tcBorders>
            <w:shd w:val="clear" w:color="auto" w:fill="auto"/>
            <w:noWrap/>
            <w:hideMark/>
          </w:tcPr>
          <w:p w14:paraId="661B87A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single" w:sz="4" w:space="0" w:color="auto"/>
              <w:left w:val="nil"/>
              <w:bottom w:val="single" w:sz="4" w:space="0" w:color="auto"/>
              <w:right w:val="single" w:sz="4" w:space="0" w:color="auto"/>
            </w:tcBorders>
            <w:shd w:val="clear" w:color="auto" w:fill="auto"/>
            <w:noWrap/>
          </w:tcPr>
          <w:p w14:paraId="493034C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hAnsiTheme="majorHAnsi" w:cstheme="majorHAnsi"/>
                <w:sz w:val="22"/>
                <w:szCs w:val="22"/>
              </w:rPr>
              <w:t xml:space="preserve">Bovenstaand punt kan ook ingevuld worden operationele medewerkers onder verantwoordelijkheid van een operationeel leidinggevende.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5965ED6B"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single" w:sz="4" w:space="0" w:color="auto"/>
              <w:left w:val="nil"/>
              <w:bottom w:val="single" w:sz="4" w:space="0" w:color="auto"/>
              <w:right w:val="single" w:sz="4" w:space="0" w:color="auto"/>
            </w:tcBorders>
            <w:shd w:val="clear" w:color="auto" w:fill="auto"/>
            <w:noWrap/>
            <w:hideMark/>
          </w:tcPr>
          <w:p w14:paraId="3651F903"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single" w:sz="4" w:space="0" w:color="auto"/>
              <w:left w:val="nil"/>
              <w:bottom w:val="single" w:sz="4" w:space="0" w:color="auto"/>
              <w:right w:val="single" w:sz="4" w:space="0" w:color="auto"/>
            </w:tcBorders>
          </w:tcPr>
          <w:p w14:paraId="01CACB73"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single" w:sz="4" w:space="0" w:color="auto"/>
              <w:left w:val="nil"/>
              <w:bottom w:val="single" w:sz="4" w:space="0" w:color="auto"/>
              <w:right w:val="single" w:sz="4" w:space="0" w:color="auto"/>
            </w:tcBorders>
          </w:tcPr>
          <w:p w14:paraId="5BEBA8B5"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7E7C90F2" w14:textId="77777777" w:rsidTr="005711A6">
        <w:trPr>
          <w:trHeight w:val="300"/>
        </w:trPr>
        <w:tc>
          <w:tcPr>
            <w:tcW w:w="1560" w:type="dxa"/>
            <w:vMerge/>
            <w:tcBorders>
              <w:left w:val="single" w:sz="4" w:space="0" w:color="auto"/>
              <w:right w:val="single" w:sz="4" w:space="0" w:color="auto"/>
            </w:tcBorders>
            <w:shd w:val="clear" w:color="auto" w:fill="auto"/>
            <w:noWrap/>
          </w:tcPr>
          <w:p w14:paraId="68AAD600"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7CE0B44F"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37233A2"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5F33AE48" w14:textId="77777777" w:rsidR="00FF6F5A" w:rsidRPr="009D2E7C" w:rsidRDefault="00FF6F5A" w:rsidP="009D2E7C">
            <w:pPr>
              <w:rPr>
                <w:rFonts w:asciiTheme="majorHAnsi" w:eastAsia="Times New Roman" w:hAnsiTheme="majorHAnsi" w:cstheme="majorHAnsi"/>
                <w:sz w:val="22"/>
                <w:szCs w:val="22"/>
                <w:lang w:eastAsia="nl-NL"/>
              </w:rPr>
            </w:pPr>
          </w:p>
        </w:tc>
        <w:tc>
          <w:tcPr>
            <w:tcW w:w="1441" w:type="dxa"/>
            <w:tcBorders>
              <w:top w:val="single" w:sz="4" w:space="0" w:color="auto"/>
              <w:left w:val="nil"/>
              <w:bottom w:val="single" w:sz="4" w:space="0" w:color="auto"/>
              <w:right w:val="single" w:sz="4" w:space="0" w:color="auto"/>
            </w:tcBorders>
            <w:shd w:val="clear" w:color="auto" w:fill="auto"/>
            <w:noWrap/>
          </w:tcPr>
          <w:p w14:paraId="5CB1F797"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single" w:sz="4" w:space="0" w:color="auto"/>
              <w:left w:val="nil"/>
              <w:bottom w:val="single" w:sz="4" w:space="0" w:color="auto"/>
              <w:right w:val="single" w:sz="4" w:space="0" w:color="auto"/>
            </w:tcBorders>
            <w:shd w:val="clear" w:color="auto" w:fill="auto"/>
            <w:noWrap/>
          </w:tcPr>
          <w:p w14:paraId="32744A3A"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tcBorders>
              <w:top w:val="single" w:sz="4" w:space="0" w:color="auto"/>
              <w:left w:val="nil"/>
              <w:bottom w:val="single" w:sz="4" w:space="0" w:color="auto"/>
              <w:right w:val="single" w:sz="4" w:space="0" w:color="auto"/>
            </w:tcBorders>
            <w:shd w:val="clear" w:color="auto" w:fill="auto"/>
            <w:noWrap/>
          </w:tcPr>
          <w:p w14:paraId="32505BE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hAnsiTheme="majorHAnsi" w:cstheme="majorHAnsi"/>
                <w:sz w:val="22"/>
                <w:szCs w:val="22"/>
              </w:rPr>
              <w:t>Er worden inspectieverslagen gemaakt, waarin opgenomen positieve bevindingen, geconstateerde afwijkingen, uit te voeren verbeteracties, uitvoeringsverantwoordelijken en de bepaling van de tijdsduur voor de uitvoering. [SVMS-009 28]</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FE275AC"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single" w:sz="4" w:space="0" w:color="auto"/>
              <w:left w:val="nil"/>
              <w:bottom w:val="single" w:sz="4" w:space="0" w:color="auto"/>
              <w:right w:val="single" w:sz="4" w:space="0" w:color="auto"/>
            </w:tcBorders>
            <w:shd w:val="clear" w:color="auto" w:fill="auto"/>
            <w:noWrap/>
          </w:tcPr>
          <w:p w14:paraId="3DC92FA3"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single" w:sz="4" w:space="0" w:color="auto"/>
              <w:left w:val="nil"/>
              <w:bottom w:val="single" w:sz="4" w:space="0" w:color="auto"/>
              <w:right w:val="single" w:sz="4" w:space="0" w:color="auto"/>
            </w:tcBorders>
          </w:tcPr>
          <w:p w14:paraId="6A35461F"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single" w:sz="4" w:space="0" w:color="auto"/>
              <w:left w:val="nil"/>
              <w:bottom w:val="single" w:sz="4" w:space="0" w:color="auto"/>
              <w:right w:val="single" w:sz="4" w:space="0" w:color="auto"/>
            </w:tcBorders>
          </w:tcPr>
          <w:p w14:paraId="18CFFF29"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2FF58116" w14:textId="77777777" w:rsidTr="005711A6">
        <w:trPr>
          <w:trHeight w:val="300"/>
        </w:trPr>
        <w:tc>
          <w:tcPr>
            <w:tcW w:w="1560" w:type="dxa"/>
            <w:vMerge/>
            <w:tcBorders>
              <w:left w:val="single" w:sz="4" w:space="0" w:color="auto"/>
              <w:right w:val="single" w:sz="4" w:space="0" w:color="auto"/>
            </w:tcBorders>
            <w:shd w:val="clear" w:color="auto" w:fill="auto"/>
            <w:noWrap/>
          </w:tcPr>
          <w:p w14:paraId="0BD197F1"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02BEAE21"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82AD697"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4E775E4F" w14:textId="77777777" w:rsidR="00FF6F5A" w:rsidRPr="009D2E7C" w:rsidRDefault="00FF6F5A" w:rsidP="009D2E7C">
            <w:pPr>
              <w:rPr>
                <w:rFonts w:asciiTheme="majorHAnsi" w:eastAsia="Times New Roman" w:hAnsiTheme="majorHAnsi" w:cstheme="majorHAnsi"/>
                <w:sz w:val="22"/>
                <w:szCs w:val="22"/>
                <w:lang w:eastAsia="nl-NL"/>
              </w:rPr>
            </w:pPr>
          </w:p>
        </w:tc>
        <w:tc>
          <w:tcPr>
            <w:tcW w:w="1441" w:type="dxa"/>
            <w:tcBorders>
              <w:top w:val="single" w:sz="4" w:space="0" w:color="auto"/>
              <w:left w:val="nil"/>
              <w:bottom w:val="single" w:sz="4" w:space="0" w:color="auto"/>
              <w:right w:val="single" w:sz="4" w:space="0" w:color="auto"/>
            </w:tcBorders>
            <w:shd w:val="clear" w:color="auto" w:fill="auto"/>
            <w:noWrap/>
          </w:tcPr>
          <w:p w14:paraId="5469EC6B"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single" w:sz="4" w:space="0" w:color="auto"/>
              <w:left w:val="nil"/>
              <w:bottom w:val="single" w:sz="4" w:space="0" w:color="auto"/>
              <w:right w:val="single" w:sz="4" w:space="0" w:color="auto"/>
            </w:tcBorders>
            <w:shd w:val="clear" w:color="auto" w:fill="auto"/>
            <w:noWrap/>
          </w:tcPr>
          <w:p w14:paraId="7E9F980A"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tcBorders>
              <w:top w:val="single" w:sz="4" w:space="0" w:color="auto"/>
              <w:left w:val="nil"/>
              <w:bottom w:val="single" w:sz="4" w:space="0" w:color="auto"/>
              <w:right w:val="single" w:sz="4" w:space="0" w:color="auto"/>
            </w:tcBorders>
            <w:shd w:val="clear" w:color="auto" w:fill="auto"/>
            <w:noWrap/>
          </w:tcPr>
          <w:p w14:paraId="4B98A94C" w14:textId="77777777" w:rsidR="00FF6F5A" w:rsidRPr="009D2E7C" w:rsidRDefault="00FF6F5A" w:rsidP="009D2E7C">
            <w:pPr>
              <w:suppressAutoHyphens w:val="0"/>
              <w:autoSpaceDN/>
              <w:textAlignment w:val="auto"/>
              <w:rPr>
                <w:rFonts w:asciiTheme="majorHAnsi" w:eastAsia="Arial" w:hAnsiTheme="majorHAnsi" w:cstheme="majorHAnsi"/>
                <w:kern w:val="2"/>
                <w:sz w:val="22"/>
                <w:szCs w:val="22"/>
                <w:lang w:eastAsia="nl-NL" w:bidi="ar-SA"/>
                <w14:ligatures w14:val="standardContextual"/>
              </w:rPr>
            </w:pPr>
            <w:r w:rsidRPr="009D2E7C">
              <w:rPr>
                <w:rFonts w:asciiTheme="majorHAnsi" w:eastAsia="Times New Roman" w:hAnsiTheme="majorHAnsi" w:cstheme="majorHAnsi"/>
                <w:sz w:val="22"/>
                <w:szCs w:val="22"/>
                <w:lang w:eastAsia="nl-NL"/>
              </w:rPr>
              <w:t>•  </w:t>
            </w:r>
            <w:r w:rsidRPr="009D2E7C">
              <w:rPr>
                <w:rFonts w:asciiTheme="majorHAnsi" w:eastAsia="Arial" w:hAnsiTheme="majorHAnsi" w:cstheme="majorHAnsi"/>
                <w:kern w:val="2"/>
                <w:sz w:val="22"/>
                <w:szCs w:val="22"/>
                <w:lang w:eastAsia="nl-NL" w:bidi="ar-SA"/>
                <w14:ligatures w14:val="standardContextual"/>
              </w:rPr>
              <w:t xml:space="preserve">Er is een actieplan met daarin: </w:t>
            </w:r>
          </w:p>
          <w:p w14:paraId="3AA3B794" w14:textId="77777777" w:rsidR="00FF6F5A" w:rsidRPr="009D2E7C" w:rsidRDefault="00FF6F5A" w:rsidP="009D2E7C">
            <w:pPr>
              <w:suppressAutoHyphens w:val="0"/>
              <w:autoSpaceDN/>
              <w:ind w:left="312"/>
              <w:textAlignment w:val="auto"/>
              <w:rPr>
                <w:rFonts w:asciiTheme="majorHAnsi" w:eastAsia="Times New Roman" w:hAnsiTheme="majorHAnsi" w:cstheme="majorHAnsi"/>
                <w:sz w:val="22"/>
                <w:szCs w:val="22"/>
                <w:lang w:eastAsia="nl-NL"/>
              </w:rPr>
            </w:pPr>
            <w:r w:rsidRPr="009D2E7C">
              <w:rPr>
                <w:rFonts w:asciiTheme="majorHAnsi" w:eastAsia="Arial" w:hAnsiTheme="majorHAnsi" w:cstheme="majorHAnsi"/>
                <w:kern w:val="2"/>
                <w:sz w:val="22"/>
                <w:szCs w:val="22"/>
                <w:lang w:eastAsia="nl-NL" w:bidi="ar-SA"/>
                <w14:ligatures w14:val="standardContextual"/>
              </w:rPr>
              <w:t xml:space="preserve">o actiepunten, voortkomende uit de inspecties; o de verantwoordelijken voor de uitvoering en toetsing; tijdsplanning. </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35C682FB"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single" w:sz="4" w:space="0" w:color="auto"/>
              <w:left w:val="nil"/>
              <w:bottom w:val="single" w:sz="4" w:space="0" w:color="auto"/>
              <w:right w:val="single" w:sz="4" w:space="0" w:color="auto"/>
            </w:tcBorders>
            <w:shd w:val="clear" w:color="auto" w:fill="auto"/>
            <w:noWrap/>
          </w:tcPr>
          <w:p w14:paraId="1B9BA556"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single" w:sz="4" w:space="0" w:color="auto"/>
              <w:left w:val="nil"/>
              <w:bottom w:val="single" w:sz="4" w:space="0" w:color="auto"/>
              <w:right w:val="single" w:sz="4" w:space="0" w:color="auto"/>
            </w:tcBorders>
          </w:tcPr>
          <w:p w14:paraId="3D229907"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single" w:sz="4" w:space="0" w:color="auto"/>
              <w:left w:val="nil"/>
              <w:bottom w:val="single" w:sz="4" w:space="0" w:color="auto"/>
              <w:right w:val="single" w:sz="4" w:space="0" w:color="auto"/>
            </w:tcBorders>
          </w:tcPr>
          <w:p w14:paraId="735571A3"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68B1B48B" w14:textId="77777777" w:rsidTr="005711A6">
        <w:trPr>
          <w:trHeight w:val="300"/>
        </w:trPr>
        <w:tc>
          <w:tcPr>
            <w:tcW w:w="1560" w:type="dxa"/>
            <w:vMerge/>
            <w:tcBorders>
              <w:left w:val="single" w:sz="4" w:space="0" w:color="auto"/>
              <w:bottom w:val="single" w:sz="4" w:space="0" w:color="auto"/>
              <w:right w:val="single" w:sz="4" w:space="0" w:color="auto"/>
            </w:tcBorders>
            <w:shd w:val="clear" w:color="auto" w:fill="auto"/>
            <w:noWrap/>
          </w:tcPr>
          <w:p w14:paraId="78660108"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7C427A27"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D5519E3"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64CEECB5" w14:textId="77777777" w:rsidR="00FF6F5A" w:rsidRPr="009D2E7C" w:rsidRDefault="00FF6F5A" w:rsidP="009D2E7C">
            <w:pPr>
              <w:rPr>
                <w:rFonts w:asciiTheme="majorHAnsi" w:eastAsia="Times New Roman" w:hAnsiTheme="majorHAnsi" w:cstheme="majorHAnsi"/>
                <w:sz w:val="22"/>
                <w:szCs w:val="22"/>
                <w:lang w:eastAsia="nl-NL"/>
              </w:rPr>
            </w:pPr>
          </w:p>
        </w:tc>
        <w:tc>
          <w:tcPr>
            <w:tcW w:w="1441" w:type="dxa"/>
            <w:tcBorders>
              <w:top w:val="single" w:sz="4" w:space="0" w:color="auto"/>
              <w:left w:val="nil"/>
              <w:bottom w:val="single" w:sz="4" w:space="0" w:color="auto"/>
              <w:right w:val="single" w:sz="4" w:space="0" w:color="auto"/>
            </w:tcBorders>
            <w:shd w:val="clear" w:color="auto" w:fill="auto"/>
            <w:noWrap/>
          </w:tcPr>
          <w:p w14:paraId="715BD463" w14:textId="77777777" w:rsidR="00FF6F5A" w:rsidRPr="009D2E7C" w:rsidRDefault="00FF6F5A" w:rsidP="009D2E7C">
            <w:pPr>
              <w:rPr>
                <w:rFonts w:asciiTheme="majorHAnsi" w:eastAsia="Times New Roman" w:hAnsiTheme="majorHAnsi" w:cstheme="majorHAnsi"/>
                <w:sz w:val="22"/>
                <w:szCs w:val="22"/>
                <w:lang w:eastAsia="nl-NL"/>
              </w:rPr>
            </w:pPr>
          </w:p>
        </w:tc>
        <w:tc>
          <w:tcPr>
            <w:tcW w:w="546" w:type="dxa"/>
            <w:tcBorders>
              <w:top w:val="single" w:sz="4" w:space="0" w:color="auto"/>
              <w:left w:val="nil"/>
              <w:bottom w:val="single" w:sz="4" w:space="0" w:color="auto"/>
              <w:right w:val="single" w:sz="4" w:space="0" w:color="auto"/>
            </w:tcBorders>
            <w:shd w:val="clear" w:color="auto" w:fill="auto"/>
            <w:noWrap/>
          </w:tcPr>
          <w:p w14:paraId="6AEFC4BC"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tcBorders>
              <w:top w:val="single" w:sz="4" w:space="0" w:color="auto"/>
              <w:left w:val="nil"/>
              <w:bottom w:val="single" w:sz="4" w:space="0" w:color="auto"/>
              <w:right w:val="single" w:sz="4" w:space="0" w:color="auto"/>
            </w:tcBorders>
            <w:shd w:val="clear" w:color="auto" w:fill="auto"/>
            <w:noWrap/>
          </w:tcPr>
          <w:p w14:paraId="0B5B5A5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hAnsiTheme="majorHAnsi" w:cstheme="majorHAnsi"/>
                <w:sz w:val="22"/>
                <w:szCs w:val="22"/>
              </w:rPr>
              <w:t>De (operationele) directieleden nemen    minimaal eenmaal per kwartaal deel aan     een werkplekinspectie op een werklocatie.</w:t>
            </w:r>
          </w:p>
        </w:tc>
        <w:tc>
          <w:tcPr>
            <w:tcW w:w="709" w:type="dxa"/>
            <w:gridSpan w:val="2"/>
            <w:tcBorders>
              <w:top w:val="single" w:sz="4" w:space="0" w:color="auto"/>
              <w:left w:val="nil"/>
              <w:bottom w:val="single" w:sz="4" w:space="0" w:color="auto"/>
              <w:right w:val="single" w:sz="4" w:space="0" w:color="auto"/>
            </w:tcBorders>
            <w:shd w:val="clear" w:color="auto" w:fill="auto"/>
            <w:noWrap/>
          </w:tcPr>
          <w:p w14:paraId="4AA62ADA"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single" w:sz="4" w:space="0" w:color="auto"/>
              <w:left w:val="nil"/>
              <w:bottom w:val="single" w:sz="4" w:space="0" w:color="auto"/>
              <w:right w:val="single" w:sz="4" w:space="0" w:color="auto"/>
            </w:tcBorders>
            <w:shd w:val="clear" w:color="auto" w:fill="auto"/>
            <w:noWrap/>
          </w:tcPr>
          <w:p w14:paraId="63C6C635"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single" w:sz="4" w:space="0" w:color="auto"/>
              <w:left w:val="nil"/>
              <w:bottom w:val="single" w:sz="4" w:space="0" w:color="auto"/>
              <w:right w:val="single" w:sz="4" w:space="0" w:color="auto"/>
            </w:tcBorders>
          </w:tcPr>
          <w:p w14:paraId="5BAED75D"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single" w:sz="4" w:space="0" w:color="auto"/>
              <w:left w:val="nil"/>
              <w:bottom w:val="single" w:sz="4" w:space="0" w:color="auto"/>
              <w:right w:val="single" w:sz="4" w:space="0" w:color="auto"/>
            </w:tcBorders>
          </w:tcPr>
          <w:p w14:paraId="5D88EB24"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37483D2A" w14:textId="77777777" w:rsidTr="005711A6">
        <w:trPr>
          <w:trHeight w:val="300"/>
        </w:trPr>
        <w:tc>
          <w:tcPr>
            <w:tcW w:w="1560" w:type="dxa"/>
            <w:vMerge w:val="restart"/>
            <w:tcBorders>
              <w:top w:val="nil"/>
              <w:left w:val="single" w:sz="4" w:space="0" w:color="auto"/>
              <w:right w:val="single" w:sz="4" w:space="0" w:color="auto"/>
            </w:tcBorders>
            <w:shd w:val="clear" w:color="auto" w:fill="auto"/>
            <w:noWrap/>
            <w:hideMark/>
          </w:tcPr>
          <w:p w14:paraId="04682AF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2B45F45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35BC866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1C7DD9F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Proces</w:t>
            </w:r>
          </w:p>
        </w:tc>
        <w:tc>
          <w:tcPr>
            <w:tcW w:w="283" w:type="dxa"/>
            <w:tcBorders>
              <w:top w:val="nil"/>
              <w:left w:val="nil"/>
              <w:bottom w:val="single" w:sz="4" w:space="0" w:color="auto"/>
              <w:right w:val="single" w:sz="4" w:space="0" w:color="auto"/>
            </w:tcBorders>
            <w:shd w:val="clear" w:color="auto" w:fill="auto"/>
            <w:noWrap/>
            <w:hideMark/>
          </w:tcPr>
          <w:p w14:paraId="2320A94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41" w:type="dxa"/>
            <w:tcBorders>
              <w:top w:val="nil"/>
              <w:left w:val="nil"/>
              <w:bottom w:val="single" w:sz="4" w:space="0" w:color="auto"/>
              <w:right w:val="single" w:sz="4" w:space="0" w:color="auto"/>
            </w:tcBorders>
            <w:shd w:val="clear" w:color="auto" w:fill="auto"/>
            <w:noWrap/>
            <w:hideMark/>
          </w:tcPr>
          <w:p w14:paraId="370C12D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40" w:type="dxa"/>
            <w:gridSpan w:val="2"/>
            <w:tcBorders>
              <w:top w:val="nil"/>
              <w:left w:val="nil"/>
              <w:bottom w:val="single" w:sz="4" w:space="0" w:color="auto"/>
              <w:right w:val="single" w:sz="4" w:space="0" w:color="auto"/>
            </w:tcBorders>
            <w:shd w:val="clear" w:color="auto" w:fill="auto"/>
            <w:noWrap/>
            <w:hideMark/>
          </w:tcPr>
          <w:p w14:paraId="653BA57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Hebben, conform artikel 2.5b van het Arbeidsomstandighedenbesluit de in noodsituaties verantwoordelijke medewerkers een passende opleiding ontvangen? [VCAP 6.2] </w:t>
            </w:r>
          </w:p>
        </w:tc>
        <w:tc>
          <w:tcPr>
            <w:tcW w:w="709" w:type="dxa"/>
            <w:gridSpan w:val="2"/>
            <w:tcBorders>
              <w:top w:val="nil"/>
              <w:left w:val="nil"/>
              <w:bottom w:val="single" w:sz="4" w:space="0" w:color="auto"/>
              <w:right w:val="single" w:sz="4" w:space="0" w:color="auto"/>
            </w:tcBorders>
            <w:shd w:val="clear" w:color="auto" w:fill="auto"/>
            <w:noWrap/>
            <w:hideMark/>
          </w:tcPr>
          <w:p w14:paraId="3C477429"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1C403000"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657E2113"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32C7D522"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21FB45F3" w14:textId="77777777" w:rsidTr="005711A6">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695F367E"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04BA6F7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7F5407F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55C19A3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41" w:type="dxa"/>
            <w:tcBorders>
              <w:top w:val="nil"/>
              <w:left w:val="nil"/>
              <w:bottom w:val="single" w:sz="4" w:space="0" w:color="auto"/>
              <w:right w:val="single" w:sz="4" w:space="0" w:color="auto"/>
            </w:tcBorders>
            <w:shd w:val="clear" w:color="auto" w:fill="auto"/>
            <w:noWrap/>
            <w:hideMark/>
          </w:tcPr>
          <w:p w14:paraId="7F461EF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46" w:type="dxa"/>
            <w:tcBorders>
              <w:top w:val="nil"/>
              <w:left w:val="nil"/>
              <w:bottom w:val="single" w:sz="4" w:space="0" w:color="auto"/>
              <w:right w:val="single" w:sz="4" w:space="0" w:color="auto"/>
            </w:tcBorders>
            <w:shd w:val="clear" w:color="auto" w:fill="auto"/>
            <w:noWrap/>
            <w:hideMark/>
          </w:tcPr>
          <w:p w14:paraId="401E2A7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4" w:type="dxa"/>
            <w:tcBorders>
              <w:top w:val="nil"/>
              <w:left w:val="nil"/>
              <w:bottom w:val="single" w:sz="4" w:space="0" w:color="auto"/>
              <w:right w:val="single" w:sz="4" w:space="0" w:color="auto"/>
            </w:tcBorders>
            <w:shd w:val="clear" w:color="auto" w:fill="auto"/>
            <w:noWrap/>
            <w:hideMark/>
          </w:tcPr>
          <w:p w14:paraId="6050F1E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in noodsituaties verantwoordelijke medewerkers zijn aangewezen en daadwerkelijk opgeleid of geïnstrueerd voor: 1) Eerste hulp bij ongevallen (EHBO); 2) Bestrijding van een beginnende brand; 3) Ontruiming; 4) Begeleiding van hulpdiensten. </w:t>
            </w:r>
          </w:p>
        </w:tc>
        <w:tc>
          <w:tcPr>
            <w:tcW w:w="709" w:type="dxa"/>
            <w:gridSpan w:val="2"/>
            <w:tcBorders>
              <w:top w:val="nil"/>
              <w:left w:val="nil"/>
              <w:bottom w:val="single" w:sz="4" w:space="0" w:color="auto"/>
              <w:right w:val="single" w:sz="4" w:space="0" w:color="auto"/>
            </w:tcBorders>
            <w:shd w:val="clear" w:color="auto" w:fill="auto"/>
            <w:noWrap/>
            <w:hideMark/>
          </w:tcPr>
          <w:p w14:paraId="1C5DD5E2" w14:textId="77777777" w:rsidR="00FF6F5A" w:rsidRPr="009D2E7C" w:rsidRDefault="00FF6F5A" w:rsidP="009D2E7C">
            <w:pPr>
              <w:rPr>
                <w:rFonts w:asciiTheme="majorHAnsi" w:eastAsia="Times New Roman" w:hAnsiTheme="majorHAnsi" w:cstheme="majorHAnsi"/>
                <w:sz w:val="22"/>
                <w:szCs w:val="22"/>
                <w:lang w:eastAsia="nl-NL"/>
              </w:rPr>
            </w:pPr>
          </w:p>
        </w:tc>
        <w:tc>
          <w:tcPr>
            <w:tcW w:w="637" w:type="dxa"/>
            <w:tcBorders>
              <w:top w:val="nil"/>
              <w:left w:val="nil"/>
              <w:bottom w:val="single" w:sz="4" w:space="0" w:color="auto"/>
              <w:right w:val="single" w:sz="4" w:space="0" w:color="auto"/>
            </w:tcBorders>
            <w:shd w:val="clear" w:color="auto" w:fill="auto"/>
            <w:noWrap/>
            <w:hideMark/>
          </w:tcPr>
          <w:p w14:paraId="56E30F33" w14:textId="77777777" w:rsidR="00FF6F5A" w:rsidRPr="009D2E7C" w:rsidRDefault="00FF6F5A" w:rsidP="009D2E7C">
            <w:pPr>
              <w:rPr>
                <w:rFonts w:asciiTheme="majorHAnsi" w:eastAsia="Times New Roman" w:hAnsiTheme="majorHAnsi" w:cstheme="majorHAnsi"/>
                <w:sz w:val="22"/>
                <w:szCs w:val="22"/>
                <w:lang w:eastAsia="nl-NL"/>
              </w:rPr>
            </w:pPr>
          </w:p>
        </w:tc>
        <w:tc>
          <w:tcPr>
            <w:tcW w:w="673" w:type="dxa"/>
            <w:tcBorders>
              <w:top w:val="nil"/>
              <w:left w:val="nil"/>
              <w:bottom w:val="single" w:sz="4" w:space="0" w:color="auto"/>
              <w:right w:val="single" w:sz="4" w:space="0" w:color="auto"/>
            </w:tcBorders>
          </w:tcPr>
          <w:p w14:paraId="5FCAF809" w14:textId="77777777" w:rsidR="00FF6F5A" w:rsidRPr="009D2E7C" w:rsidRDefault="00FF6F5A" w:rsidP="009D2E7C">
            <w:pPr>
              <w:rPr>
                <w:rFonts w:asciiTheme="majorHAnsi" w:eastAsia="Times New Roman" w:hAnsiTheme="majorHAnsi" w:cstheme="majorHAnsi"/>
                <w:sz w:val="22"/>
                <w:szCs w:val="22"/>
                <w:lang w:eastAsia="nl-NL"/>
              </w:rPr>
            </w:pPr>
          </w:p>
        </w:tc>
        <w:tc>
          <w:tcPr>
            <w:tcW w:w="674" w:type="dxa"/>
            <w:tcBorders>
              <w:top w:val="nil"/>
              <w:left w:val="nil"/>
              <w:bottom w:val="single" w:sz="4" w:space="0" w:color="auto"/>
              <w:right w:val="single" w:sz="4" w:space="0" w:color="auto"/>
            </w:tcBorders>
          </w:tcPr>
          <w:p w14:paraId="089A4950" w14:textId="77777777" w:rsidR="00FF6F5A" w:rsidRPr="009D2E7C" w:rsidRDefault="00FF6F5A" w:rsidP="009D2E7C">
            <w:pPr>
              <w:rPr>
                <w:rFonts w:asciiTheme="majorHAnsi" w:eastAsia="Times New Roman" w:hAnsiTheme="majorHAnsi" w:cstheme="majorHAnsi"/>
                <w:sz w:val="22"/>
                <w:szCs w:val="22"/>
                <w:lang w:eastAsia="nl-NL"/>
              </w:rPr>
            </w:pPr>
          </w:p>
        </w:tc>
      </w:tr>
    </w:tbl>
    <w:p w14:paraId="3FB7447C"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2677ACEB"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7D514153"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196DFD12"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851"/>
        <w:gridCol w:w="283"/>
        <w:gridCol w:w="1419"/>
        <w:gridCol w:w="568"/>
        <w:gridCol w:w="7794"/>
        <w:gridCol w:w="709"/>
        <w:gridCol w:w="709"/>
        <w:gridCol w:w="708"/>
        <w:gridCol w:w="567"/>
      </w:tblGrid>
      <w:tr w:rsidR="00FF6F5A" w:rsidRPr="009D2E7C" w14:paraId="76B9C59A" w14:textId="77777777" w:rsidTr="00D51F05">
        <w:trPr>
          <w:trHeight w:val="372"/>
        </w:trPr>
        <w:tc>
          <w:tcPr>
            <w:tcW w:w="1559" w:type="dxa"/>
            <w:vMerge w:val="restart"/>
            <w:tcBorders>
              <w:top w:val="single" w:sz="4" w:space="0" w:color="auto"/>
              <w:left w:val="single" w:sz="4" w:space="0" w:color="auto"/>
              <w:right w:val="single" w:sz="4" w:space="0" w:color="auto"/>
            </w:tcBorders>
            <w:shd w:val="clear" w:color="000000" w:fill="D9D9D9"/>
            <w:hideMark/>
          </w:tcPr>
          <w:p w14:paraId="74CB0E4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Referentiekader</w:t>
            </w:r>
          </w:p>
        </w:tc>
        <w:tc>
          <w:tcPr>
            <w:tcW w:w="1134" w:type="dxa"/>
            <w:gridSpan w:val="2"/>
            <w:vMerge w:val="restart"/>
            <w:tcBorders>
              <w:top w:val="single" w:sz="4" w:space="0" w:color="auto"/>
              <w:left w:val="nil"/>
              <w:right w:val="single" w:sz="4" w:space="0" w:color="auto"/>
            </w:tcBorders>
            <w:shd w:val="clear" w:color="000000" w:fill="D9D9D9"/>
            <w:hideMark/>
          </w:tcPr>
          <w:p w14:paraId="2CEFB3B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Criterium</w:t>
            </w:r>
          </w:p>
        </w:tc>
        <w:tc>
          <w:tcPr>
            <w:tcW w:w="1702" w:type="dxa"/>
            <w:gridSpan w:val="2"/>
            <w:vMerge w:val="restart"/>
            <w:tcBorders>
              <w:top w:val="single" w:sz="4" w:space="0" w:color="auto"/>
              <w:left w:val="nil"/>
              <w:right w:val="single" w:sz="4" w:space="0" w:color="auto"/>
            </w:tcBorders>
            <w:shd w:val="clear" w:color="000000" w:fill="D9D9D9"/>
            <w:hideMark/>
          </w:tcPr>
          <w:p w14:paraId="02CDC84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Categorie </w:t>
            </w:r>
          </w:p>
        </w:tc>
        <w:tc>
          <w:tcPr>
            <w:tcW w:w="8363" w:type="dxa"/>
            <w:gridSpan w:val="2"/>
            <w:vMerge w:val="restart"/>
            <w:tcBorders>
              <w:top w:val="single" w:sz="4" w:space="0" w:color="auto"/>
              <w:left w:val="nil"/>
              <w:right w:val="single" w:sz="4" w:space="0" w:color="auto"/>
            </w:tcBorders>
            <w:shd w:val="clear" w:color="000000" w:fill="D9D9D9"/>
            <w:noWrap/>
            <w:hideMark/>
          </w:tcPr>
          <w:p w14:paraId="2B87FA2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1A942E72"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41C67D17"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216860F7" w14:textId="77777777" w:rsidTr="00D51F05">
        <w:trPr>
          <w:trHeight w:val="279"/>
        </w:trPr>
        <w:tc>
          <w:tcPr>
            <w:tcW w:w="1559" w:type="dxa"/>
            <w:vMerge/>
            <w:tcBorders>
              <w:left w:val="single" w:sz="4" w:space="0" w:color="auto"/>
              <w:bottom w:val="single" w:sz="4" w:space="0" w:color="auto"/>
              <w:right w:val="single" w:sz="4" w:space="0" w:color="auto"/>
            </w:tcBorders>
            <w:shd w:val="clear" w:color="000000" w:fill="D9D9D9"/>
          </w:tcPr>
          <w:p w14:paraId="4FDE9483" w14:textId="77777777" w:rsidR="00FF6F5A" w:rsidRPr="009D2E7C" w:rsidRDefault="00FF6F5A" w:rsidP="009D2E7C">
            <w:pPr>
              <w:rPr>
                <w:rFonts w:asciiTheme="majorHAnsi" w:eastAsia="Times New Roman" w:hAnsiTheme="majorHAnsi" w:cstheme="majorHAnsi"/>
                <w:sz w:val="22"/>
                <w:szCs w:val="22"/>
                <w:lang w:eastAsia="nl-NL"/>
              </w:rPr>
            </w:pPr>
          </w:p>
        </w:tc>
        <w:tc>
          <w:tcPr>
            <w:tcW w:w="1134" w:type="dxa"/>
            <w:gridSpan w:val="2"/>
            <w:vMerge/>
            <w:tcBorders>
              <w:left w:val="nil"/>
              <w:bottom w:val="single" w:sz="4" w:space="0" w:color="auto"/>
              <w:right w:val="single" w:sz="4" w:space="0" w:color="auto"/>
            </w:tcBorders>
            <w:shd w:val="clear" w:color="000000" w:fill="D9D9D9"/>
          </w:tcPr>
          <w:p w14:paraId="28F45143" w14:textId="77777777" w:rsidR="00FF6F5A" w:rsidRPr="009D2E7C" w:rsidRDefault="00FF6F5A" w:rsidP="009D2E7C">
            <w:pPr>
              <w:rPr>
                <w:rFonts w:asciiTheme="majorHAnsi" w:eastAsia="Times New Roman" w:hAnsiTheme="majorHAnsi" w:cstheme="majorHAnsi"/>
                <w:sz w:val="22"/>
                <w:szCs w:val="22"/>
                <w:lang w:eastAsia="nl-NL"/>
              </w:rPr>
            </w:pPr>
          </w:p>
        </w:tc>
        <w:tc>
          <w:tcPr>
            <w:tcW w:w="1702" w:type="dxa"/>
            <w:gridSpan w:val="2"/>
            <w:vMerge/>
            <w:tcBorders>
              <w:left w:val="nil"/>
              <w:bottom w:val="single" w:sz="4" w:space="0" w:color="auto"/>
              <w:right w:val="single" w:sz="4" w:space="0" w:color="auto"/>
            </w:tcBorders>
            <w:shd w:val="clear" w:color="000000" w:fill="D9D9D9"/>
          </w:tcPr>
          <w:p w14:paraId="3FDE51DB" w14:textId="77777777" w:rsidR="00FF6F5A" w:rsidRPr="009D2E7C" w:rsidRDefault="00FF6F5A" w:rsidP="009D2E7C">
            <w:pPr>
              <w:rPr>
                <w:rFonts w:asciiTheme="majorHAnsi" w:eastAsia="Times New Roman" w:hAnsiTheme="majorHAnsi" w:cstheme="majorHAnsi"/>
                <w:sz w:val="22"/>
                <w:szCs w:val="22"/>
                <w:lang w:eastAsia="nl-NL"/>
              </w:rPr>
            </w:pPr>
          </w:p>
        </w:tc>
        <w:tc>
          <w:tcPr>
            <w:tcW w:w="8363" w:type="dxa"/>
            <w:gridSpan w:val="2"/>
            <w:vMerge/>
            <w:tcBorders>
              <w:left w:val="nil"/>
              <w:bottom w:val="single" w:sz="4" w:space="0" w:color="auto"/>
              <w:right w:val="single" w:sz="4" w:space="0" w:color="auto"/>
            </w:tcBorders>
            <w:shd w:val="clear" w:color="000000" w:fill="D9D9D9"/>
            <w:noWrap/>
          </w:tcPr>
          <w:p w14:paraId="4EF70238"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751CF901"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73899352"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7FE5A9A5"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28AA1EB2"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1CCC4538" w14:textId="77777777" w:rsidTr="0082476E">
        <w:trPr>
          <w:trHeight w:val="300"/>
        </w:trPr>
        <w:tc>
          <w:tcPr>
            <w:tcW w:w="1559" w:type="dxa"/>
            <w:vMerge w:val="restart"/>
            <w:tcBorders>
              <w:top w:val="nil"/>
              <w:left w:val="single" w:sz="4" w:space="0" w:color="auto"/>
              <w:right w:val="single" w:sz="4" w:space="0" w:color="auto"/>
            </w:tcBorders>
            <w:shd w:val="clear" w:color="auto" w:fill="auto"/>
            <w:noWrap/>
            <w:hideMark/>
          </w:tcPr>
          <w:p w14:paraId="3C5CB67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68BE198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5FE6D5B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4BD047FF" w14:textId="35A0CC3B"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vAlign w:val="center"/>
            <w:hideMark/>
          </w:tcPr>
          <w:p w14:paraId="1066E2E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2</w:t>
            </w:r>
          </w:p>
        </w:tc>
        <w:tc>
          <w:tcPr>
            <w:tcW w:w="851" w:type="dxa"/>
            <w:tcBorders>
              <w:top w:val="nil"/>
              <w:left w:val="single" w:sz="4" w:space="0" w:color="auto"/>
              <w:bottom w:val="single" w:sz="4" w:space="0" w:color="auto"/>
              <w:right w:val="single" w:sz="4" w:space="0" w:color="auto"/>
            </w:tcBorders>
            <w:shd w:val="clear" w:color="auto" w:fill="auto"/>
            <w:noWrap/>
            <w:hideMark/>
          </w:tcPr>
          <w:p w14:paraId="561B3C3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vAlign w:val="center"/>
            <w:hideMark/>
          </w:tcPr>
          <w:p w14:paraId="6DE0E4D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19" w:type="dxa"/>
            <w:tcBorders>
              <w:top w:val="nil"/>
              <w:left w:val="nil"/>
              <w:bottom w:val="single" w:sz="4" w:space="0" w:color="auto"/>
              <w:right w:val="single" w:sz="4" w:space="0" w:color="auto"/>
            </w:tcBorders>
            <w:shd w:val="clear" w:color="auto" w:fill="auto"/>
            <w:noWrap/>
            <w:vAlign w:val="center"/>
            <w:hideMark/>
          </w:tcPr>
          <w:p w14:paraId="67B7D90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63" w:type="dxa"/>
            <w:gridSpan w:val="2"/>
            <w:tcBorders>
              <w:top w:val="nil"/>
              <w:left w:val="nil"/>
              <w:bottom w:val="single" w:sz="4" w:space="0" w:color="auto"/>
              <w:right w:val="single" w:sz="4" w:space="0" w:color="auto"/>
            </w:tcBorders>
            <w:shd w:val="clear" w:color="auto" w:fill="auto"/>
            <w:noWrap/>
            <w:hideMark/>
          </w:tcPr>
          <w:p w14:paraId="130EDCE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Vindt er onderzoek plaats van ongevallen met en zonder verzuim/werkverlet, bijna-ongevallen en overige (VGM-)incidenten? [VCAP 11.2] </w:t>
            </w:r>
          </w:p>
        </w:tc>
        <w:tc>
          <w:tcPr>
            <w:tcW w:w="709" w:type="dxa"/>
            <w:tcBorders>
              <w:top w:val="nil"/>
              <w:left w:val="nil"/>
              <w:bottom w:val="single" w:sz="4" w:space="0" w:color="auto"/>
              <w:right w:val="single" w:sz="4" w:space="0" w:color="auto"/>
            </w:tcBorders>
            <w:shd w:val="clear" w:color="auto" w:fill="auto"/>
            <w:noWrap/>
            <w:hideMark/>
          </w:tcPr>
          <w:p w14:paraId="3C3D7C8F"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1DE05058"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41770401"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0DE17182"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041D9657" w14:textId="77777777" w:rsidTr="0082476E">
        <w:trPr>
          <w:trHeight w:val="300"/>
        </w:trPr>
        <w:tc>
          <w:tcPr>
            <w:tcW w:w="1559" w:type="dxa"/>
            <w:vMerge/>
            <w:tcBorders>
              <w:left w:val="single" w:sz="4" w:space="0" w:color="auto"/>
              <w:right w:val="single" w:sz="4" w:space="0" w:color="auto"/>
            </w:tcBorders>
            <w:shd w:val="clear" w:color="auto" w:fill="auto"/>
            <w:noWrap/>
            <w:hideMark/>
          </w:tcPr>
          <w:p w14:paraId="638849A3" w14:textId="57D385BA"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7E7DD95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3D06CFD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4961509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19" w:type="dxa"/>
            <w:tcBorders>
              <w:top w:val="nil"/>
              <w:left w:val="nil"/>
              <w:bottom w:val="single" w:sz="4" w:space="0" w:color="auto"/>
              <w:right w:val="single" w:sz="4" w:space="0" w:color="auto"/>
            </w:tcBorders>
            <w:shd w:val="clear" w:color="auto" w:fill="auto"/>
            <w:noWrap/>
            <w:hideMark/>
          </w:tcPr>
          <w:p w14:paraId="355D7BA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68" w:type="dxa"/>
            <w:tcBorders>
              <w:top w:val="nil"/>
              <w:left w:val="nil"/>
              <w:bottom w:val="single" w:sz="4" w:space="0" w:color="auto"/>
              <w:right w:val="single" w:sz="4" w:space="0" w:color="auto"/>
            </w:tcBorders>
            <w:shd w:val="clear" w:color="auto" w:fill="auto"/>
            <w:noWrap/>
            <w:hideMark/>
          </w:tcPr>
          <w:p w14:paraId="5E5CDA5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5" w:type="dxa"/>
            <w:tcBorders>
              <w:top w:val="nil"/>
              <w:left w:val="nil"/>
              <w:bottom w:val="single" w:sz="4" w:space="0" w:color="auto"/>
              <w:right w:val="single" w:sz="4" w:space="0" w:color="auto"/>
            </w:tcBorders>
            <w:shd w:val="clear" w:color="auto" w:fill="auto"/>
            <w:noWrap/>
            <w:hideMark/>
          </w:tcPr>
          <w:p w14:paraId="2B30B89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onderzoeksprocedure, gerelateerd aan de (potentiële) ernst van het incident, met daarin: 1) Onderzoek gericht op de oorzaken; 2) De termijn van afhandeling; 3) Aanwijzing van een verantwoordelijke voor het onderzoek. </w:t>
            </w:r>
          </w:p>
        </w:tc>
        <w:tc>
          <w:tcPr>
            <w:tcW w:w="709" w:type="dxa"/>
            <w:tcBorders>
              <w:top w:val="nil"/>
              <w:left w:val="nil"/>
              <w:bottom w:val="single" w:sz="4" w:space="0" w:color="auto"/>
              <w:right w:val="single" w:sz="4" w:space="0" w:color="auto"/>
            </w:tcBorders>
            <w:shd w:val="clear" w:color="auto" w:fill="auto"/>
            <w:noWrap/>
            <w:hideMark/>
          </w:tcPr>
          <w:p w14:paraId="07270853"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F770ED9"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15818B9A"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25D554A9"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11962618" w14:textId="77777777" w:rsidTr="0082476E">
        <w:trPr>
          <w:trHeight w:val="300"/>
        </w:trPr>
        <w:tc>
          <w:tcPr>
            <w:tcW w:w="1559" w:type="dxa"/>
            <w:vMerge/>
            <w:tcBorders>
              <w:left w:val="single" w:sz="4" w:space="0" w:color="auto"/>
              <w:right w:val="single" w:sz="4" w:space="0" w:color="auto"/>
            </w:tcBorders>
            <w:shd w:val="clear" w:color="auto" w:fill="auto"/>
            <w:noWrap/>
            <w:hideMark/>
          </w:tcPr>
          <w:p w14:paraId="7E1D2AE5" w14:textId="7D446F15"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4003823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61A8192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8D8DEF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19" w:type="dxa"/>
            <w:tcBorders>
              <w:top w:val="nil"/>
              <w:left w:val="nil"/>
              <w:bottom w:val="single" w:sz="4" w:space="0" w:color="auto"/>
              <w:right w:val="single" w:sz="4" w:space="0" w:color="auto"/>
            </w:tcBorders>
            <w:shd w:val="clear" w:color="auto" w:fill="auto"/>
            <w:noWrap/>
            <w:hideMark/>
          </w:tcPr>
          <w:p w14:paraId="02EE19E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68" w:type="dxa"/>
            <w:tcBorders>
              <w:top w:val="nil"/>
              <w:left w:val="nil"/>
              <w:bottom w:val="single" w:sz="4" w:space="0" w:color="auto"/>
              <w:right w:val="single" w:sz="4" w:space="0" w:color="auto"/>
            </w:tcBorders>
            <w:shd w:val="clear" w:color="auto" w:fill="auto"/>
            <w:noWrap/>
            <w:hideMark/>
          </w:tcPr>
          <w:p w14:paraId="0365401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5" w:type="dxa"/>
            <w:tcBorders>
              <w:top w:val="nil"/>
              <w:left w:val="nil"/>
              <w:bottom w:val="single" w:sz="4" w:space="0" w:color="auto"/>
              <w:right w:val="single" w:sz="4" w:space="0" w:color="auto"/>
            </w:tcBorders>
            <w:shd w:val="clear" w:color="auto" w:fill="auto"/>
            <w:noWrap/>
            <w:hideMark/>
          </w:tcPr>
          <w:p w14:paraId="5E576AA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worden verbetermaatregelen vastgesteld en uitgevoerd. Indien nodig worden de </w:t>
            </w:r>
            <w:proofErr w:type="spellStart"/>
            <w:r w:rsidRPr="009D2E7C">
              <w:rPr>
                <w:rFonts w:asciiTheme="majorHAnsi" w:eastAsia="Times New Roman" w:hAnsiTheme="majorHAnsi" w:cstheme="majorHAnsi"/>
                <w:sz w:val="22"/>
                <w:szCs w:val="22"/>
                <w:lang w:eastAsia="nl-NL"/>
              </w:rPr>
              <w:t>risicoinventarisatie</w:t>
            </w:r>
            <w:proofErr w:type="spellEnd"/>
            <w:r w:rsidRPr="009D2E7C">
              <w:rPr>
                <w:rFonts w:asciiTheme="majorHAnsi" w:eastAsia="Times New Roman" w:hAnsiTheme="majorHAnsi" w:cstheme="majorHAnsi"/>
                <w:sz w:val="22"/>
                <w:szCs w:val="22"/>
                <w:lang w:eastAsia="nl-NL"/>
              </w:rPr>
              <w:t xml:space="preserve"> en -evaluatie en taakrisicoanalyse, aangepast. Ook wordt een verantwoordelijke aangewezen voor de planning van de uitvoering. </w:t>
            </w:r>
          </w:p>
        </w:tc>
        <w:tc>
          <w:tcPr>
            <w:tcW w:w="709" w:type="dxa"/>
            <w:tcBorders>
              <w:top w:val="nil"/>
              <w:left w:val="nil"/>
              <w:bottom w:val="single" w:sz="4" w:space="0" w:color="auto"/>
              <w:right w:val="single" w:sz="4" w:space="0" w:color="auto"/>
            </w:tcBorders>
            <w:shd w:val="clear" w:color="auto" w:fill="auto"/>
            <w:noWrap/>
            <w:hideMark/>
          </w:tcPr>
          <w:p w14:paraId="5AA4368B"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8CD5CE4"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29719456"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0554643D"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09058B9C" w14:textId="77777777" w:rsidTr="0082476E">
        <w:trPr>
          <w:trHeight w:val="300"/>
        </w:trPr>
        <w:tc>
          <w:tcPr>
            <w:tcW w:w="1559" w:type="dxa"/>
            <w:vMerge/>
            <w:tcBorders>
              <w:left w:val="single" w:sz="4" w:space="0" w:color="auto"/>
              <w:bottom w:val="single" w:sz="4" w:space="0" w:color="auto"/>
              <w:right w:val="single" w:sz="4" w:space="0" w:color="auto"/>
            </w:tcBorders>
            <w:shd w:val="clear" w:color="auto" w:fill="auto"/>
            <w:noWrap/>
            <w:hideMark/>
          </w:tcPr>
          <w:p w14:paraId="48402775" w14:textId="0EFCB370"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hideMark/>
          </w:tcPr>
          <w:p w14:paraId="60368AF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277D3EC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283" w:type="dxa"/>
            <w:tcBorders>
              <w:top w:val="nil"/>
              <w:left w:val="nil"/>
              <w:bottom w:val="single" w:sz="4" w:space="0" w:color="auto"/>
              <w:right w:val="single" w:sz="4" w:space="0" w:color="auto"/>
            </w:tcBorders>
            <w:shd w:val="clear" w:color="auto" w:fill="auto"/>
            <w:noWrap/>
            <w:hideMark/>
          </w:tcPr>
          <w:p w14:paraId="0ADE427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419" w:type="dxa"/>
            <w:tcBorders>
              <w:top w:val="nil"/>
              <w:left w:val="nil"/>
              <w:bottom w:val="single" w:sz="4" w:space="0" w:color="auto"/>
              <w:right w:val="single" w:sz="4" w:space="0" w:color="auto"/>
            </w:tcBorders>
            <w:shd w:val="clear" w:color="auto" w:fill="auto"/>
            <w:noWrap/>
            <w:hideMark/>
          </w:tcPr>
          <w:p w14:paraId="0BA8B7D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68" w:type="dxa"/>
            <w:tcBorders>
              <w:top w:val="nil"/>
              <w:left w:val="nil"/>
              <w:bottom w:val="single" w:sz="4" w:space="0" w:color="auto"/>
              <w:right w:val="single" w:sz="4" w:space="0" w:color="auto"/>
            </w:tcBorders>
            <w:shd w:val="clear" w:color="auto" w:fill="auto"/>
            <w:noWrap/>
            <w:hideMark/>
          </w:tcPr>
          <w:p w14:paraId="62A12FB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795" w:type="dxa"/>
            <w:tcBorders>
              <w:top w:val="nil"/>
              <w:left w:val="nil"/>
              <w:bottom w:val="single" w:sz="4" w:space="0" w:color="auto"/>
              <w:right w:val="single" w:sz="4" w:space="0" w:color="auto"/>
            </w:tcBorders>
            <w:shd w:val="clear" w:color="auto" w:fill="auto"/>
            <w:noWrap/>
            <w:hideMark/>
          </w:tcPr>
          <w:p w14:paraId="5CB1127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leereffecten worden intern gecommuniceerd.  </w:t>
            </w:r>
          </w:p>
        </w:tc>
        <w:tc>
          <w:tcPr>
            <w:tcW w:w="709" w:type="dxa"/>
            <w:tcBorders>
              <w:top w:val="nil"/>
              <w:left w:val="nil"/>
              <w:bottom w:val="single" w:sz="4" w:space="0" w:color="auto"/>
              <w:right w:val="single" w:sz="4" w:space="0" w:color="auto"/>
            </w:tcBorders>
            <w:shd w:val="clear" w:color="auto" w:fill="auto"/>
            <w:noWrap/>
            <w:hideMark/>
          </w:tcPr>
          <w:p w14:paraId="101E50E6"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6125015"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37972F3D"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3DFC0982"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68EAD48A" w14:textId="77777777" w:rsidTr="00E13872">
        <w:trPr>
          <w:trHeight w:val="300"/>
        </w:trPr>
        <w:tc>
          <w:tcPr>
            <w:tcW w:w="1559" w:type="dxa"/>
            <w:vMerge w:val="restart"/>
            <w:tcBorders>
              <w:top w:val="nil"/>
              <w:left w:val="single" w:sz="4" w:space="0" w:color="auto"/>
              <w:right w:val="single" w:sz="4" w:space="0" w:color="auto"/>
            </w:tcBorders>
            <w:shd w:val="clear" w:color="auto" w:fill="auto"/>
            <w:noWrap/>
            <w:hideMark/>
          </w:tcPr>
          <w:p w14:paraId="34C988C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lastRenderedPageBreak/>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32923C53"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vAlign w:val="center"/>
            <w:hideMark/>
          </w:tcPr>
          <w:p w14:paraId="2F210EC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2</w:t>
            </w:r>
          </w:p>
        </w:tc>
        <w:tc>
          <w:tcPr>
            <w:tcW w:w="851" w:type="dxa"/>
            <w:tcBorders>
              <w:top w:val="nil"/>
              <w:left w:val="single" w:sz="4" w:space="0" w:color="auto"/>
              <w:bottom w:val="single" w:sz="4" w:space="0" w:color="auto"/>
              <w:right w:val="single" w:sz="4" w:space="0" w:color="auto"/>
            </w:tcBorders>
            <w:shd w:val="clear" w:color="auto" w:fill="auto"/>
            <w:noWrap/>
            <w:hideMark/>
          </w:tcPr>
          <w:p w14:paraId="22418F5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vAlign w:val="center"/>
            <w:hideMark/>
          </w:tcPr>
          <w:p w14:paraId="4825A1C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19" w:type="dxa"/>
            <w:tcBorders>
              <w:top w:val="nil"/>
              <w:left w:val="nil"/>
              <w:bottom w:val="single" w:sz="4" w:space="0" w:color="auto"/>
              <w:right w:val="single" w:sz="4" w:space="0" w:color="auto"/>
            </w:tcBorders>
            <w:shd w:val="clear" w:color="auto" w:fill="auto"/>
            <w:noWrap/>
            <w:vAlign w:val="center"/>
            <w:hideMark/>
          </w:tcPr>
          <w:p w14:paraId="66BD061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63" w:type="dxa"/>
            <w:gridSpan w:val="2"/>
            <w:tcBorders>
              <w:top w:val="nil"/>
              <w:left w:val="nil"/>
              <w:bottom w:val="single" w:sz="4" w:space="0" w:color="auto"/>
              <w:right w:val="single" w:sz="4" w:space="0" w:color="auto"/>
            </w:tcBorders>
            <w:shd w:val="clear" w:color="auto" w:fill="auto"/>
            <w:noWrap/>
            <w:hideMark/>
          </w:tcPr>
          <w:p w14:paraId="7C9FB1A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De onderstaande meldingen en registraties worden periodiek (tenminste jaarlijks) gecommuniceerd met de medewerkers, openbaar gesteld voor het bevoegd gezag en verzonden naar de CBI.</w:t>
            </w:r>
          </w:p>
        </w:tc>
        <w:tc>
          <w:tcPr>
            <w:tcW w:w="709" w:type="dxa"/>
            <w:tcBorders>
              <w:top w:val="nil"/>
              <w:left w:val="nil"/>
              <w:bottom w:val="single" w:sz="4" w:space="0" w:color="auto"/>
              <w:right w:val="single" w:sz="4" w:space="0" w:color="auto"/>
            </w:tcBorders>
            <w:shd w:val="clear" w:color="auto" w:fill="auto"/>
            <w:noWrap/>
            <w:hideMark/>
          </w:tcPr>
          <w:p w14:paraId="156EC223"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51A7F5F"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7495445D"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1D6C905C"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593C77B2" w14:textId="77777777" w:rsidTr="00E13872">
        <w:trPr>
          <w:trHeight w:val="300"/>
        </w:trPr>
        <w:tc>
          <w:tcPr>
            <w:tcW w:w="1559" w:type="dxa"/>
            <w:vMerge/>
            <w:tcBorders>
              <w:left w:val="single" w:sz="4" w:space="0" w:color="auto"/>
              <w:right w:val="single" w:sz="4" w:space="0" w:color="auto"/>
            </w:tcBorders>
            <w:shd w:val="clear" w:color="auto" w:fill="auto"/>
            <w:noWrap/>
          </w:tcPr>
          <w:p w14:paraId="13E8980A"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5D1D6C4E"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nil"/>
              <w:left w:val="single" w:sz="4" w:space="0" w:color="auto"/>
              <w:bottom w:val="single" w:sz="4" w:space="0" w:color="auto"/>
              <w:right w:val="single" w:sz="4" w:space="0" w:color="auto"/>
            </w:tcBorders>
            <w:shd w:val="clear" w:color="auto" w:fill="auto"/>
            <w:noWrap/>
          </w:tcPr>
          <w:p w14:paraId="4CD0E0C6"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044BF01D" w14:textId="77777777" w:rsidR="00FF6F5A" w:rsidRPr="009D2E7C" w:rsidRDefault="00FF6F5A" w:rsidP="009D2E7C">
            <w:pPr>
              <w:rPr>
                <w:rFonts w:asciiTheme="majorHAnsi" w:eastAsia="Times New Roman" w:hAnsiTheme="majorHAnsi" w:cstheme="majorHAnsi"/>
                <w:sz w:val="22"/>
                <w:szCs w:val="22"/>
                <w:lang w:eastAsia="nl-NL"/>
              </w:rPr>
            </w:pPr>
          </w:p>
        </w:tc>
        <w:tc>
          <w:tcPr>
            <w:tcW w:w="1419" w:type="dxa"/>
            <w:tcBorders>
              <w:top w:val="nil"/>
              <w:left w:val="nil"/>
              <w:bottom w:val="single" w:sz="4" w:space="0" w:color="auto"/>
              <w:right w:val="single" w:sz="4" w:space="0" w:color="auto"/>
            </w:tcBorders>
            <w:shd w:val="clear" w:color="auto" w:fill="auto"/>
            <w:noWrap/>
          </w:tcPr>
          <w:p w14:paraId="70473663" w14:textId="77777777" w:rsidR="00FF6F5A" w:rsidRPr="009D2E7C" w:rsidRDefault="00FF6F5A" w:rsidP="009D2E7C">
            <w:pPr>
              <w:rPr>
                <w:rFonts w:asciiTheme="majorHAnsi" w:eastAsia="Times New Roman" w:hAnsiTheme="majorHAnsi" w:cstheme="majorHAnsi"/>
                <w:sz w:val="22"/>
                <w:szCs w:val="22"/>
                <w:lang w:eastAsia="nl-NL"/>
              </w:rPr>
            </w:pPr>
          </w:p>
        </w:tc>
        <w:tc>
          <w:tcPr>
            <w:tcW w:w="568" w:type="dxa"/>
            <w:tcBorders>
              <w:top w:val="nil"/>
              <w:left w:val="nil"/>
              <w:bottom w:val="single" w:sz="4" w:space="0" w:color="auto"/>
              <w:right w:val="single" w:sz="4" w:space="0" w:color="auto"/>
            </w:tcBorders>
            <w:shd w:val="clear" w:color="auto" w:fill="auto"/>
            <w:noWrap/>
          </w:tcPr>
          <w:p w14:paraId="76FE7A75" w14:textId="77777777" w:rsidR="00FF6F5A" w:rsidRPr="009D2E7C" w:rsidRDefault="00FF6F5A" w:rsidP="009D2E7C">
            <w:pPr>
              <w:rPr>
                <w:rFonts w:asciiTheme="majorHAnsi" w:eastAsia="Times New Roman" w:hAnsiTheme="majorHAnsi" w:cstheme="majorHAnsi"/>
                <w:sz w:val="22"/>
                <w:szCs w:val="22"/>
                <w:lang w:eastAsia="nl-NL"/>
              </w:rPr>
            </w:pPr>
          </w:p>
        </w:tc>
        <w:tc>
          <w:tcPr>
            <w:tcW w:w="7795" w:type="dxa"/>
            <w:tcBorders>
              <w:top w:val="nil"/>
              <w:left w:val="nil"/>
              <w:bottom w:val="single" w:sz="4" w:space="0" w:color="auto"/>
              <w:right w:val="single" w:sz="4" w:space="0" w:color="auto"/>
            </w:tcBorders>
            <w:shd w:val="clear" w:color="auto" w:fill="auto"/>
            <w:noWrap/>
          </w:tcPr>
          <w:p w14:paraId="1BACDC8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Ongevallen van medewerkers met en zonder verzuim/werkverlet, </w:t>
            </w:r>
            <w:proofErr w:type="spellStart"/>
            <w:r w:rsidRPr="009D2E7C">
              <w:rPr>
                <w:rFonts w:asciiTheme="majorHAnsi" w:eastAsia="Times New Roman" w:hAnsiTheme="majorHAnsi" w:cstheme="majorHAnsi"/>
                <w:sz w:val="22"/>
                <w:szCs w:val="22"/>
                <w:lang w:eastAsia="nl-NL"/>
              </w:rPr>
              <w:t>bijnaongevallen</w:t>
            </w:r>
            <w:proofErr w:type="spellEnd"/>
            <w:r w:rsidRPr="009D2E7C">
              <w:rPr>
                <w:rFonts w:asciiTheme="majorHAnsi" w:eastAsia="Times New Roman" w:hAnsiTheme="majorHAnsi" w:cstheme="majorHAnsi"/>
                <w:sz w:val="22"/>
                <w:szCs w:val="22"/>
                <w:lang w:eastAsia="nl-NL"/>
              </w:rPr>
              <w:t xml:space="preserve"> en overige (VGM-)incidenten?  [VCAP 11.1] </w:t>
            </w:r>
          </w:p>
        </w:tc>
        <w:tc>
          <w:tcPr>
            <w:tcW w:w="709" w:type="dxa"/>
            <w:tcBorders>
              <w:top w:val="nil"/>
              <w:left w:val="nil"/>
              <w:bottom w:val="single" w:sz="4" w:space="0" w:color="auto"/>
              <w:right w:val="single" w:sz="4" w:space="0" w:color="auto"/>
            </w:tcBorders>
            <w:shd w:val="clear" w:color="auto" w:fill="auto"/>
            <w:noWrap/>
          </w:tcPr>
          <w:p w14:paraId="51942065"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3AABB33C"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6807D7E4"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0FF23087"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7D786C1C" w14:textId="77777777" w:rsidTr="00E13872">
        <w:trPr>
          <w:trHeight w:val="300"/>
        </w:trPr>
        <w:tc>
          <w:tcPr>
            <w:tcW w:w="1559" w:type="dxa"/>
            <w:vMerge/>
            <w:tcBorders>
              <w:left w:val="single" w:sz="4" w:space="0" w:color="auto"/>
              <w:bottom w:val="single" w:sz="4" w:space="0" w:color="auto"/>
              <w:right w:val="single" w:sz="4" w:space="0" w:color="auto"/>
            </w:tcBorders>
            <w:shd w:val="clear" w:color="auto" w:fill="auto"/>
            <w:noWrap/>
          </w:tcPr>
          <w:p w14:paraId="7FC8BA88"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52A8EF90"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Borders>
              <w:top w:val="nil"/>
              <w:left w:val="single" w:sz="4" w:space="0" w:color="auto"/>
              <w:bottom w:val="single" w:sz="4" w:space="0" w:color="auto"/>
              <w:right w:val="single" w:sz="4" w:space="0" w:color="auto"/>
            </w:tcBorders>
            <w:shd w:val="clear" w:color="auto" w:fill="auto"/>
            <w:noWrap/>
          </w:tcPr>
          <w:p w14:paraId="35FB4067"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top w:val="nil"/>
              <w:left w:val="nil"/>
              <w:bottom w:val="single" w:sz="4" w:space="0" w:color="auto"/>
              <w:right w:val="single" w:sz="4" w:space="0" w:color="auto"/>
            </w:tcBorders>
            <w:shd w:val="clear" w:color="auto" w:fill="auto"/>
            <w:noWrap/>
          </w:tcPr>
          <w:p w14:paraId="02E28823" w14:textId="77777777" w:rsidR="00FF6F5A" w:rsidRPr="009D2E7C" w:rsidRDefault="00FF6F5A" w:rsidP="009D2E7C">
            <w:pPr>
              <w:rPr>
                <w:rFonts w:asciiTheme="majorHAnsi" w:eastAsia="Times New Roman" w:hAnsiTheme="majorHAnsi" w:cstheme="majorHAnsi"/>
                <w:sz w:val="22"/>
                <w:szCs w:val="22"/>
                <w:lang w:eastAsia="nl-NL"/>
              </w:rPr>
            </w:pPr>
          </w:p>
        </w:tc>
        <w:tc>
          <w:tcPr>
            <w:tcW w:w="1419" w:type="dxa"/>
            <w:tcBorders>
              <w:top w:val="nil"/>
              <w:left w:val="nil"/>
              <w:bottom w:val="single" w:sz="4" w:space="0" w:color="auto"/>
              <w:right w:val="single" w:sz="4" w:space="0" w:color="auto"/>
            </w:tcBorders>
            <w:shd w:val="clear" w:color="auto" w:fill="auto"/>
            <w:noWrap/>
          </w:tcPr>
          <w:p w14:paraId="478D5C97" w14:textId="77777777" w:rsidR="00FF6F5A" w:rsidRPr="009D2E7C" w:rsidRDefault="00FF6F5A" w:rsidP="009D2E7C">
            <w:pPr>
              <w:rPr>
                <w:rFonts w:asciiTheme="majorHAnsi" w:eastAsia="Times New Roman" w:hAnsiTheme="majorHAnsi" w:cstheme="majorHAnsi"/>
                <w:sz w:val="22"/>
                <w:szCs w:val="22"/>
                <w:lang w:eastAsia="nl-NL"/>
              </w:rPr>
            </w:pPr>
          </w:p>
        </w:tc>
        <w:tc>
          <w:tcPr>
            <w:tcW w:w="568" w:type="dxa"/>
            <w:tcBorders>
              <w:top w:val="nil"/>
              <w:left w:val="nil"/>
              <w:bottom w:val="single" w:sz="4" w:space="0" w:color="auto"/>
              <w:right w:val="single" w:sz="4" w:space="0" w:color="auto"/>
            </w:tcBorders>
            <w:shd w:val="clear" w:color="auto" w:fill="auto"/>
            <w:noWrap/>
          </w:tcPr>
          <w:p w14:paraId="1525D757" w14:textId="77777777" w:rsidR="00FF6F5A" w:rsidRPr="009D2E7C" w:rsidRDefault="00FF6F5A" w:rsidP="009D2E7C">
            <w:pPr>
              <w:rPr>
                <w:rFonts w:asciiTheme="majorHAnsi" w:eastAsia="Times New Roman" w:hAnsiTheme="majorHAnsi" w:cstheme="majorHAnsi"/>
                <w:sz w:val="22"/>
                <w:szCs w:val="22"/>
                <w:lang w:eastAsia="nl-NL"/>
              </w:rPr>
            </w:pPr>
          </w:p>
        </w:tc>
        <w:tc>
          <w:tcPr>
            <w:tcW w:w="7795" w:type="dxa"/>
            <w:tcBorders>
              <w:top w:val="nil"/>
              <w:left w:val="nil"/>
              <w:bottom w:val="single" w:sz="4" w:space="0" w:color="auto"/>
              <w:right w:val="single" w:sz="4" w:space="0" w:color="auto"/>
            </w:tcBorders>
            <w:shd w:val="clear" w:color="auto" w:fill="auto"/>
            <w:noWrap/>
          </w:tcPr>
          <w:p w14:paraId="67C2DDD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Trendanalyse van bij inspecties geconstateerde bevindingen (positieve en negatieve) inclusief te ondernemen acties en follow-up? [VCAP 7.2] [SVMS-009 31]</w:t>
            </w:r>
          </w:p>
        </w:tc>
        <w:tc>
          <w:tcPr>
            <w:tcW w:w="709" w:type="dxa"/>
            <w:tcBorders>
              <w:top w:val="nil"/>
              <w:left w:val="nil"/>
              <w:bottom w:val="single" w:sz="4" w:space="0" w:color="auto"/>
              <w:right w:val="single" w:sz="4" w:space="0" w:color="auto"/>
            </w:tcBorders>
            <w:shd w:val="clear" w:color="auto" w:fill="auto"/>
            <w:noWrap/>
          </w:tcPr>
          <w:p w14:paraId="39C5C558"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73308FF1"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290EFBA0"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3ED7F255"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4205C2A8" w14:textId="77777777" w:rsidTr="00D51F05">
        <w:trPr>
          <w:trHeight w:val="300"/>
        </w:trPr>
        <w:tc>
          <w:tcPr>
            <w:tcW w:w="1559" w:type="dxa"/>
            <w:tcBorders>
              <w:top w:val="nil"/>
              <w:left w:val="single" w:sz="4" w:space="0" w:color="auto"/>
              <w:bottom w:val="single" w:sz="4" w:space="0" w:color="auto"/>
              <w:right w:val="single" w:sz="4" w:space="0" w:color="auto"/>
            </w:tcBorders>
            <w:shd w:val="clear" w:color="auto" w:fill="auto"/>
            <w:noWrap/>
          </w:tcPr>
          <w:p w14:paraId="0FD8681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r>
            <w:proofErr w:type="spellStart"/>
            <w:r w:rsidRPr="009D2E7C">
              <w:rPr>
                <w:rFonts w:asciiTheme="majorHAnsi" w:eastAsia="Times New Roman" w:hAnsiTheme="majorHAnsi" w:cstheme="majorHAnsi"/>
                <w:sz w:val="22"/>
                <w:szCs w:val="22"/>
              </w:rPr>
              <w:t>omstandig-heden</w:t>
            </w:r>
            <w:proofErr w:type="spellEnd"/>
          </w:p>
        </w:tc>
        <w:tc>
          <w:tcPr>
            <w:tcW w:w="283" w:type="dxa"/>
            <w:tcBorders>
              <w:top w:val="nil"/>
              <w:left w:val="nil"/>
              <w:bottom w:val="single" w:sz="4" w:space="0" w:color="auto"/>
              <w:right w:val="single" w:sz="4" w:space="0" w:color="auto"/>
            </w:tcBorders>
            <w:shd w:val="clear" w:color="auto" w:fill="auto"/>
            <w:noWrap/>
          </w:tcPr>
          <w:p w14:paraId="7C1DB57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2</w:t>
            </w:r>
          </w:p>
        </w:tc>
        <w:tc>
          <w:tcPr>
            <w:tcW w:w="851" w:type="dxa"/>
            <w:tcBorders>
              <w:top w:val="nil"/>
              <w:left w:val="single" w:sz="4" w:space="0" w:color="auto"/>
              <w:bottom w:val="single" w:sz="4" w:space="0" w:color="auto"/>
              <w:right w:val="single" w:sz="4" w:space="0" w:color="auto"/>
            </w:tcBorders>
            <w:shd w:val="clear" w:color="auto" w:fill="auto"/>
            <w:noWrap/>
          </w:tcPr>
          <w:p w14:paraId="1AC8374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Proces</w:t>
            </w:r>
          </w:p>
        </w:tc>
        <w:tc>
          <w:tcPr>
            <w:tcW w:w="283" w:type="dxa"/>
            <w:tcBorders>
              <w:top w:val="nil"/>
              <w:left w:val="nil"/>
              <w:bottom w:val="single" w:sz="4" w:space="0" w:color="auto"/>
              <w:right w:val="single" w:sz="4" w:space="0" w:color="auto"/>
            </w:tcBorders>
            <w:shd w:val="clear" w:color="auto" w:fill="auto"/>
            <w:noWrap/>
          </w:tcPr>
          <w:p w14:paraId="0DFE7C7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w:t>
            </w:r>
          </w:p>
        </w:tc>
        <w:tc>
          <w:tcPr>
            <w:tcW w:w="1419" w:type="dxa"/>
            <w:tcBorders>
              <w:top w:val="nil"/>
              <w:left w:val="nil"/>
              <w:bottom w:val="single" w:sz="4" w:space="0" w:color="auto"/>
              <w:right w:val="single" w:sz="4" w:space="0" w:color="auto"/>
            </w:tcBorders>
            <w:shd w:val="clear" w:color="auto" w:fill="auto"/>
            <w:noWrap/>
          </w:tcPr>
          <w:p w14:paraId="76FA700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Onderhoud/constructie</w:t>
            </w:r>
          </w:p>
        </w:tc>
        <w:tc>
          <w:tcPr>
            <w:tcW w:w="8363" w:type="dxa"/>
            <w:gridSpan w:val="2"/>
            <w:tcBorders>
              <w:top w:val="nil"/>
              <w:left w:val="nil"/>
              <w:bottom w:val="single" w:sz="4" w:space="0" w:color="auto"/>
              <w:right w:val="single" w:sz="4" w:space="0" w:color="auto"/>
            </w:tcBorders>
            <w:shd w:val="clear" w:color="auto" w:fill="auto"/>
            <w:noWrap/>
          </w:tcPr>
          <w:p w14:paraId="00A85AE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Voor aanvang van werkzaamheden wordt nagegaan of (indien van toepassing) een asbestinventarisatie is uitgevoerd en of eventueel aanwezige asbestbronnen zijn verwijderd en een eindbeoordeling is uitgevoerd (asbestvrijgave). [SVMS-007 2.1] [SVMS-009 14 en 15]</w:t>
            </w:r>
          </w:p>
        </w:tc>
        <w:tc>
          <w:tcPr>
            <w:tcW w:w="709" w:type="dxa"/>
            <w:tcBorders>
              <w:top w:val="nil"/>
              <w:left w:val="nil"/>
              <w:bottom w:val="single" w:sz="4" w:space="0" w:color="auto"/>
              <w:right w:val="single" w:sz="4" w:space="0" w:color="auto"/>
            </w:tcBorders>
            <w:shd w:val="clear" w:color="auto" w:fill="auto"/>
            <w:noWrap/>
          </w:tcPr>
          <w:p w14:paraId="55B3A608"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w:t>
            </w:r>
          </w:p>
        </w:tc>
        <w:tc>
          <w:tcPr>
            <w:tcW w:w="709" w:type="dxa"/>
            <w:tcBorders>
              <w:top w:val="nil"/>
              <w:left w:val="nil"/>
              <w:bottom w:val="single" w:sz="4" w:space="0" w:color="auto"/>
              <w:right w:val="single" w:sz="4" w:space="0" w:color="auto"/>
            </w:tcBorders>
            <w:shd w:val="clear" w:color="auto" w:fill="auto"/>
            <w:noWrap/>
          </w:tcPr>
          <w:p w14:paraId="67F56C81"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B</w:t>
            </w:r>
          </w:p>
        </w:tc>
        <w:tc>
          <w:tcPr>
            <w:tcW w:w="708" w:type="dxa"/>
            <w:tcBorders>
              <w:top w:val="nil"/>
              <w:left w:val="nil"/>
              <w:bottom w:val="single" w:sz="4" w:space="0" w:color="auto"/>
              <w:right w:val="single" w:sz="4" w:space="0" w:color="auto"/>
            </w:tcBorders>
          </w:tcPr>
          <w:p w14:paraId="4D506FDF"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A</w:t>
            </w:r>
          </w:p>
        </w:tc>
        <w:tc>
          <w:tcPr>
            <w:tcW w:w="567" w:type="dxa"/>
            <w:tcBorders>
              <w:top w:val="nil"/>
              <w:left w:val="nil"/>
              <w:bottom w:val="single" w:sz="4" w:space="0" w:color="auto"/>
              <w:right w:val="single" w:sz="4" w:space="0" w:color="auto"/>
            </w:tcBorders>
          </w:tcPr>
          <w:p w14:paraId="21E0A424"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7F1166C2"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59" w:type="dxa"/>
            <w:vMerge w:val="restart"/>
          </w:tcPr>
          <w:p w14:paraId="72098F1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tc>
        <w:tc>
          <w:tcPr>
            <w:tcW w:w="283" w:type="dxa"/>
          </w:tcPr>
          <w:p w14:paraId="73C3E41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vMerge w:val="restart"/>
          </w:tcPr>
          <w:p w14:paraId="3D12F63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1B7B7E8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k</w:t>
            </w:r>
          </w:p>
        </w:tc>
        <w:tc>
          <w:tcPr>
            <w:tcW w:w="1419" w:type="dxa"/>
            <w:vMerge w:val="restart"/>
          </w:tcPr>
          <w:p w14:paraId="6BB2F5B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Fysische belasting</w:t>
            </w:r>
          </w:p>
        </w:tc>
        <w:tc>
          <w:tcPr>
            <w:tcW w:w="8363" w:type="dxa"/>
            <w:gridSpan w:val="2"/>
            <w:shd w:val="clear" w:color="auto" w:fill="auto"/>
            <w:noWrap/>
            <w:hideMark/>
          </w:tcPr>
          <w:p w14:paraId="4B8A199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Verstappen en struikelen [SVMS-007 4.1]</w:t>
            </w:r>
          </w:p>
        </w:tc>
        <w:tc>
          <w:tcPr>
            <w:tcW w:w="709" w:type="dxa"/>
          </w:tcPr>
          <w:p w14:paraId="0C03BBA7"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Pr>
          <w:p w14:paraId="06429F55"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Pr>
          <w:p w14:paraId="44E7330E"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Pr>
          <w:p w14:paraId="749E7C3F"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2827ED98"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59" w:type="dxa"/>
            <w:vMerge/>
          </w:tcPr>
          <w:p w14:paraId="59A013A4"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6D1E5B75"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Pr>
          <w:p w14:paraId="40A79263"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77A7B59B" w14:textId="77777777" w:rsidR="00FF6F5A" w:rsidRPr="009D2E7C" w:rsidRDefault="00FF6F5A" w:rsidP="009D2E7C">
            <w:pPr>
              <w:rPr>
                <w:rFonts w:asciiTheme="majorHAnsi" w:eastAsia="Times New Roman" w:hAnsiTheme="majorHAnsi" w:cstheme="majorHAnsi"/>
                <w:sz w:val="22"/>
                <w:szCs w:val="22"/>
                <w:lang w:eastAsia="nl-NL"/>
              </w:rPr>
            </w:pPr>
          </w:p>
        </w:tc>
        <w:tc>
          <w:tcPr>
            <w:tcW w:w="1419" w:type="dxa"/>
            <w:vMerge/>
          </w:tcPr>
          <w:p w14:paraId="77EEECBF" w14:textId="77777777" w:rsidR="00FF6F5A" w:rsidRPr="009D2E7C" w:rsidRDefault="00FF6F5A" w:rsidP="009D2E7C">
            <w:pPr>
              <w:rPr>
                <w:rFonts w:asciiTheme="majorHAnsi" w:eastAsia="Times New Roman" w:hAnsiTheme="majorHAnsi" w:cstheme="majorHAnsi"/>
                <w:sz w:val="22"/>
                <w:szCs w:val="22"/>
                <w:lang w:eastAsia="nl-NL"/>
              </w:rPr>
            </w:pPr>
          </w:p>
        </w:tc>
        <w:tc>
          <w:tcPr>
            <w:tcW w:w="568" w:type="dxa"/>
            <w:shd w:val="clear" w:color="auto" w:fill="auto"/>
            <w:noWrap/>
            <w:hideMark/>
          </w:tcPr>
          <w:p w14:paraId="23FD5BE4" w14:textId="77777777" w:rsidR="00FF6F5A" w:rsidRPr="009D2E7C" w:rsidRDefault="00FF6F5A" w:rsidP="009D2E7C">
            <w:pPr>
              <w:rPr>
                <w:rFonts w:asciiTheme="majorHAnsi" w:eastAsia="Times New Roman" w:hAnsiTheme="majorHAnsi" w:cstheme="majorHAnsi"/>
                <w:sz w:val="22"/>
                <w:szCs w:val="22"/>
                <w:lang w:eastAsia="nl-NL"/>
              </w:rPr>
            </w:pPr>
          </w:p>
        </w:tc>
        <w:tc>
          <w:tcPr>
            <w:tcW w:w="7795" w:type="dxa"/>
            <w:shd w:val="clear" w:color="auto" w:fill="auto"/>
            <w:noWrap/>
            <w:hideMark/>
          </w:tcPr>
          <w:p w14:paraId="49BB0116" w14:textId="53A725F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Looproutes gaan niet over amovatie materiaal en of andere obstakels. Altijd is er een route die vrij is en goed te belopen is. [SVMS-007 4.1.3]</w:t>
            </w:r>
          </w:p>
        </w:tc>
        <w:tc>
          <w:tcPr>
            <w:tcW w:w="709" w:type="dxa"/>
          </w:tcPr>
          <w:p w14:paraId="262578DE"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Pr>
          <w:p w14:paraId="069AA841"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Pr>
          <w:p w14:paraId="763583A7"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Pr>
          <w:p w14:paraId="7E0886CA"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49AAC6E5"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Pr>
          <w:p w14:paraId="15E5AF6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2786F56F"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7F82763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vMerge w:val="restart"/>
          </w:tcPr>
          <w:p w14:paraId="4AFD31F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6E725D1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n</w:t>
            </w:r>
          </w:p>
        </w:tc>
        <w:tc>
          <w:tcPr>
            <w:tcW w:w="1419" w:type="dxa"/>
            <w:vMerge w:val="restart"/>
          </w:tcPr>
          <w:p w14:paraId="346A3A6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Bijzondere situaties</w:t>
            </w:r>
          </w:p>
        </w:tc>
        <w:tc>
          <w:tcPr>
            <w:tcW w:w="8362" w:type="dxa"/>
            <w:gridSpan w:val="2"/>
            <w:shd w:val="clear" w:color="auto" w:fill="auto"/>
            <w:noWrap/>
            <w:hideMark/>
          </w:tcPr>
          <w:p w14:paraId="6A50908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Werken op hoogte – Primaire voorzieningen  [SVMS-007 4.3]</w:t>
            </w:r>
          </w:p>
        </w:tc>
        <w:tc>
          <w:tcPr>
            <w:tcW w:w="709" w:type="dxa"/>
          </w:tcPr>
          <w:p w14:paraId="2FC6AECB"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Pr>
          <w:p w14:paraId="742C6A59"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Pr>
          <w:p w14:paraId="66F8D8E8"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Pr>
          <w:p w14:paraId="73A630CB"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5BE41D2C"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14:paraId="379D0F71"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1F662A22"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Pr>
          <w:p w14:paraId="2D6B2A27"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033CDECE" w14:textId="77777777" w:rsidR="00FF6F5A" w:rsidRPr="009D2E7C" w:rsidRDefault="00FF6F5A" w:rsidP="009D2E7C">
            <w:pPr>
              <w:rPr>
                <w:rFonts w:asciiTheme="majorHAnsi" w:eastAsia="Times New Roman" w:hAnsiTheme="majorHAnsi" w:cstheme="majorHAnsi"/>
                <w:sz w:val="22"/>
                <w:szCs w:val="22"/>
                <w:lang w:eastAsia="nl-NL"/>
              </w:rPr>
            </w:pPr>
          </w:p>
        </w:tc>
        <w:tc>
          <w:tcPr>
            <w:tcW w:w="1419" w:type="dxa"/>
            <w:vMerge/>
          </w:tcPr>
          <w:p w14:paraId="513C46FF" w14:textId="77777777" w:rsidR="00FF6F5A" w:rsidRPr="009D2E7C" w:rsidRDefault="00FF6F5A" w:rsidP="009D2E7C">
            <w:pPr>
              <w:rPr>
                <w:rFonts w:asciiTheme="majorHAnsi" w:eastAsia="Times New Roman" w:hAnsiTheme="majorHAnsi" w:cstheme="majorHAnsi"/>
                <w:sz w:val="22"/>
                <w:szCs w:val="22"/>
                <w:lang w:eastAsia="nl-NL"/>
              </w:rPr>
            </w:pPr>
          </w:p>
        </w:tc>
        <w:tc>
          <w:tcPr>
            <w:tcW w:w="568" w:type="dxa"/>
            <w:shd w:val="clear" w:color="auto" w:fill="auto"/>
            <w:noWrap/>
            <w:hideMark/>
          </w:tcPr>
          <w:p w14:paraId="107C8D64"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shd w:val="clear" w:color="auto" w:fill="auto"/>
            <w:noWrap/>
            <w:hideMark/>
          </w:tcPr>
          <w:p w14:paraId="1548FD4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Valgevaar moet worden tegengegaan door het toepassen van zo mogelijk een steiger, stelling, bordes of werkvloer of wordt tegengegaan door doelmatig hek- of leuningwerk of andere dergelijke voorziening.  Er is in elk geval sprake van valgevaar waarvoor maatregelen vereist zijn bij: 1) valhoogten van 2,50 meter of hoger; 2) risico verhogende omstandigheden zoals water, stekeinden, uitsteeksels, verkeer, steile dakhellingen, type dakbedekking, bij werkzaamheden zonder de focus (gezichtsveld) gericht op de valgevaarlijke rand of openingen in vloeren of wanden (met valgevaar aan andere zijde). [SVMS-007 4.3.1]</w:t>
            </w:r>
          </w:p>
        </w:tc>
        <w:tc>
          <w:tcPr>
            <w:tcW w:w="709" w:type="dxa"/>
          </w:tcPr>
          <w:p w14:paraId="2C28B534"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Pr>
          <w:p w14:paraId="30BC58C5"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Pr>
          <w:p w14:paraId="44A63EFB"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Pr>
          <w:p w14:paraId="38CAEC9D"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0600D74B"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14:paraId="59400E87"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097A4051"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Pr>
          <w:p w14:paraId="32020CCA"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13B15F0D" w14:textId="77777777" w:rsidR="00FF6F5A" w:rsidRPr="009D2E7C" w:rsidRDefault="00FF6F5A" w:rsidP="009D2E7C">
            <w:pPr>
              <w:rPr>
                <w:rFonts w:asciiTheme="majorHAnsi" w:eastAsia="Times New Roman" w:hAnsiTheme="majorHAnsi" w:cstheme="majorHAnsi"/>
                <w:sz w:val="22"/>
                <w:szCs w:val="22"/>
                <w:lang w:eastAsia="nl-NL"/>
              </w:rPr>
            </w:pPr>
          </w:p>
        </w:tc>
        <w:tc>
          <w:tcPr>
            <w:tcW w:w="1419" w:type="dxa"/>
          </w:tcPr>
          <w:p w14:paraId="16983C02" w14:textId="77777777" w:rsidR="00FF6F5A" w:rsidRPr="009D2E7C" w:rsidRDefault="00FF6F5A" w:rsidP="009D2E7C">
            <w:pPr>
              <w:rPr>
                <w:rFonts w:asciiTheme="majorHAnsi" w:eastAsia="Times New Roman" w:hAnsiTheme="majorHAnsi" w:cstheme="majorHAnsi"/>
                <w:sz w:val="22"/>
                <w:szCs w:val="22"/>
                <w:lang w:eastAsia="nl-NL"/>
              </w:rPr>
            </w:pPr>
          </w:p>
        </w:tc>
        <w:tc>
          <w:tcPr>
            <w:tcW w:w="568" w:type="dxa"/>
            <w:shd w:val="clear" w:color="auto" w:fill="auto"/>
            <w:noWrap/>
            <w:hideMark/>
          </w:tcPr>
          <w:p w14:paraId="6942DABC"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shd w:val="clear" w:color="auto" w:fill="auto"/>
            <w:noWrap/>
            <w:hideMark/>
          </w:tcPr>
          <w:p w14:paraId="44CE5F7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Indien (veilig) werken vanaf het amovatie object zelf niet mogelijk is, wordt gewerkt vanaf amovatie plaatsen die toegankelijk zijn door correcte steigers of bordessen (hoogwerkers / hangbakken). [SVMS-007 4.3.6]</w:t>
            </w:r>
          </w:p>
        </w:tc>
        <w:tc>
          <w:tcPr>
            <w:tcW w:w="709" w:type="dxa"/>
          </w:tcPr>
          <w:p w14:paraId="3C31847E"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Pr>
          <w:p w14:paraId="52B49FF4"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Pr>
          <w:p w14:paraId="766926BC"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Pr>
          <w:p w14:paraId="3AFFE4FF" w14:textId="77777777" w:rsidR="00FF6F5A" w:rsidRPr="009D2E7C" w:rsidRDefault="00FF6F5A" w:rsidP="009D2E7C">
            <w:pPr>
              <w:jc w:val="center"/>
              <w:rPr>
                <w:rFonts w:asciiTheme="majorHAnsi" w:eastAsia="Times New Roman" w:hAnsiTheme="majorHAnsi" w:cstheme="majorHAnsi"/>
                <w:sz w:val="22"/>
                <w:szCs w:val="22"/>
                <w:lang w:eastAsia="nl-NL"/>
              </w:rPr>
            </w:pPr>
          </w:p>
        </w:tc>
      </w:tr>
    </w:tbl>
    <w:p w14:paraId="1ED29D96"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851"/>
        <w:gridCol w:w="283"/>
        <w:gridCol w:w="1418"/>
        <w:gridCol w:w="426"/>
        <w:gridCol w:w="143"/>
        <w:gridCol w:w="7794"/>
        <w:gridCol w:w="709"/>
        <w:gridCol w:w="709"/>
        <w:gridCol w:w="708"/>
        <w:gridCol w:w="567"/>
      </w:tblGrid>
      <w:tr w:rsidR="00FF6F5A" w:rsidRPr="009D2E7C" w14:paraId="74FC9BCA" w14:textId="77777777" w:rsidTr="00FF6F5A">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3ABC88D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Referentiekader</w:t>
            </w:r>
          </w:p>
        </w:tc>
        <w:tc>
          <w:tcPr>
            <w:tcW w:w="1134" w:type="dxa"/>
            <w:gridSpan w:val="2"/>
            <w:vMerge w:val="restart"/>
            <w:tcBorders>
              <w:top w:val="single" w:sz="4" w:space="0" w:color="auto"/>
              <w:left w:val="nil"/>
              <w:right w:val="single" w:sz="4" w:space="0" w:color="auto"/>
            </w:tcBorders>
            <w:shd w:val="clear" w:color="000000" w:fill="D9D9D9"/>
            <w:hideMark/>
          </w:tcPr>
          <w:p w14:paraId="6DDA8DB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Criterium</w:t>
            </w:r>
          </w:p>
        </w:tc>
        <w:tc>
          <w:tcPr>
            <w:tcW w:w="1701" w:type="dxa"/>
            <w:gridSpan w:val="2"/>
            <w:vMerge w:val="restart"/>
            <w:tcBorders>
              <w:top w:val="single" w:sz="4" w:space="0" w:color="auto"/>
              <w:left w:val="nil"/>
              <w:right w:val="single" w:sz="4" w:space="0" w:color="auto"/>
            </w:tcBorders>
            <w:shd w:val="clear" w:color="000000" w:fill="D9D9D9"/>
            <w:hideMark/>
          </w:tcPr>
          <w:p w14:paraId="747BE87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Categorie </w:t>
            </w:r>
          </w:p>
        </w:tc>
        <w:tc>
          <w:tcPr>
            <w:tcW w:w="8363" w:type="dxa"/>
            <w:gridSpan w:val="3"/>
            <w:vMerge w:val="restart"/>
            <w:tcBorders>
              <w:top w:val="single" w:sz="4" w:space="0" w:color="auto"/>
              <w:left w:val="nil"/>
              <w:right w:val="single" w:sz="4" w:space="0" w:color="auto"/>
            </w:tcBorders>
            <w:shd w:val="clear" w:color="000000" w:fill="D9D9D9"/>
            <w:noWrap/>
            <w:hideMark/>
          </w:tcPr>
          <w:p w14:paraId="5091292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6BE522AC"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50700856"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226F8E59" w14:textId="77777777" w:rsidTr="00FF6F5A">
        <w:trPr>
          <w:trHeight w:val="279"/>
        </w:trPr>
        <w:tc>
          <w:tcPr>
            <w:tcW w:w="1560" w:type="dxa"/>
            <w:vMerge/>
            <w:tcBorders>
              <w:left w:val="single" w:sz="4" w:space="0" w:color="auto"/>
              <w:bottom w:val="single" w:sz="4" w:space="0" w:color="auto"/>
              <w:right w:val="single" w:sz="4" w:space="0" w:color="auto"/>
            </w:tcBorders>
            <w:shd w:val="clear" w:color="000000" w:fill="D9D9D9"/>
          </w:tcPr>
          <w:p w14:paraId="19F17857" w14:textId="77777777" w:rsidR="00FF6F5A" w:rsidRPr="009D2E7C" w:rsidRDefault="00FF6F5A" w:rsidP="009D2E7C">
            <w:pPr>
              <w:rPr>
                <w:rFonts w:asciiTheme="majorHAnsi" w:eastAsia="Times New Roman" w:hAnsiTheme="majorHAnsi" w:cstheme="majorHAnsi"/>
                <w:sz w:val="22"/>
                <w:szCs w:val="22"/>
                <w:lang w:eastAsia="nl-NL"/>
              </w:rPr>
            </w:pPr>
          </w:p>
        </w:tc>
        <w:tc>
          <w:tcPr>
            <w:tcW w:w="1134" w:type="dxa"/>
            <w:gridSpan w:val="2"/>
            <w:vMerge/>
            <w:tcBorders>
              <w:left w:val="nil"/>
              <w:bottom w:val="single" w:sz="4" w:space="0" w:color="auto"/>
              <w:right w:val="single" w:sz="4" w:space="0" w:color="auto"/>
            </w:tcBorders>
            <w:shd w:val="clear" w:color="000000" w:fill="D9D9D9"/>
          </w:tcPr>
          <w:p w14:paraId="5FA26111" w14:textId="77777777" w:rsidR="00FF6F5A" w:rsidRPr="009D2E7C" w:rsidRDefault="00FF6F5A" w:rsidP="009D2E7C">
            <w:pPr>
              <w:rPr>
                <w:rFonts w:asciiTheme="majorHAnsi" w:eastAsia="Times New Roman" w:hAnsiTheme="majorHAnsi" w:cstheme="majorHAnsi"/>
                <w:sz w:val="22"/>
                <w:szCs w:val="22"/>
                <w:lang w:eastAsia="nl-NL"/>
              </w:rPr>
            </w:pPr>
          </w:p>
        </w:tc>
        <w:tc>
          <w:tcPr>
            <w:tcW w:w="1701" w:type="dxa"/>
            <w:gridSpan w:val="2"/>
            <w:vMerge/>
            <w:tcBorders>
              <w:left w:val="nil"/>
              <w:bottom w:val="single" w:sz="4" w:space="0" w:color="auto"/>
              <w:right w:val="single" w:sz="4" w:space="0" w:color="auto"/>
            </w:tcBorders>
            <w:shd w:val="clear" w:color="000000" w:fill="D9D9D9"/>
          </w:tcPr>
          <w:p w14:paraId="7372C39B" w14:textId="77777777" w:rsidR="00FF6F5A" w:rsidRPr="009D2E7C" w:rsidRDefault="00FF6F5A" w:rsidP="009D2E7C">
            <w:pPr>
              <w:rPr>
                <w:rFonts w:asciiTheme="majorHAnsi" w:eastAsia="Times New Roman" w:hAnsiTheme="majorHAnsi" w:cstheme="majorHAnsi"/>
                <w:sz w:val="22"/>
                <w:szCs w:val="22"/>
                <w:lang w:eastAsia="nl-NL"/>
              </w:rPr>
            </w:pPr>
          </w:p>
        </w:tc>
        <w:tc>
          <w:tcPr>
            <w:tcW w:w="8363" w:type="dxa"/>
            <w:gridSpan w:val="3"/>
            <w:vMerge/>
            <w:tcBorders>
              <w:left w:val="nil"/>
              <w:bottom w:val="single" w:sz="4" w:space="0" w:color="auto"/>
              <w:right w:val="single" w:sz="4" w:space="0" w:color="auto"/>
            </w:tcBorders>
            <w:shd w:val="clear" w:color="000000" w:fill="D9D9D9"/>
            <w:noWrap/>
          </w:tcPr>
          <w:p w14:paraId="14C709DF"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32D26D87"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4DC0B2C0"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7496605D"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47FBD036"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32EE322A" w14:textId="77777777" w:rsidTr="00FF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Pr>
          <w:p w14:paraId="73C2722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05A28044"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461F5D6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vMerge w:val="restart"/>
          </w:tcPr>
          <w:p w14:paraId="3C50560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7100F0D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k</w:t>
            </w:r>
          </w:p>
        </w:tc>
        <w:tc>
          <w:tcPr>
            <w:tcW w:w="1418" w:type="dxa"/>
          </w:tcPr>
          <w:p w14:paraId="4C23EE4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Fysische belasting</w:t>
            </w:r>
          </w:p>
        </w:tc>
        <w:tc>
          <w:tcPr>
            <w:tcW w:w="8363" w:type="dxa"/>
            <w:gridSpan w:val="3"/>
            <w:shd w:val="clear" w:color="auto" w:fill="auto"/>
            <w:noWrap/>
            <w:hideMark/>
          </w:tcPr>
          <w:p w14:paraId="1977E33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Correct gebruik Arbeidsmiddelen  [SVMS-007 5.2]</w:t>
            </w:r>
          </w:p>
        </w:tc>
        <w:tc>
          <w:tcPr>
            <w:tcW w:w="709" w:type="dxa"/>
          </w:tcPr>
          <w:p w14:paraId="2753B5C1"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9" w:type="dxa"/>
          </w:tcPr>
          <w:p w14:paraId="5170769E"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708" w:type="dxa"/>
          </w:tcPr>
          <w:p w14:paraId="62836C81" w14:textId="77777777" w:rsidR="00FF6F5A" w:rsidRPr="009D2E7C" w:rsidRDefault="00FF6F5A" w:rsidP="009D2E7C">
            <w:pPr>
              <w:jc w:val="center"/>
              <w:rPr>
                <w:rFonts w:asciiTheme="majorHAnsi" w:eastAsia="Times New Roman" w:hAnsiTheme="majorHAnsi" w:cstheme="majorHAnsi"/>
                <w:sz w:val="22"/>
                <w:szCs w:val="22"/>
                <w:lang w:eastAsia="nl-NL"/>
              </w:rPr>
            </w:pPr>
          </w:p>
        </w:tc>
        <w:tc>
          <w:tcPr>
            <w:tcW w:w="567" w:type="dxa"/>
          </w:tcPr>
          <w:p w14:paraId="66E67A49" w14:textId="77777777" w:rsidR="00FF6F5A" w:rsidRPr="009D2E7C" w:rsidRDefault="00FF6F5A" w:rsidP="009D2E7C">
            <w:pPr>
              <w:jc w:val="center"/>
              <w:rPr>
                <w:rFonts w:asciiTheme="majorHAnsi" w:eastAsia="Times New Roman" w:hAnsiTheme="majorHAnsi" w:cstheme="majorHAnsi"/>
                <w:sz w:val="22"/>
                <w:szCs w:val="22"/>
                <w:lang w:eastAsia="nl-NL"/>
              </w:rPr>
            </w:pPr>
          </w:p>
        </w:tc>
      </w:tr>
      <w:tr w:rsidR="00FF6F5A" w:rsidRPr="009D2E7C" w14:paraId="51B302E4" w14:textId="77777777" w:rsidTr="00FF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14:paraId="77074175"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6C671B4A"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Pr>
          <w:p w14:paraId="4A8ED467"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64774A42" w14:textId="77777777" w:rsidR="00FF6F5A" w:rsidRPr="009D2E7C" w:rsidRDefault="00FF6F5A" w:rsidP="009D2E7C">
            <w:pPr>
              <w:rPr>
                <w:rFonts w:asciiTheme="majorHAnsi" w:eastAsia="Times New Roman" w:hAnsiTheme="majorHAnsi" w:cstheme="majorHAnsi"/>
                <w:sz w:val="22"/>
                <w:szCs w:val="22"/>
                <w:lang w:eastAsia="nl-NL"/>
              </w:rPr>
            </w:pPr>
          </w:p>
        </w:tc>
        <w:tc>
          <w:tcPr>
            <w:tcW w:w="1418" w:type="dxa"/>
          </w:tcPr>
          <w:p w14:paraId="4F68B3D2" w14:textId="77777777" w:rsidR="00FF6F5A" w:rsidRPr="009D2E7C" w:rsidRDefault="00FF6F5A" w:rsidP="009D2E7C">
            <w:pPr>
              <w:rPr>
                <w:rFonts w:asciiTheme="majorHAnsi" w:eastAsia="Times New Roman" w:hAnsiTheme="majorHAnsi" w:cstheme="majorHAnsi"/>
                <w:sz w:val="22"/>
                <w:szCs w:val="22"/>
                <w:lang w:eastAsia="nl-NL"/>
              </w:rPr>
            </w:pPr>
          </w:p>
        </w:tc>
        <w:tc>
          <w:tcPr>
            <w:tcW w:w="569" w:type="dxa"/>
            <w:gridSpan w:val="2"/>
            <w:shd w:val="clear" w:color="auto" w:fill="auto"/>
            <w:noWrap/>
            <w:hideMark/>
          </w:tcPr>
          <w:p w14:paraId="7EC76410"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shd w:val="clear" w:color="auto" w:fill="auto"/>
            <w:noWrap/>
            <w:hideMark/>
          </w:tcPr>
          <w:p w14:paraId="4256C5C7" w14:textId="26B03AD3"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Gereedschappen, machines en overige hulpmiddelen worden gebruikt in overeenstemming met de door de fabrikant opgestelde gebruiksaanwijzing.   [SVMS-007 5.2.1]</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[SVMS-009 41]</w:t>
            </w:r>
          </w:p>
        </w:tc>
        <w:tc>
          <w:tcPr>
            <w:tcW w:w="709" w:type="dxa"/>
          </w:tcPr>
          <w:p w14:paraId="15EE48D3"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716C7ED9"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6A4B2D83"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611DDCF8"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14437530" w14:textId="77777777" w:rsidTr="00FF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14:paraId="5B82B4C6"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405E08DD"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tcPr>
          <w:p w14:paraId="7286E691"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3C48322D" w14:textId="77777777" w:rsidR="00FF6F5A" w:rsidRPr="009D2E7C" w:rsidRDefault="00FF6F5A" w:rsidP="009D2E7C">
            <w:pPr>
              <w:rPr>
                <w:rFonts w:asciiTheme="majorHAnsi" w:eastAsia="Times New Roman" w:hAnsiTheme="majorHAnsi" w:cstheme="majorHAnsi"/>
                <w:sz w:val="22"/>
                <w:szCs w:val="22"/>
                <w:lang w:eastAsia="nl-NL"/>
              </w:rPr>
            </w:pPr>
          </w:p>
        </w:tc>
        <w:tc>
          <w:tcPr>
            <w:tcW w:w="1418" w:type="dxa"/>
          </w:tcPr>
          <w:p w14:paraId="38B9B899" w14:textId="77777777" w:rsidR="00FF6F5A" w:rsidRPr="009D2E7C" w:rsidRDefault="00FF6F5A" w:rsidP="009D2E7C">
            <w:pPr>
              <w:rPr>
                <w:rFonts w:asciiTheme="majorHAnsi" w:eastAsia="Times New Roman" w:hAnsiTheme="majorHAnsi" w:cstheme="majorHAnsi"/>
                <w:sz w:val="22"/>
                <w:szCs w:val="22"/>
                <w:lang w:eastAsia="nl-NL"/>
              </w:rPr>
            </w:pPr>
          </w:p>
        </w:tc>
        <w:tc>
          <w:tcPr>
            <w:tcW w:w="569" w:type="dxa"/>
            <w:gridSpan w:val="2"/>
            <w:shd w:val="clear" w:color="auto" w:fill="auto"/>
            <w:noWrap/>
            <w:hideMark/>
          </w:tcPr>
          <w:p w14:paraId="47EB8DAA" w14:textId="77777777" w:rsidR="00FF6F5A" w:rsidRPr="009D2E7C" w:rsidRDefault="00FF6F5A" w:rsidP="009D2E7C">
            <w:pPr>
              <w:rPr>
                <w:rFonts w:asciiTheme="majorHAnsi" w:eastAsia="Times New Roman" w:hAnsiTheme="majorHAnsi" w:cstheme="majorHAnsi"/>
                <w:sz w:val="22"/>
                <w:szCs w:val="22"/>
                <w:lang w:eastAsia="nl-NL"/>
              </w:rPr>
            </w:pPr>
          </w:p>
        </w:tc>
        <w:tc>
          <w:tcPr>
            <w:tcW w:w="7794" w:type="dxa"/>
            <w:shd w:val="clear" w:color="auto" w:fill="auto"/>
            <w:noWrap/>
            <w:hideMark/>
          </w:tcPr>
          <w:p w14:paraId="32A6828F" w14:textId="6D17F391"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In de handleiding voorgeschreven beveiligingen en werkmethoden worden gevolgd en daarin verboden werkzaamheden worden niet uitgevoerd. [SVMS-007 5.2.2] [SVMS-009 40]</w:t>
            </w:r>
          </w:p>
        </w:tc>
        <w:tc>
          <w:tcPr>
            <w:tcW w:w="709" w:type="dxa"/>
          </w:tcPr>
          <w:p w14:paraId="38EB6C96"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3AB178A8"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456E876B"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3C4DEB2A"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1FACF224"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Pr>
          <w:p w14:paraId="20ED611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4DB1996D"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3157BE2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vMerge w:val="restart"/>
          </w:tcPr>
          <w:p w14:paraId="0E27C92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275B7F0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k</w:t>
            </w:r>
          </w:p>
        </w:tc>
        <w:tc>
          <w:tcPr>
            <w:tcW w:w="1418" w:type="dxa"/>
          </w:tcPr>
          <w:p w14:paraId="7C2433E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Fysische belasting</w:t>
            </w:r>
          </w:p>
        </w:tc>
        <w:tc>
          <w:tcPr>
            <w:tcW w:w="8363" w:type="dxa"/>
            <w:gridSpan w:val="3"/>
            <w:shd w:val="clear" w:color="auto" w:fill="auto"/>
            <w:noWrap/>
            <w:hideMark/>
          </w:tcPr>
          <w:p w14:paraId="13E856B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Ladderopstelling en laddergebruik [SVMS-007 5.5]</w:t>
            </w:r>
          </w:p>
        </w:tc>
        <w:tc>
          <w:tcPr>
            <w:tcW w:w="709" w:type="dxa"/>
          </w:tcPr>
          <w:p w14:paraId="5353D265"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51BB48B4"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18E0FD55"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0A63547D"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659D5843"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14:paraId="48D2016E"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3B8DB533"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Pr>
          <w:p w14:paraId="466D3002"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65D78555" w14:textId="77777777" w:rsidR="00FF6F5A" w:rsidRPr="009D2E7C" w:rsidRDefault="00FF6F5A" w:rsidP="009D2E7C">
            <w:pPr>
              <w:rPr>
                <w:rFonts w:asciiTheme="majorHAnsi" w:eastAsia="Times New Roman" w:hAnsiTheme="majorHAnsi" w:cstheme="majorHAnsi"/>
                <w:sz w:val="22"/>
                <w:szCs w:val="22"/>
                <w:lang w:eastAsia="nl-NL"/>
              </w:rPr>
            </w:pPr>
          </w:p>
        </w:tc>
        <w:tc>
          <w:tcPr>
            <w:tcW w:w="1418" w:type="dxa"/>
          </w:tcPr>
          <w:p w14:paraId="1822E818" w14:textId="77777777" w:rsidR="00FF6F5A" w:rsidRPr="009D2E7C" w:rsidRDefault="00FF6F5A" w:rsidP="009D2E7C">
            <w:pPr>
              <w:rPr>
                <w:rFonts w:asciiTheme="majorHAnsi" w:eastAsia="Times New Roman" w:hAnsiTheme="majorHAnsi" w:cstheme="majorHAnsi"/>
                <w:sz w:val="22"/>
                <w:szCs w:val="22"/>
                <w:lang w:eastAsia="nl-NL"/>
              </w:rPr>
            </w:pPr>
          </w:p>
        </w:tc>
        <w:tc>
          <w:tcPr>
            <w:tcW w:w="426" w:type="dxa"/>
            <w:shd w:val="clear" w:color="auto" w:fill="auto"/>
            <w:noWrap/>
            <w:hideMark/>
          </w:tcPr>
          <w:p w14:paraId="0E2EAEDF" w14:textId="77777777" w:rsidR="00FF6F5A" w:rsidRPr="009D2E7C" w:rsidRDefault="00FF6F5A" w:rsidP="009D2E7C">
            <w:pPr>
              <w:rPr>
                <w:rFonts w:asciiTheme="majorHAnsi" w:eastAsia="Times New Roman" w:hAnsiTheme="majorHAnsi" w:cstheme="majorHAnsi"/>
                <w:sz w:val="22"/>
                <w:szCs w:val="22"/>
                <w:lang w:eastAsia="nl-NL"/>
              </w:rPr>
            </w:pPr>
          </w:p>
        </w:tc>
        <w:tc>
          <w:tcPr>
            <w:tcW w:w="7937" w:type="dxa"/>
            <w:gridSpan w:val="2"/>
            <w:shd w:val="clear" w:color="auto" w:fill="auto"/>
            <w:noWrap/>
            <w:hideMark/>
          </w:tcPr>
          <w:p w14:paraId="2FF765CC" w14:textId="0B5BF7CB"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Werk op ladders is in beginsel niet toegestaan indien redelijkerwijs andere veiligere arbeidsmiddelen kunnen worden toegepast, Er wordt dus eerst gekeken of de werkzaamheden niet met behulp van een (rol)steiger, bordes of hoogwerker uitgevoerd kunnen worden. Daarbij speelt de omvang van de werkzaamheden (incidenteel / structureel) een rol. De leidraad werken op hoogte en de ladderrichtlijn kunnen hier uitsluitsel bieden.  [SVMS-007 5.5.1]</w:t>
            </w:r>
          </w:p>
        </w:tc>
        <w:tc>
          <w:tcPr>
            <w:tcW w:w="709" w:type="dxa"/>
          </w:tcPr>
          <w:p w14:paraId="41091335"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1432B8C4"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78E6E8E1"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4D80E9FC"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38B14D34"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604FFBD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777E8BAD"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Pr>
          <w:p w14:paraId="4CC15AB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tcPr>
          <w:p w14:paraId="30C2FE4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43A16F5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n</w:t>
            </w:r>
          </w:p>
        </w:tc>
        <w:tc>
          <w:tcPr>
            <w:tcW w:w="1418" w:type="dxa"/>
          </w:tcPr>
          <w:p w14:paraId="2339210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Bijzondere situaties</w:t>
            </w:r>
          </w:p>
        </w:tc>
        <w:tc>
          <w:tcPr>
            <w:tcW w:w="8363" w:type="dxa"/>
            <w:gridSpan w:val="3"/>
            <w:shd w:val="clear" w:color="auto" w:fill="auto"/>
            <w:noWrap/>
            <w:hideMark/>
          </w:tcPr>
          <w:p w14:paraId="61B46A1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Het amovatie proces wordt zo ingericht en de werkzaamheden zodanig georganiseerd dat zo weinig mogelijk personen worden blootgesteld aan emissies van de CRM-stoffen.   [SVMS-007 6.1]</w:t>
            </w:r>
          </w:p>
        </w:tc>
        <w:tc>
          <w:tcPr>
            <w:tcW w:w="709" w:type="dxa"/>
          </w:tcPr>
          <w:p w14:paraId="615629A6"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4188C1D6"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3681043C"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0E8C554E"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1E7D88B1"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04EBA2C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tc>
        <w:tc>
          <w:tcPr>
            <w:tcW w:w="283" w:type="dxa"/>
          </w:tcPr>
          <w:p w14:paraId="5ECF77F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tcPr>
          <w:p w14:paraId="58392A5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241B65D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n</w:t>
            </w:r>
          </w:p>
        </w:tc>
        <w:tc>
          <w:tcPr>
            <w:tcW w:w="1418" w:type="dxa"/>
          </w:tcPr>
          <w:p w14:paraId="4A1EAF1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Bijzondere situaties</w:t>
            </w:r>
          </w:p>
        </w:tc>
        <w:tc>
          <w:tcPr>
            <w:tcW w:w="8363" w:type="dxa"/>
            <w:gridSpan w:val="3"/>
            <w:shd w:val="clear" w:color="auto" w:fill="auto"/>
            <w:noWrap/>
            <w:hideMark/>
          </w:tcPr>
          <w:p w14:paraId="162FD1D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Bij gebruik van adembescherming worden de werk- en rusttijden aangepast, om de daardoor optredende belasting te beperken. [SVMS-007 6.4]</w:t>
            </w:r>
          </w:p>
        </w:tc>
        <w:tc>
          <w:tcPr>
            <w:tcW w:w="709" w:type="dxa"/>
          </w:tcPr>
          <w:p w14:paraId="4392A9DB"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6C8B1497"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2EA1E37C"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13A0E4FD"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79F4C932" w14:textId="77777777" w:rsidTr="00FF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50F1AC6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tc>
        <w:tc>
          <w:tcPr>
            <w:tcW w:w="283" w:type="dxa"/>
          </w:tcPr>
          <w:p w14:paraId="62704E9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tcBorders>
              <w:bottom w:val="single" w:sz="4" w:space="0" w:color="auto"/>
            </w:tcBorders>
          </w:tcPr>
          <w:p w14:paraId="0984399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30A2594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n</w:t>
            </w:r>
          </w:p>
        </w:tc>
        <w:tc>
          <w:tcPr>
            <w:tcW w:w="1418" w:type="dxa"/>
          </w:tcPr>
          <w:p w14:paraId="5F47E98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Bijzondere situaties</w:t>
            </w:r>
          </w:p>
        </w:tc>
        <w:tc>
          <w:tcPr>
            <w:tcW w:w="8363" w:type="dxa"/>
            <w:gridSpan w:val="3"/>
            <w:shd w:val="clear" w:color="auto" w:fill="auto"/>
            <w:noWrap/>
            <w:hideMark/>
          </w:tcPr>
          <w:p w14:paraId="64D7FAF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Als er geen maatregelen en voorzieningen getroffen kunnen worden (bevochtigen / afzuiging) om stofblootstelling afdoende te voorkomen, dan worden andere maatregelen getroffen met inachtneming van de S.T.O.P. strategie. [SVMS-007 6.5]</w:t>
            </w:r>
          </w:p>
        </w:tc>
        <w:tc>
          <w:tcPr>
            <w:tcW w:w="709" w:type="dxa"/>
          </w:tcPr>
          <w:p w14:paraId="4CC31A9D"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73E0C6CF"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1137E1DF"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27E0E66E"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1B41815A" w14:textId="77777777" w:rsidTr="00FF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Borders>
              <w:top w:val="single" w:sz="4" w:space="0" w:color="auto"/>
              <w:left w:val="single" w:sz="4" w:space="0" w:color="auto"/>
              <w:right w:val="single" w:sz="4" w:space="0" w:color="auto"/>
            </w:tcBorders>
          </w:tcPr>
          <w:p w14:paraId="7C2BAD6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(B) Arbeids-</w:t>
            </w:r>
            <w:r w:rsidRPr="009D2E7C">
              <w:rPr>
                <w:rFonts w:asciiTheme="majorHAnsi" w:eastAsia="Times New Roman" w:hAnsiTheme="majorHAnsi" w:cstheme="majorHAnsi"/>
                <w:sz w:val="22"/>
                <w:szCs w:val="22"/>
                <w:lang w:eastAsia="nl-NL"/>
              </w:rPr>
              <w:br/>
              <w:t>omstandigheden</w:t>
            </w:r>
          </w:p>
        </w:tc>
        <w:tc>
          <w:tcPr>
            <w:tcW w:w="283" w:type="dxa"/>
            <w:tcBorders>
              <w:top w:val="single" w:sz="4" w:space="0" w:color="auto"/>
              <w:left w:val="single" w:sz="4" w:space="0" w:color="auto"/>
              <w:bottom w:val="single" w:sz="4" w:space="0" w:color="auto"/>
              <w:right w:val="single" w:sz="4" w:space="0" w:color="auto"/>
            </w:tcBorders>
          </w:tcPr>
          <w:p w14:paraId="32A7AF3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tcBorders>
              <w:top w:val="single" w:sz="4" w:space="0" w:color="auto"/>
              <w:left w:val="single" w:sz="4" w:space="0" w:color="auto"/>
              <w:bottom w:val="nil"/>
              <w:right w:val="single" w:sz="4" w:space="0" w:color="auto"/>
            </w:tcBorders>
          </w:tcPr>
          <w:p w14:paraId="65FAB629" w14:textId="5C68D853"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Soorten G&amp;VW </w:t>
            </w:r>
          </w:p>
        </w:tc>
        <w:tc>
          <w:tcPr>
            <w:tcW w:w="283" w:type="dxa"/>
            <w:tcBorders>
              <w:top w:val="single" w:sz="4" w:space="0" w:color="auto"/>
              <w:left w:val="single" w:sz="4" w:space="0" w:color="auto"/>
              <w:bottom w:val="single" w:sz="4" w:space="0" w:color="auto"/>
              <w:right w:val="single" w:sz="4" w:space="0" w:color="auto"/>
            </w:tcBorders>
          </w:tcPr>
          <w:p w14:paraId="5E2B3E86"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n</w:t>
            </w:r>
          </w:p>
        </w:tc>
        <w:tc>
          <w:tcPr>
            <w:tcW w:w="1418" w:type="dxa"/>
            <w:tcBorders>
              <w:top w:val="single" w:sz="4" w:space="0" w:color="auto"/>
              <w:left w:val="single" w:sz="4" w:space="0" w:color="auto"/>
              <w:bottom w:val="single" w:sz="4" w:space="0" w:color="auto"/>
              <w:right w:val="single" w:sz="4" w:space="0" w:color="auto"/>
            </w:tcBorders>
          </w:tcPr>
          <w:p w14:paraId="3C0A8FA5"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Bijzondere situaties</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C35752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Geluid  [SVMS-007 7.1]</w:t>
            </w:r>
          </w:p>
        </w:tc>
        <w:tc>
          <w:tcPr>
            <w:tcW w:w="709" w:type="dxa"/>
            <w:tcBorders>
              <w:top w:val="single" w:sz="4" w:space="0" w:color="auto"/>
              <w:left w:val="single" w:sz="4" w:space="0" w:color="auto"/>
              <w:bottom w:val="single" w:sz="4" w:space="0" w:color="auto"/>
              <w:right w:val="single" w:sz="4" w:space="0" w:color="auto"/>
            </w:tcBorders>
          </w:tcPr>
          <w:p w14:paraId="29DCF6B9"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single" w:sz="4" w:space="0" w:color="auto"/>
              <w:left w:val="single" w:sz="4" w:space="0" w:color="auto"/>
              <w:bottom w:val="single" w:sz="4" w:space="0" w:color="auto"/>
              <w:right w:val="single" w:sz="4" w:space="0" w:color="auto"/>
            </w:tcBorders>
          </w:tcPr>
          <w:p w14:paraId="1CF1D3AD"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single" w:sz="4" w:space="0" w:color="auto"/>
              <w:left w:val="single" w:sz="4" w:space="0" w:color="auto"/>
              <w:bottom w:val="single" w:sz="4" w:space="0" w:color="auto"/>
              <w:right w:val="single" w:sz="4" w:space="0" w:color="auto"/>
            </w:tcBorders>
          </w:tcPr>
          <w:p w14:paraId="04525DBB"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single" w:sz="4" w:space="0" w:color="auto"/>
              <w:left w:val="single" w:sz="4" w:space="0" w:color="auto"/>
              <w:bottom w:val="single" w:sz="4" w:space="0" w:color="auto"/>
              <w:right w:val="single" w:sz="4" w:space="0" w:color="auto"/>
            </w:tcBorders>
          </w:tcPr>
          <w:p w14:paraId="66E28627"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7E779EF7" w14:textId="77777777" w:rsidTr="00FF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3B0C24D9" w14:textId="77777777" w:rsidR="00FF6F5A" w:rsidRPr="009D2E7C" w:rsidRDefault="00FF6F5A" w:rsidP="009D2E7C">
            <w:pPr>
              <w:rPr>
                <w:rFonts w:asciiTheme="majorHAnsi" w:eastAsia="Times New Roman" w:hAnsiTheme="majorHAnsi" w:cstheme="majorHAnsi"/>
                <w:sz w:val="22"/>
                <w:szCs w:val="22"/>
                <w:lang w:eastAsia="nl-NL"/>
              </w:rPr>
            </w:pPr>
          </w:p>
        </w:tc>
        <w:tc>
          <w:tcPr>
            <w:tcW w:w="283" w:type="dxa"/>
            <w:tcBorders>
              <w:left w:val="single" w:sz="4" w:space="0" w:color="auto"/>
            </w:tcBorders>
          </w:tcPr>
          <w:p w14:paraId="5BEE79CA" w14:textId="77777777" w:rsidR="00FF6F5A" w:rsidRPr="009D2E7C" w:rsidRDefault="00FF6F5A" w:rsidP="009D2E7C">
            <w:pPr>
              <w:rPr>
                <w:rFonts w:asciiTheme="majorHAnsi" w:eastAsia="Times New Roman" w:hAnsiTheme="majorHAnsi" w:cstheme="majorHAnsi"/>
                <w:sz w:val="22"/>
                <w:szCs w:val="22"/>
                <w:lang w:eastAsia="nl-NL"/>
              </w:rPr>
            </w:pPr>
          </w:p>
        </w:tc>
        <w:tc>
          <w:tcPr>
            <w:tcW w:w="851" w:type="dxa"/>
            <w:vMerge/>
            <w:tcBorders>
              <w:top w:val="nil"/>
            </w:tcBorders>
          </w:tcPr>
          <w:p w14:paraId="66C315DE" w14:textId="3D3FDC24"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gevaren en risico’s</w:t>
            </w:r>
          </w:p>
        </w:tc>
        <w:tc>
          <w:tcPr>
            <w:tcW w:w="283" w:type="dxa"/>
          </w:tcPr>
          <w:p w14:paraId="652ADD88" w14:textId="77777777" w:rsidR="00FF6F5A" w:rsidRPr="009D2E7C" w:rsidRDefault="00FF6F5A" w:rsidP="009D2E7C">
            <w:pPr>
              <w:rPr>
                <w:rFonts w:asciiTheme="majorHAnsi" w:eastAsia="Times New Roman" w:hAnsiTheme="majorHAnsi" w:cstheme="majorHAnsi"/>
                <w:sz w:val="22"/>
                <w:szCs w:val="22"/>
                <w:lang w:eastAsia="nl-NL"/>
              </w:rPr>
            </w:pPr>
          </w:p>
        </w:tc>
        <w:tc>
          <w:tcPr>
            <w:tcW w:w="1418" w:type="dxa"/>
          </w:tcPr>
          <w:p w14:paraId="38819C39" w14:textId="77777777" w:rsidR="00FF6F5A" w:rsidRPr="009D2E7C" w:rsidRDefault="00FF6F5A" w:rsidP="009D2E7C">
            <w:pPr>
              <w:rPr>
                <w:rFonts w:asciiTheme="majorHAnsi" w:eastAsia="Times New Roman" w:hAnsiTheme="majorHAnsi" w:cstheme="majorHAnsi"/>
                <w:sz w:val="22"/>
                <w:szCs w:val="22"/>
                <w:lang w:eastAsia="nl-NL"/>
              </w:rPr>
            </w:pPr>
          </w:p>
        </w:tc>
        <w:tc>
          <w:tcPr>
            <w:tcW w:w="426" w:type="dxa"/>
            <w:shd w:val="clear" w:color="auto" w:fill="auto"/>
            <w:noWrap/>
            <w:hideMark/>
          </w:tcPr>
          <w:p w14:paraId="5F530D2C" w14:textId="77777777" w:rsidR="00FF6F5A" w:rsidRPr="009D2E7C" w:rsidRDefault="00FF6F5A" w:rsidP="009D2E7C">
            <w:pPr>
              <w:rPr>
                <w:rFonts w:asciiTheme="majorHAnsi" w:eastAsia="Times New Roman" w:hAnsiTheme="majorHAnsi" w:cstheme="majorHAnsi"/>
                <w:sz w:val="22"/>
                <w:szCs w:val="22"/>
                <w:lang w:eastAsia="nl-NL"/>
              </w:rPr>
            </w:pPr>
          </w:p>
        </w:tc>
        <w:tc>
          <w:tcPr>
            <w:tcW w:w="7937" w:type="dxa"/>
            <w:gridSpan w:val="2"/>
            <w:shd w:val="clear" w:color="auto" w:fill="auto"/>
            <w:noWrap/>
            <w:hideMark/>
          </w:tcPr>
          <w:p w14:paraId="102D425B" w14:textId="4814C941"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Als de blootstelling aan lawaai hoger is dan 85 dB(A), worden op basis van de beoordeling technische of organisatorische maatregelen vastgesteld en uitgevoerd om de blootstelling tot een minimum te beperken. [SVMS-007 7.1.2]</w:t>
            </w:r>
          </w:p>
        </w:tc>
        <w:tc>
          <w:tcPr>
            <w:tcW w:w="709" w:type="dxa"/>
          </w:tcPr>
          <w:p w14:paraId="335749B8"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36B3D536"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2C074964"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2E9753D3" w14:textId="77777777" w:rsidR="00FF6F5A" w:rsidRPr="009D2E7C" w:rsidRDefault="00FF6F5A" w:rsidP="009D2E7C">
            <w:pPr>
              <w:rPr>
                <w:rFonts w:asciiTheme="majorHAnsi" w:eastAsia="Times New Roman" w:hAnsiTheme="majorHAnsi" w:cstheme="majorHAnsi"/>
                <w:sz w:val="22"/>
                <w:szCs w:val="22"/>
                <w:lang w:eastAsia="nl-NL"/>
              </w:rPr>
            </w:pPr>
          </w:p>
        </w:tc>
      </w:tr>
    </w:tbl>
    <w:p w14:paraId="3DEAC17F"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635D140A"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3A834430"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4"/>
        <w:gridCol w:w="851"/>
        <w:gridCol w:w="283"/>
        <w:gridCol w:w="1418"/>
        <w:gridCol w:w="8362"/>
        <w:gridCol w:w="709"/>
        <w:gridCol w:w="709"/>
        <w:gridCol w:w="708"/>
        <w:gridCol w:w="567"/>
      </w:tblGrid>
      <w:tr w:rsidR="00FF6F5A" w:rsidRPr="009D2E7C" w14:paraId="21092E4A" w14:textId="77777777" w:rsidTr="00FF6F5A">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51B2B51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Referentiekader</w:t>
            </w:r>
          </w:p>
        </w:tc>
        <w:tc>
          <w:tcPr>
            <w:tcW w:w="1135" w:type="dxa"/>
            <w:gridSpan w:val="2"/>
            <w:vMerge w:val="restart"/>
            <w:tcBorders>
              <w:top w:val="single" w:sz="4" w:space="0" w:color="auto"/>
              <w:left w:val="nil"/>
              <w:right w:val="single" w:sz="4" w:space="0" w:color="auto"/>
            </w:tcBorders>
            <w:shd w:val="clear" w:color="000000" w:fill="D9D9D9"/>
            <w:hideMark/>
          </w:tcPr>
          <w:p w14:paraId="4FDA069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Criterium</w:t>
            </w:r>
          </w:p>
        </w:tc>
        <w:tc>
          <w:tcPr>
            <w:tcW w:w="1701" w:type="dxa"/>
            <w:gridSpan w:val="2"/>
            <w:vMerge w:val="restart"/>
            <w:tcBorders>
              <w:top w:val="single" w:sz="4" w:space="0" w:color="auto"/>
              <w:left w:val="nil"/>
              <w:right w:val="single" w:sz="4" w:space="0" w:color="auto"/>
            </w:tcBorders>
            <w:shd w:val="clear" w:color="000000" w:fill="D9D9D9"/>
            <w:hideMark/>
          </w:tcPr>
          <w:p w14:paraId="7A3C143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Categorie </w:t>
            </w:r>
          </w:p>
        </w:tc>
        <w:tc>
          <w:tcPr>
            <w:tcW w:w="8362" w:type="dxa"/>
            <w:vMerge w:val="restart"/>
            <w:tcBorders>
              <w:top w:val="single" w:sz="4" w:space="0" w:color="auto"/>
              <w:left w:val="nil"/>
              <w:right w:val="single" w:sz="4" w:space="0" w:color="auto"/>
            </w:tcBorders>
            <w:shd w:val="clear" w:color="000000" w:fill="D9D9D9"/>
            <w:noWrap/>
            <w:hideMark/>
          </w:tcPr>
          <w:p w14:paraId="6DE06CC0"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55B8FBCF"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34A109FE"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004A4512" w14:textId="77777777" w:rsidTr="00FF6F5A">
        <w:trPr>
          <w:trHeight w:val="279"/>
        </w:trPr>
        <w:tc>
          <w:tcPr>
            <w:tcW w:w="1560" w:type="dxa"/>
            <w:vMerge/>
            <w:tcBorders>
              <w:left w:val="single" w:sz="4" w:space="0" w:color="auto"/>
              <w:bottom w:val="single" w:sz="4" w:space="0" w:color="auto"/>
              <w:right w:val="single" w:sz="4" w:space="0" w:color="auto"/>
            </w:tcBorders>
            <w:shd w:val="clear" w:color="000000" w:fill="D9D9D9"/>
          </w:tcPr>
          <w:p w14:paraId="78419EA0" w14:textId="77777777" w:rsidR="00FF6F5A" w:rsidRPr="009D2E7C" w:rsidRDefault="00FF6F5A" w:rsidP="009D2E7C">
            <w:pPr>
              <w:rPr>
                <w:rFonts w:asciiTheme="majorHAnsi" w:eastAsia="Times New Roman" w:hAnsiTheme="majorHAnsi" w:cstheme="majorHAnsi"/>
                <w:sz w:val="22"/>
                <w:szCs w:val="22"/>
                <w:lang w:eastAsia="nl-NL"/>
              </w:rPr>
            </w:pPr>
          </w:p>
        </w:tc>
        <w:tc>
          <w:tcPr>
            <w:tcW w:w="1135" w:type="dxa"/>
            <w:gridSpan w:val="2"/>
            <w:vMerge/>
            <w:tcBorders>
              <w:left w:val="nil"/>
              <w:bottom w:val="single" w:sz="4" w:space="0" w:color="auto"/>
              <w:right w:val="single" w:sz="4" w:space="0" w:color="auto"/>
            </w:tcBorders>
            <w:shd w:val="clear" w:color="000000" w:fill="D9D9D9"/>
          </w:tcPr>
          <w:p w14:paraId="086F66DA" w14:textId="77777777" w:rsidR="00FF6F5A" w:rsidRPr="009D2E7C" w:rsidRDefault="00FF6F5A" w:rsidP="009D2E7C">
            <w:pPr>
              <w:rPr>
                <w:rFonts w:asciiTheme="majorHAnsi" w:eastAsia="Times New Roman" w:hAnsiTheme="majorHAnsi" w:cstheme="majorHAnsi"/>
                <w:sz w:val="22"/>
                <w:szCs w:val="22"/>
                <w:lang w:eastAsia="nl-NL"/>
              </w:rPr>
            </w:pPr>
          </w:p>
        </w:tc>
        <w:tc>
          <w:tcPr>
            <w:tcW w:w="1701" w:type="dxa"/>
            <w:gridSpan w:val="2"/>
            <w:vMerge/>
            <w:tcBorders>
              <w:left w:val="nil"/>
              <w:bottom w:val="single" w:sz="4" w:space="0" w:color="auto"/>
              <w:right w:val="single" w:sz="4" w:space="0" w:color="auto"/>
            </w:tcBorders>
            <w:shd w:val="clear" w:color="000000" w:fill="D9D9D9"/>
          </w:tcPr>
          <w:p w14:paraId="34C95D16" w14:textId="77777777" w:rsidR="00FF6F5A" w:rsidRPr="009D2E7C" w:rsidRDefault="00FF6F5A" w:rsidP="009D2E7C">
            <w:pPr>
              <w:rPr>
                <w:rFonts w:asciiTheme="majorHAnsi" w:eastAsia="Times New Roman" w:hAnsiTheme="majorHAnsi" w:cstheme="majorHAnsi"/>
                <w:sz w:val="22"/>
                <w:szCs w:val="22"/>
                <w:lang w:eastAsia="nl-NL"/>
              </w:rPr>
            </w:pPr>
          </w:p>
        </w:tc>
        <w:tc>
          <w:tcPr>
            <w:tcW w:w="8362" w:type="dxa"/>
            <w:vMerge/>
            <w:tcBorders>
              <w:left w:val="nil"/>
              <w:bottom w:val="single" w:sz="4" w:space="0" w:color="auto"/>
              <w:right w:val="single" w:sz="4" w:space="0" w:color="auto"/>
            </w:tcBorders>
            <w:shd w:val="clear" w:color="000000" w:fill="D9D9D9"/>
            <w:noWrap/>
          </w:tcPr>
          <w:p w14:paraId="2C04EF0F"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5453D2A9"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2EC590C9"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6C503E5E"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5D7583B3" w14:textId="77777777" w:rsidR="00FF6F5A" w:rsidRPr="009D2E7C" w:rsidRDefault="00FF6F5A" w:rsidP="009D2E7C">
            <w:pPr>
              <w:jc w:val="cente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P</w:t>
            </w:r>
          </w:p>
        </w:tc>
      </w:tr>
      <w:tr w:rsidR="00FF6F5A" w:rsidRPr="009D2E7C" w14:paraId="78AEAA48" w14:textId="77777777" w:rsidTr="00FF6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32E0C994" w14:textId="7E51E1BC"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(B) Arbeids-</w:t>
            </w:r>
            <w:r w:rsidRPr="009D2E7C">
              <w:rPr>
                <w:rFonts w:asciiTheme="majorHAnsi" w:eastAsia="Times New Roman" w:hAnsiTheme="majorHAnsi" w:cstheme="majorHAnsi"/>
                <w:sz w:val="22"/>
                <w:szCs w:val="22"/>
              </w:rPr>
              <w:br/>
              <w:t>omstandigheden</w:t>
            </w:r>
          </w:p>
          <w:p w14:paraId="74A1F526" w14:textId="77777777" w:rsidR="00FF6F5A" w:rsidRPr="009D2E7C" w:rsidRDefault="00FF6F5A" w:rsidP="009D2E7C">
            <w:pPr>
              <w:rPr>
                <w:rFonts w:asciiTheme="majorHAnsi" w:eastAsia="Times New Roman" w:hAnsiTheme="majorHAnsi" w:cstheme="majorHAnsi"/>
                <w:sz w:val="22"/>
                <w:szCs w:val="22"/>
                <w:lang w:eastAsia="nl-NL"/>
              </w:rPr>
            </w:pPr>
          </w:p>
        </w:tc>
        <w:tc>
          <w:tcPr>
            <w:tcW w:w="284" w:type="dxa"/>
          </w:tcPr>
          <w:p w14:paraId="0446B07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3</w:t>
            </w:r>
          </w:p>
        </w:tc>
        <w:tc>
          <w:tcPr>
            <w:tcW w:w="851" w:type="dxa"/>
          </w:tcPr>
          <w:p w14:paraId="26EC69D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Soorten G&amp;VW gevaren en risico’s</w:t>
            </w:r>
          </w:p>
        </w:tc>
        <w:tc>
          <w:tcPr>
            <w:tcW w:w="283" w:type="dxa"/>
          </w:tcPr>
          <w:p w14:paraId="56A6630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j</w:t>
            </w:r>
          </w:p>
        </w:tc>
        <w:tc>
          <w:tcPr>
            <w:tcW w:w="1418" w:type="dxa"/>
          </w:tcPr>
          <w:p w14:paraId="48320DA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Fysieke belasting</w:t>
            </w:r>
          </w:p>
        </w:tc>
        <w:tc>
          <w:tcPr>
            <w:tcW w:w="8362" w:type="dxa"/>
            <w:shd w:val="clear" w:color="auto" w:fill="auto"/>
            <w:noWrap/>
            <w:hideMark/>
          </w:tcPr>
          <w:p w14:paraId="4341F6F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Fysieke belasting  moet zoveel mogelijk voorkomen worden.   [SVMS-007 8.1]</w:t>
            </w:r>
          </w:p>
        </w:tc>
        <w:tc>
          <w:tcPr>
            <w:tcW w:w="709" w:type="dxa"/>
          </w:tcPr>
          <w:p w14:paraId="54AD1A68"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Pr>
          <w:p w14:paraId="0FDAE119"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Pr>
          <w:p w14:paraId="5AFA4356"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Pr>
          <w:p w14:paraId="4DF6307A" w14:textId="77777777" w:rsidR="00FF6F5A" w:rsidRPr="009D2E7C" w:rsidRDefault="00FF6F5A" w:rsidP="009D2E7C">
            <w:pPr>
              <w:rPr>
                <w:rFonts w:asciiTheme="majorHAnsi" w:eastAsia="Times New Roman" w:hAnsiTheme="majorHAnsi" w:cstheme="majorHAnsi"/>
                <w:sz w:val="22"/>
                <w:szCs w:val="22"/>
                <w:lang w:eastAsia="nl-NL"/>
              </w:rPr>
            </w:pPr>
          </w:p>
        </w:tc>
      </w:tr>
    </w:tbl>
    <w:p w14:paraId="6A8F2BAB"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425"/>
        <w:gridCol w:w="1134"/>
        <w:gridCol w:w="567"/>
        <w:gridCol w:w="9072"/>
        <w:gridCol w:w="709"/>
        <w:gridCol w:w="709"/>
        <w:gridCol w:w="708"/>
        <w:gridCol w:w="567"/>
      </w:tblGrid>
      <w:tr w:rsidR="00FF6F5A" w:rsidRPr="009D2E7C" w14:paraId="0D6BEAB0" w14:textId="77777777" w:rsidTr="00FF6F5A">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0B865AA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559" w:type="dxa"/>
            <w:gridSpan w:val="2"/>
            <w:vMerge w:val="restart"/>
            <w:tcBorders>
              <w:top w:val="single" w:sz="4" w:space="0" w:color="auto"/>
              <w:left w:val="nil"/>
              <w:right w:val="single" w:sz="4" w:space="0" w:color="auto"/>
            </w:tcBorders>
            <w:shd w:val="clear" w:color="000000" w:fill="D9D9D9"/>
            <w:hideMark/>
          </w:tcPr>
          <w:p w14:paraId="3C4FFAC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6354884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vAlign w:val="center"/>
            <w:hideMark/>
          </w:tcPr>
          <w:p w14:paraId="3CFD2E8A"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vAlign w:val="center"/>
          </w:tcPr>
          <w:p w14:paraId="57EF2BB0"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6D2FDA26" w14:textId="77777777" w:rsidTr="00FF6F5A">
        <w:trPr>
          <w:trHeight w:val="279"/>
        </w:trPr>
        <w:tc>
          <w:tcPr>
            <w:tcW w:w="1560" w:type="dxa"/>
            <w:vMerge/>
            <w:tcBorders>
              <w:left w:val="single" w:sz="4" w:space="0" w:color="auto"/>
              <w:bottom w:val="single" w:sz="4" w:space="0" w:color="auto"/>
              <w:right w:val="single" w:sz="4" w:space="0" w:color="auto"/>
            </w:tcBorders>
            <w:shd w:val="clear" w:color="000000" w:fill="D9D9D9"/>
          </w:tcPr>
          <w:p w14:paraId="00171D0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1559" w:type="dxa"/>
            <w:gridSpan w:val="2"/>
            <w:vMerge/>
            <w:tcBorders>
              <w:left w:val="nil"/>
              <w:bottom w:val="single" w:sz="4" w:space="0" w:color="auto"/>
              <w:right w:val="single" w:sz="4" w:space="0" w:color="auto"/>
            </w:tcBorders>
            <w:shd w:val="clear" w:color="000000" w:fill="D9D9D9"/>
          </w:tcPr>
          <w:p w14:paraId="11C287FE"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6EE7CFF2"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4E21790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752C205C"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vAlign w:val="center"/>
          </w:tcPr>
          <w:p w14:paraId="38E25312"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vAlign w:val="center"/>
          </w:tcPr>
          <w:p w14:paraId="5D99B7D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2CCA0C9C" w14:textId="77777777" w:rsidTr="00C50733">
        <w:trPr>
          <w:trHeight w:val="300"/>
        </w:trPr>
        <w:tc>
          <w:tcPr>
            <w:tcW w:w="1560" w:type="dxa"/>
            <w:vMerge w:val="restart"/>
            <w:tcBorders>
              <w:top w:val="nil"/>
              <w:left w:val="single" w:sz="4" w:space="0" w:color="auto"/>
              <w:right w:val="single" w:sz="4" w:space="0" w:color="auto"/>
            </w:tcBorders>
            <w:shd w:val="clear" w:color="auto" w:fill="auto"/>
            <w:noWrap/>
            <w:hideMark/>
          </w:tcPr>
          <w:p w14:paraId="2B81D74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(C) (Leef-)Milieu</w:t>
            </w:r>
          </w:p>
          <w:p w14:paraId="2F2D615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AFD160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5A441F2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26C15F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7F0238F" w14:textId="0793E680"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559" w:type="dxa"/>
            <w:gridSpan w:val="2"/>
            <w:tcBorders>
              <w:top w:val="nil"/>
              <w:left w:val="nil"/>
              <w:bottom w:val="single" w:sz="4" w:space="0" w:color="auto"/>
              <w:right w:val="single" w:sz="4" w:space="0" w:color="auto"/>
            </w:tcBorders>
            <w:shd w:val="clear" w:color="auto" w:fill="auto"/>
            <w:noWrap/>
            <w:hideMark/>
          </w:tcPr>
          <w:p w14:paraId="26311092" w14:textId="264DDBF0"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M-RI&amp;E</w:t>
            </w:r>
          </w:p>
        </w:tc>
        <w:tc>
          <w:tcPr>
            <w:tcW w:w="9639" w:type="dxa"/>
            <w:gridSpan w:val="2"/>
            <w:tcBorders>
              <w:top w:val="nil"/>
              <w:left w:val="nil"/>
              <w:bottom w:val="single" w:sz="4" w:space="0" w:color="auto"/>
              <w:right w:val="single" w:sz="4" w:space="0" w:color="auto"/>
            </w:tcBorders>
            <w:shd w:val="clear" w:color="auto" w:fill="auto"/>
            <w:noWrap/>
            <w:hideMark/>
          </w:tcPr>
          <w:p w14:paraId="43557A9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 xml:space="preserve">Heeft het bedrijf een actuele </w:t>
            </w:r>
            <w:proofErr w:type="spellStart"/>
            <w:r w:rsidRPr="009D2E7C">
              <w:rPr>
                <w:rFonts w:asciiTheme="majorHAnsi" w:eastAsia="Times New Roman" w:hAnsiTheme="majorHAnsi" w:cstheme="majorHAnsi"/>
                <w:sz w:val="22"/>
                <w:szCs w:val="22"/>
                <w:lang w:eastAsia="nl-NL"/>
              </w:rPr>
              <w:t>risicoinventarisatie</w:t>
            </w:r>
            <w:proofErr w:type="spellEnd"/>
            <w:r w:rsidRPr="009D2E7C">
              <w:rPr>
                <w:rFonts w:asciiTheme="majorHAnsi" w:eastAsia="Times New Roman" w:hAnsiTheme="majorHAnsi" w:cstheme="majorHAnsi"/>
                <w:sz w:val="22"/>
                <w:szCs w:val="22"/>
                <w:lang w:eastAsia="nl-NL"/>
              </w:rPr>
              <w:t xml:space="preserve"> en -evaluatie?  </w:t>
            </w:r>
          </w:p>
        </w:tc>
        <w:tc>
          <w:tcPr>
            <w:tcW w:w="709" w:type="dxa"/>
            <w:tcBorders>
              <w:top w:val="nil"/>
              <w:left w:val="nil"/>
              <w:bottom w:val="single" w:sz="4" w:space="0" w:color="auto"/>
              <w:right w:val="single" w:sz="4" w:space="0" w:color="auto"/>
            </w:tcBorders>
            <w:shd w:val="clear" w:color="auto" w:fill="auto"/>
            <w:noWrap/>
            <w:hideMark/>
          </w:tcPr>
          <w:p w14:paraId="414DE779"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64B5F242"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331BBDF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4A54A851"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3C871254" w14:textId="77777777" w:rsidTr="00C50733">
        <w:trPr>
          <w:trHeight w:val="300"/>
        </w:trPr>
        <w:tc>
          <w:tcPr>
            <w:tcW w:w="1560" w:type="dxa"/>
            <w:vMerge/>
            <w:tcBorders>
              <w:left w:val="single" w:sz="4" w:space="0" w:color="auto"/>
              <w:right w:val="single" w:sz="4" w:space="0" w:color="auto"/>
            </w:tcBorders>
            <w:shd w:val="clear" w:color="auto" w:fill="auto"/>
            <w:noWrap/>
            <w:hideMark/>
          </w:tcPr>
          <w:p w14:paraId="5E5286B3" w14:textId="42F426D0" w:rsidR="00FF6F5A" w:rsidRPr="009D2E7C" w:rsidRDefault="00FF6F5A" w:rsidP="009D2E7C">
            <w:pPr>
              <w:rPr>
                <w:rFonts w:asciiTheme="majorHAnsi" w:eastAsia="Times New Roman" w:hAnsiTheme="majorHAnsi" w:cstheme="majorHAnsi"/>
                <w:color w:val="000000"/>
                <w:sz w:val="22"/>
                <w:szCs w:val="22"/>
                <w:lang w:eastAsia="nl-NL"/>
              </w:rPr>
            </w:pPr>
          </w:p>
        </w:tc>
        <w:tc>
          <w:tcPr>
            <w:tcW w:w="1559" w:type="dxa"/>
            <w:gridSpan w:val="2"/>
            <w:tcBorders>
              <w:top w:val="nil"/>
              <w:left w:val="nil"/>
              <w:bottom w:val="single" w:sz="4" w:space="0" w:color="auto"/>
              <w:right w:val="single" w:sz="4" w:space="0" w:color="auto"/>
            </w:tcBorders>
            <w:shd w:val="clear" w:color="auto" w:fill="auto"/>
            <w:noWrap/>
            <w:hideMark/>
          </w:tcPr>
          <w:p w14:paraId="1F066C8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547F29C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2D73696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3F9E61CA"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risico’s van alle gangbare operationele activiteiten van het bedrijf zijn vastgelegd in de risico-inventarisatie en -evaluatie.  </w:t>
            </w:r>
          </w:p>
        </w:tc>
        <w:tc>
          <w:tcPr>
            <w:tcW w:w="709" w:type="dxa"/>
            <w:tcBorders>
              <w:top w:val="nil"/>
              <w:left w:val="nil"/>
              <w:bottom w:val="single" w:sz="4" w:space="0" w:color="auto"/>
              <w:right w:val="single" w:sz="4" w:space="0" w:color="auto"/>
            </w:tcBorders>
            <w:shd w:val="clear" w:color="auto" w:fill="auto"/>
            <w:noWrap/>
            <w:hideMark/>
          </w:tcPr>
          <w:p w14:paraId="3A1A5B0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2022CA73"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71BD6C60"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0AF38D79"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4411A7AF" w14:textId="77777777" w:rsidTr="00C50733">
        <w:trPr>
          <w:trHeight w:val="300"/>
        </w:trPr>
        <w:tc>
          <w:tcPr>
            <w:tcW w:w="1560" w:type="dxa"/>
            <w:vMerge/>
            <w:tcBorders>
              <w:left w:val="single" w:sz="4" w:space="0" w:color="auto"/>
              <w:right w:val="single" w:sz="4" w:space="0" w:color="auto"/>
            </w:tcBorders>
            <w:shd w:val="clear" w:color="auto" w:fill="auto"/>
            <w:noWrap/>
            <w:hideMark/>
          </w:tcPr>
          <w:p w14:paraId="24D70346" w14:textId="768BB925" w:rsidR="00FF6F5A" w:rsidRPr="009D2E7C" w:rsidRDefault="00FF6F5A" w:rsidP="009D2E7C">
            <w:pPr>
              <w:rPr>
                <w:rFonts w:asciiTheme="majorHAnsi" w:eastAsia="Times New Roman" w:hAnsiTheme="majorHAnsi" w:cstheme="majorHAnsi"/>
                <w:color w:val="000000"/>
                <w:sz w:val="22"/>
                <w:szCs w:val="22"/>
                <w:lang w:eastAsia="nl-NL"/>
              </w:rPr>
            </w:pPr>
          </w:p>
        </w:tc>
        <w:tc>
          <w:tcPr>
            <w:tcW w:w="1559" w:type="dxa"/>
            <w:gridSpan w:val="2"/>
            <w:tcBorders>
              <w:top w:val="nil"/>
              <w:left w:val="nil"/>
              <w:bottom w:val="single" w:sz="4" w:space="0" w:color="auto"/>
              <w:right w:val="single" w:sz="4" w:space="0" w:color="auto"/>
            </w:tcBorders>
            <w:shd w:val="clear" w:color="auto" w:fill="auto"/>
            <w:noWrap/>
            <w:hideMark/>
          </w:tcPr>
          <w:p w14:paraId="67A5575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4D14865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27717F8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48356CE7"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risico-inventarisaties en -evaluaties worden uitgevoerd: 1) Volgens een vaste methodiek, door inventarisatie van gevaren, bepalen van risico’s en evaluatie van risico’s; 2) Onder actieve medewerking van de VGM functionaris. </w:t>
            </w:r>
          </w:p>
        </w:tc>
        <w:tc>
          <w:tcPr>
            <w:tcW w:w="709" w:type="dxa"/>
            <w:tcBorders>
              <w:top w:val="nil"/>
              <w:left w:val="nil"/>
              <w:bottom w:val="single" w:sz="4" w:space="0" w:color="auto"/>
              <w:right w:val="single" w:sz="4" w:space="0" w:color="auto"/>
            </w:tcBorders>
            <w:shd w:val="clear" w:color="auto" w:fill="auto"/>
            <w:noWrap/>
            <w:hideMark/>
          </w:tcPr>
          <w:p w14:paraId="449FA91E"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3C27BD83"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5B9E2DB8"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5E4CD198"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2D3F6104" w14:textId="77777777" w:rsidTr="00C50733">
        <w:trPr>
          <w:trHeight w:val="300"/>
        </w:trPr>
        <w:tc>
          <w:tcPr>
            <w:tcW w:w="1560" w:type="dxa"/>
            <w:vMerge/>
            <w:tcBorders>
              <w:left w:val="single" w:sz="4" w:space="0" w:color="auto"/>
              <w:right w:val="single" w:sz="4" w:space="0" w:color="auto"/>
            </w:tcBorders>
            <w:shd w:val="clear" w:color="auto" w:fill="auto"/>
            <w:noWrap/>
            <w:hideMark/>
          </w:tcPr>
          <w:p w14:paraId="745ABAE4" w14:textId="3D783BF1" w:rsidR="00FF6F5A" w:rsidRPr="009D2E7C" w:rsidRDefault="00FF6F5A" w:rsidP="009D2E7C">
            <w:pPr>
              <w:rPr>
                <w:rFonts w:asciiTheme="majorHAnsi" w:eastAsia="Times New Roman" w:hAnsiTheme="majorHAnsi" w:cstheme="majorHAnsi"/>
                <w:color w:val="000000"/>
                <w:sz w:val="22"/>
                <w:szCs w:val="22"/>
                <w:lang w:eastAsia="nl-NL"/>
              </w:rPr>
            </w:pPr>
          </w:p>
        </w:tc>
        <w:tc>
          <w:tcPr>
            <w:tcW w:w="1559" w:type="dxa"/>
            <w:gridSpan w:val="2"/>
            <w:tcBorders>
              <w:top w:val="nil"/>
              <w:left w:val="nil"/>
              <w:bottom w:val="single" w:sz="4" w:space="0" w:color="auto"/>
              <w:right w:val="single" w:sz="4" w:space="0" w:color="auto"/>
            </w:tcBorders>
            <w:shd w:val="clear" w:color="auto" w:fill="auto"/>
            <w:noWrap/>
            <w:hideMark/>
          </w:tcPr>
          <w:p w14:paraId="57C0A04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13D0DF5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4F13EA0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4A0548C9"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Risico’s, vastgesteld bij de evaluatie worden beheerst door doeltreffende maatregelen, waarbij de bronaanpak de voorkeur verdient.  </w:t>
            </w:r>
          </w:p>
        </w:tc>
        <w:tc>
          <w:tcPr>
            <w:tcW w:w="709" w:type="dxa"/>
            <w:tcBorders>
              <w:top w:val="nil"/>
              <w:left w:val="nil"/>
              <w:bottom w:val="single" w:sz="4" w:space="0" w:color="auto"/>
              <w:right w:val="single" w:sz="4" w:space="0" w:color="auto"/>
            </w:tcBorders>
            <w:shd w:val="clear" w:color="auto" w:fill="auto"/>
            <w:noWrap/>
            <w:hideMark/>
          </w:tcPr>
          <w:p w14:paraId="47C61CB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164950B6"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15AA05A0"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36A684B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21FF595C" w14:textId="77777777" w:rsidTr="00C50733">
        <w:trPr>
          <w:trHeight w:val="300"/>
        </w:trPr>
        <w:tc>
          <w:tcPr>
            <w:tcW w:w="1560" w:type="dxa"/>
            <w:vMerge/>
            <w:tcBorders>
              <w:left w:val="single" w:sz="4" w:space="0" w:color="auto"/>
              <w:right w:val="single" w:sz="4" w:space="0" w:color="auto"/>
            </w:tcBorders>
            <w:shd w:val="clear" w:color="auto" w:fill="auto"/>
            <w:noWrap/>
            <w:hideMark/>
          </w:tcPr>
          <w:p w14:paraId="737990D2" w14:textId="7C7230AC" w:rsidR="00FF6F5A" w:rsidRPr="009D2E7C" w:rsidRDefault="00FF6F5A" w:rsidP="009D2E7C">
            <w:pPr>
              <w:rPr>
                <w:rFonts w:asciiTheme="majorHAnsi" w:eastAsia="Times New Roman" w:hAnsiTheme="majorHAnsi" w:cstheme="majorHAnsi"/>
                <w:color w:val="000000"/>
                <w:sz w:val="22"/>
                <w:szCs w:val="22"/>
                <w:lang w:eastAsia="nl-NL"/>
              </w:rPr>
            </w:pPr>
          </w:p>
        </w:tc>
        <w:tc>
          <w:tcPr>
            <w:tcW w:w="1559" w:type="dxa"/>
            <w:gridSpan w:val="2"/>
            <w:tcBorders>
              <w:top w:val="nil"/>
              <w:left w:val="nil"/>
              <w:bottom w:val="single" w:sz="4" w:space="0" w:color="auto"/>
              <w:right w:val="single" w:sz="4" w:space="0" w:color="auto"/>
            </w:tcBorders>
            <w:shd w:val="clear" w:color="auto" w:fill="auto"/>
            <w:noWrap/>
            <w:hideMark/>
          </w:tcPr>
          <w:p w14:paraId="19B5B53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6AF69CD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11EB6FA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1026E5E2"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Bij werkzaamheden in gebieden met een andere wet- en regelgeving dan het thuisland dient met rekening te houden met de impact van de lokale wet- &amp; regelgeving. </w:t>
            </w:r>
          </w:p>
        </w:tc>
        <w:tc>
          <w:tcPr>
            <w:tcW w:w="709" w:type="dxa"/>
            <w:tcBorders>
              <w:top w:val="nil"/>
              <w:left w:val="nil"/>
              <w:bottom w:val="single" w:sz="4" w:space="0" w:color="auto"/>
              <w:right w:val="single" w:sz="4" w:space="0" w:color="auto"/>
            </w:tcBorders>
            <w:shd w:val="clear" w:color="auto" w:fill="auto"/>
            <w:noWrap/>
            <w:hideMark/>
          </w:tcPr>
          <w:p w14:paraId="3F4DD9E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8AC7138"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A/B</w:t>
            </w:r>
          </w:p>
        </w:tc>
        <w:tc>
          <w:tcPr>
            <w:tcW w:w="708" w:type="dxa"/>
            <w:tcBorders>
              <w:top w:val="nil"/>
              <w:left w:val="nil"/>
              <w:bottom w:val="single" w:sz="4" w:space="0" w:color="auto"/>
              <w:right w:val="single" w:sz="4" w:space="0" w:color="auto"/>
            </w:tcBorders>
          </w:tcPr>
          <w:p w14:paraId="7A803B12"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 / B</w:t>
            </w:r>
          </w:p>
        </w:tc>
        <w:tc>
          <w:tcPr>
            <w:tcW w:w="567" w:type="dxa"/>
            <w:tcBorders>
              <w:top w:val="nil"/>
              <w:left w:val="nil"/>
              <w:bottom w:val="single" w:sz="4" w:space="0" w:color="auto"/>
              <w:right w:val="single" w:sz="4" w:space="0" w:color="auto"/>
            </w:tcBorders>
            <w:vAlign w:val="center"/>
          </w:tcPr>
          <w:p w14:paraId="2467178E"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7364F38A" w14:textId="77777777" w:rsidTr="00C50733">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5C13EFCB" w14:textId="4DB718B0" w:rsidR="00FF6F5A" w:rsidRPr="009D2E7C" w:rsidRDefault="00FF6F5A" w:rsidP="009D2E7C">
            <w:pPr>
              <w:rPr>
                <w:rFonts w:asciiTheme="majorHAnsi" w:eastAsia="Times New Roman" w:hAnsiTheme="majorHAnsi" w:cstheme="majorHAnsi"/>
                <w:color w:val="000000"/>
                <w:sz w:val="22"/>
                <w:szCs w:val="22"/>
                <w:lang w:eastAsia="nl-NL"/>
              </w:rPr>
            </w:pPr>
          </w:p>
        </w:tc>
        <w:tc>
          <w:tcPr>
            <w:tcW w:w="1559" w:type="dxa"/>
            <w:gridSpan w:val="2"/>
            <w:tcBorders>
              <w:top w:val="nil"/>
              <w:left w:val="nil"/>
              <w:bottom w:val="single" w:sz="4" w:space="0" w:color="auto"/>
              <w:right w:val="single" w:sz="4" w:space="0" w:color="auto"/>
            </w:tcBorders>
            <w:shd w:val="clear" w:color="auto" w:fill="auto"/>
            <w:noWrap/>
            <w:hideMark/>
          </w:tcPr>
          <w:p w14:paraId="3BB432D6" w14:textId="4FDA0EFC"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0B0F060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5A65E1B3"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risico-inventarisaties en -evaluaties worden minimaal om de drie jaar geëvalueerd en zo nodig aangepast. </w:t>
            </w:r>
          </w:p>
        </w:tc>
        <w:tc>
          <w:tcPr>
            <w:tcW w:w="709" w:type="dxa"/>
            <w:tcBorders>
              <w:top w:val="nil"/>
              <w:left w:val="nil"/>
              <w:bottom w:val="single" w:sz="4" w:space="0" w:color="auto"/>
              <w:right w:val="single" w:sz="4" w:space="0" w:color="auto"/>
            </w:tcBorders>
            <w:shd w:val="clear" w:color="auto" w:fill="auto"/>
            <w:noWrap/>
            <w:hideMark/>
          </w:tcPr>
          <w:p w14:paraId="1190769B"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6E22E555"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4BC4E397"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5B5BFF7B"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260F452D" w14:textId="77777777" w:rsidTr="00F84B4B">
        <w:trPr>
          <w:trHeight w:val="184"/>
        </w:trPr>
        <w:tc>
          <w:tcPr>
            <w:tcW w:w="1560" w:type="dxa"/>
            <w:vMerge w:val="restart"/>
            <w:tcBorders>
              <w:top w:val="nil"/>
              <w:left w:val="single" w:sz="4" w:space="0" w:color="auto"/>
              <w:right w:val="single" w:sz="4" w:space="0" w:color="auto"/>
            </w:tcBorders>
            <w:shd w:val="clear" w:color="auto" w:fill="auto"/>
            <w:noWrap/>
          </w:tcPr>
          <w:p w14:paraId="183A30B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(C) (Leef-)Milieu</w:t>
            </w:r>
          </w:p>
          <w:p w14:paraId="0B6AAF6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16D79F4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6905CAE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2DFD785" w14:textId="1E4683B2"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5" w:type="dxa"/>
            <w:tcBorders>
              <w:top w:val="nil"/>
              <w:left w:val="nil"/>
              <w:bottom w:val="single" w:sz="4" w:space="0" w:color="auto"/>
              <w:right w:val="single" w:sz="4" w:space="0" w:color="auto"/>
            </w:tcBorders>
            <w:shd w:val="clear" w:color="auto" w:fill="auto"/>
            <w:noWrap/>
          </w:tcPr>
          <w:p w14:paraId="605BA97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1</w:t>
            </w:r>
          </w:p>
        </w:tc>
        <w:tc>
          <w:tcPr>
            <w:tcW w:w="1134" w:type="dxa"/>
            <w:tcBorders>
              <w:top w:val="nil"/>
              <w:left w:val="single" w:sz="4" w:space="0" w:color="auto"/>
              <w:bottom w:val="single" w:sz="4" w:space="0" w:color="auto"/>
              <w:right w:val="single" w:sz="4" w:space="0" w:color="auto"/>
            </w:tcBorders>
            <w:shd w:val="clear" w:color="auto" w:fill="auto"/>
            <w:noWrap/>
          </w:tcPr>
          <w:p w14:paraId="3780EAC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Bebouwde omgeving</w:t>
            </w:r>
          </w:p>
        </w:tc>
        <w:tc>
          <w:tcPr>
            <w:tcW w:w="9639" w:type="dxa"/>
            <w:gridSpan w:val="2"/>
            <w:tcBorders>
              <w:top w:val="nil"/>
              <w:left w:val="nil"/>
              <w:bottom w:val="single" w:sz="4" w:space="0" w:color="auto"/>
              <w:right w:val="single" w:sz="4" w:space="0" w:color="auto"/>
            </w:tcBorders>
            <w:shd w:val="clear" w:color="auto" w:fill="auto"/>
            <w:noWrap/>
            <w:hideMark/>
          </w:tcPr>
          <w:p w14:paraId="67BC067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 xml:space="preserve">Het bedrijf heeft een (VGM-)beleidsverklaring. </w:t>
            </w:r>
          </w:p>
        </w:tc>
        <w:tc>
          <w:tcPr>
            <w:tcW w:w="709" w:type="dxa"/>
            <w:tcBorders>
              <w:top w:val="nil"/>
              <w:left w:val="nil"/>
              <w:bottom w:val="single" w:sz="4" w:space="0" w:color="auto"/>
              <w:right w:val="single" w:sz="4" w:space="0" w:color="auto"/>
            </w:tcBorders>
            <w:shd w:val="clear" w:color="auto" w:fill="auto"/>
            <w:noWrap/>
            <w:hideMark/>
          </w:tcPr>
          <w:p w14:paraId="3351278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4B670CA9"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4B5D9153"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5F9D0680"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25FD810C" w14:textId="77777777" w:rsidTr="00F84B4B">
        <w:trPr>
          <w:trHeight w:val="300"/>
        </w:trPr>
        <w:tc>
          <w:tcPr>
            <w:tcW w:w="1560" w:type="dxa"/>
            <w:vMerge/>
            <w:tcBorders>
              <w:left w:val="single" w:sz="4" w:space="0" w:color="auto"/>
              <w:right w:val="single" w:sz="4" w:space="0" w:color="auto"/>
            </w:tcBorders>
            <w:shd w:val="clear" w:color="auto" w:fill="auto"/>
            <w:noWrap/>
            <w:hideMark/>
          </w:tcPr>
          <w:p w14:paraId="32DD9FAC" w14:textId="663B9E71"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7B43588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134" w:type="dxa"/>
            <w:tcBorders>
              <w:top w:val="nil"/>
              <w:left w:val="single" w:sz="4" w:space="0" w:color="auto"/>
              <w:bottom w:val="single" w:sz="4" w:space="0" w:color="auto"/>
              <w:right w:val="single" w:sz="4" w:space="0" w:color="auto"/>
            </w:tcBorders>
            <w:shd w:val="clear" w:color="auto" w:fill="auto"/>
            <w:noWrap/>
            <w:hideMark/>
          </w:tcPr>
          <w:p w14:paraId="61A84B7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10633FF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4A98A6C4"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schenkt in ieder geval aandacht aan: 1) het voorkomen van persoonlijk letsel;  2)het voorkomen van materiële en milieuschade;  3) het streven naar continue verbetering op het gebied van VGM. </w:t>
            </w:r>
          </w:p>
        </w:tc>
        <w:tc>
          <w:tcPr>
            <w:tcW w:w="709" w:type="dxa"/>
            <w:tcBorders>
              <w:top w:val="nil"/>
              <w:left w:val="nil"/>
              <w:bottom w:val="single" w:sz="4" w:space="0" w:color="auto"/>
              <w:right w:val="single" w:sz="4" w:space="0" w:color="auto"/>
            </w:tcBorders>
            <w:shd w:val="clear" w:color="auto" w:fill="auto"/>
            <w:noWrap/>
            <w:hideMark/>
          </w:tcPr>
          <w:p w14:paraId="5D42791B"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5A2CDAB9"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05CFC3DA"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0E99311B"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200CF8DC" w14:textId="77777777" w:rsidTr="00F84B4B">
        <w:trPr>
          <w:trHeight w:val="300"/>
        </w:trPr>
        <w:tc>
          <w:tcPr>
            <w:tcW w:w="1560" w:type="dxa"/>
            <w:vMerge/>
            <w:tcBorders>
              <w:left w:val="single" w:sz="4" w:space="0" w:color="auto"/>
              <w:right w:val="single" w:sz="4" w:space="0" w:color="auto"/>
            </w:tcBorders>
            <w:shd w:val="clear" w:color="auto" w:fill="auto"/>
            <w:noWrap/>
            <w:hideMark/>
          </w:tcPr>
          <w:p w14:paraId="094C7198" w14:textId="35F64835"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54AE8B9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134" w:type="dxa"/>
            <w:tcBorders>
              <w:top w:val="nil"/>
              <w:left w:val="single" w:sz="4" w:space="0" w:color="auto"/>
              <w:bottom w:val="single" w:sz="4" w:space="0" w:color="auto"/>
              <w:right w:val="single" w:sz="4" w:space="0" w:color="auto"/>
            </w:tcBorders>
            <w:shd w:val="clear" w:color="auto" w:fill="auto"/>
            <w:noWrap/>
            <w:hideMark/>
          </w:tcPr>
          <w:p w14:paraId="472E029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4B2703F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32CF3C9F"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is binnen het gehele bedrijf (alle medewerkers) gecommuniceerd met periodieke herhaling en geïmplementeerd.  </w:t>
            </w:r>
          </w:p>
        </w:tc>
        <w:tc>
          <w:tcPr>
            <w:tcW w:w="709" w:type="dxa"/>
            <w:tcBorders>
              <w:top w:val="nil"/>
              <w:left w:val="nil"/>
              <w:bottom w:val="single" w:sz="4" w:space="0" w:color="auto"/>
              <w:right w:val="single" w:sz="4" w:space="0" w:color="auto"/>
            </w:tcBorders>
            <w:shd w:val="clear" w:color="auto" w:fill="auto"/>
            <w:noWrap/>
            <w:hideMark/>
          </w:tcPr>
          <w:p w14:paraId="53557434"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1057E3E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16CFF0AA"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42505D02"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61FBF9DE" w14:textId="77777777" w:rsidTr="00F84B4B">
        <w:trPr>
          <w:trHeight w:val="300"/>
        </w:trPr>
        <w:tc>
          <w:tcPr>
            <w:tcW w:w="1560" w:type="dxa"/>
            <w:vMerge/>
            <w:tcBorders>
              <w:left w:val="single" w:sz="4" w:space="0" w:color="auto"/>
              <w:right w:val="single" w:sz="4" w:space="0" w:color="auto"/>
            </w:tcBorders>
            <w:shd w:val="clear" w:color="auto" w:fill="auto"/>
            <w:noWrap/>
            <w:hideMark/>
          </w:tcPr>
          <w:p w14:paraId="2CB3CF50" w14:textId="5F4BC13E"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0924FD2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134" w:type="dxa"/>
            <w:tcBorders>
              <w:top w:val="nil"/>
              <w:left w:val="single" w:sz="4" w:space="0" w:color="auto"/>
              <w:bottom w:val="single" w:sz="4" w:space="0" w:color="auto"/>
              <w:right w:val="single" w:sz="4" w:space="0" w:color="auto"/>
            </w:tcBorders>
            <w:shd w:val="clear" w:color="auto" w:fill="auto"/>
            <w:noWrap/>
            <w:hideMark/>
          </w:tcPr>
          <w:p w14:paraId="6B110A9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07CF8CD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405AA2B8"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is gedateerd en ondertekend door de persoon met de hoogste functie in de organisatie. </w:t>
            </w:r>
          </w:p>
        </w:tc>
        <w:tc>
          <w:tcPr>
            <w:tcW w:w="709" w:type="dxa"/>
            <w:tcBorders>
              <w:top w:val="nil"/>
              <w:left w:val="nil"/>
              <w:bottom w:val="single" w:sz="4" w:space="0" w:color="auto"/>
              <w:right w:val="single" w:sz="4" w:space="0" w:color="auto"/>
            </w:tcBorders>
            <w:shd w:val="clear" w:color="auto" w:fill="auto"/>
            <w:noWrap/>
            <w:hideMark/>
          </w:tcPr>
          <w:p w14:paraId="7021306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444BBFA8"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290465D3"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28C328AB"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31C73C52" w14:textId="77777777" w:rsidTr="00F84B4B">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1AAD9A02" w14:textId="2CA0D663"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10FA08D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134" w:type="dxa"/>
            <w:tcBorders>
              <w:top w:val="nil"/>
              <w:left w:val="single" w:sz="4" w:space="0" w:color="auto"/>
              <w:bottom w:val="single" w:sz="4" w:space="0" w:color="auto"/>
              <w:right w:val="single" w:sz="4" w:space="0" w:color="auto"/>
            </w:tcBorders>
            <w:shd w:val="clear" w:color="auto" w:fill="auto"/>
            <w:noWrap/>
            <w:hideMark/>
          </w:tcPr>
          <w:p w14:paraId="63319F8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01C106B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2" w:type="dxa"/>
            <w:tcBorders>
              <w:top w:val="nil"/>
              <w:left w:val="nil"/>
              <w:bottom w:val="single" w:sz="4" w:space="0" w:color="auto"/>
              <w:right w:val="single" w:sz="4" w:space="0" w:color="auto"/>
            </w:tcBorders>
            <w:shd w:val="clear" w:color="auto" w:fill="auto"/>
            <w:noWrap/>
            <w:hideMark/>
          </w:tcPr>
          <w:p w14:paraId="652A33D9"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beleidsverklaring wordt driejaarlijks geëvalueerd en indien nodig geactualiseerd. </w:t>
            </w:r>
          </w:p>
        </w:tc>
        <w:tc>
          <w:tcPr>
            <w:tcW w:w="709" w:type="dxa"/>
            <w:tcBorders>
              <w:top w:val="nil"/>
              <w:left w:val="nil"/>
              <w:bottom w:val="single" w:sz="4" w:space="0" w:color="auto"/>
              <w:right w:val="single" w:sz="4" w:space="0" w:color="auto"/>
            </w:tcBorders>
            <w:shd w:val="clear" w:color="auto" w:fill="auto"/>
            <w:noWrap/>
            <w:hideMark/>
          </w:tcPr>
          <w:p w14:paraId="1F14089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vAlign w:val="center"/>
            <w:hideMark/>
          </w:tcPr>
          <w:p w14:paraId="5E9A63E4"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vAlign w:val="center"/>
          </w:tcPr>
          <w:p w14:paraId="63F71644"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vAlign w:val="center"/>
          </w:tcPr>
          <w:p w14:paraId="191E12E3"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bl>
    <w:p w14:paraId="45E147D2"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6C33D5F1"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425"/>
        <w:gridCol w:w="1135"/>
        <w:gridCol w:w="567"/>
        <w:gridCol w:w="9071"/>
        <w:gridCol w:w="709"/>
        <w:gridCol w:w="709"/>
        <w:gridCol w:w="708"/>
        <w:gridCol w:w="567"/>
      </w:tblGrid>
      <w:tr w:rsidR="00FF6F5A" w:rsidRPr="009D2E7C" w14:paraId="08941FE9" w14:textId="77777777" w:rsidTr="00FF6F5A">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2274255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560" w:type="dxa"/>
            <w:gridSpan w:val="2"/>
            <w:vMerge w:val="restart"/>
            <w:tcBorders>
              <w:top w:val="single" w:sz="4" w:space="0" w:color="auto"/>
              <w:left w:val="nil"/>
              <w:right w:val="single" w:sz="4" w:space="0" w:color="auto"/>
            </w:tcBorders>
            <w:shd w:val="clear" w:color="000000" w:fill="D9D9D9"/>
            <w:hideMark/>
          </w:tcPr>
          <w:p w14:paraId="5CC8466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8" w:type="dxa"/>
            <w:gridSpan w:val="2"/>
            <w:vMerge w:val="restart"/>
            <w:tcBorders>
              <w:top w:val="single" w:sz="4" w:space="0" w:color="auto"/>
              <w:left w:val="nil"/>
              <w:right w:val="single" w:sz="4" w:space="0" w:color="auto"/>
            </w:tcBorders>
            <w:shd w:val="clear" w:color="000000" w:fill="D9D9D9"/>
            <w:noWrap/>
            <w:hideMark/>
          </w:tcPr>
          <w:p w14:paraId="0A41BD2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vAlign w:val="center"/>
            <w:hideMark/>
          </w:tcPr>
          <w:p w14:paraId="1703466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vAlign w:val="center"/>
          </w:tcPr>
          <w:p w14:paraId="73B1D70E"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6B739AE0" w14:textId="77777777" w:rsidTr="00FF6F5A">
        <w:trPr>
          <w:trHeight w:val="279"/>
        </w:trPr>
        <w:tc>
          <w:tcPr>
            <w:tcW w:w="1560" w:type="dxa"/>
            <w:vMerge/>
            <w:tcBorders>
              <w:left w:val="single" w:sz="4" w:space="0" w:color="auto"/>
              <w:bottom w:val="single" w:sz="4" w:space="0" w:color="auto"/>
              <w:right w:val="single" w:sz="4" w:space="0" w:color="auto"/>
            </w:tcBorders>
            <w:shd w:val="clear" w:color="000000" w:fill="D9D9D9"/>
          </w:tcPr>
          <w:p w14:paraId="3598EFC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1560" w:type="dxa"/>
            <w:gridSpan w:val="2"/>
            <w:vMerge/>
            <w:tcBorders>
              <w:left w:val="nil"/>
              <w:bottom w:val="single" w:sz="4" w:space="0" w:color="auto"/>
              <w:right w:val="single" w:sz="4" w:space="0" w:color="auto"/>
            </w:tcBorders>
            <w:shd w:val="clear" w:color="000000" w:fill="D9D9D9"/>
          </w:tcPr>
          <w:p w14:paraId="47349A9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9638" w:type="dxa"/>
            <w:gridSpan w:val="2"/>
            <w:vMerge/>
            <w:tcBorders>
              <w:left w:val="nil"/>
              <w:bottom w:val="single" w:sz="4" w:space="0" w:color="auto"/>
              <w:right w:val="single" w:sz="4" w:space="0" w:color="auto"/>
            </w:tcBorders>
            <w:shd w:val="clear" w:color="000000" w:fill="D9D9D9"/>
            <w:noWrap/>
          </w:tcPr>
          <w:p w14:paraId="481B43C9"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590440F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133C7655"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vAlign w:val="center"/>
          </w:tcPr>
          <w:p w14:paraId="11945C5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vAlign w:val="center"/>
          </w:tcPr>
          <w:p w14:paraId="03A8528D"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272F7B31" w14:textId="77777777" w:rsidTr="00CB39A5">
        <w:trPr>
          <w:trHeight w:val="300"/>
        </w:trPr>
        <w:tc>
          <w:tcPr>
            <w:tcW w:w="1560" w:type="dxa"/>
            <w:vMerge w:val="restart"/>
            <w:tcBorders>
              <w:top w:val="nil"/>
              <w:left w:val="single" w:sz="4" w:space="0" w:color="auto"/>
              <w:right w:val="single" w:sz="4" w:space="0" w:color="auto"/>
            </w:tcBorders>
            <w:shd w:val="clear" w:color="auto" w:fill="auto"/>
            <w:noWrap/>
            <w:hideMark/>
          </w:tcPr>
          <w:p w14:paraId="6996EAF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(C) (Leef-)Milieu</w:t>
            </w:r>
          </w:p>
          <w:p w14:paraId="5DC1927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661E00E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1BA3638F" w14:textId="2814A369"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662F12B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11</w:t>
            </w:r>
          </w:p>
        </w:tc>
        <w:tc>
          <w:tcPr>
            <w:tcW w:w="1135" w:type="dxa"/>
            <w:tcBorders>
              <w:top w:val="nil"/>
              <w:left w:val="single" w:sz="4" w:space="0" w:color="auto"/>
              <w:bottom w:val="single" w:sz="4" w:space="0" w:color="auto"/>
              <w:right w:val="single" w:sz="4" w:space="0" w:color="auto"/>
            </w:tcBorders>
            <w:shd w:val="clear" w:color="auto" w:fill="auto"/>
            <w:noWrap/>
            <w:hideMark/>
          </w:tcPr>
          <w:p w14:paraId="36EE691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rPr>
              <w:t>externe veiligheid</w:t>
            </w:r>
          </w:p>
        </w:tc>
        <w:tc>
          <w:tcPr>
            <w:tcW w:w="9638" w:type="dxa"/>
            <w:gridSpan w:val="2"/>
            <w:tcBorders>
              <w:top w:val="nil"/>
              <w:left w:val="nil"/>
              <w:bottom w:val="single" w:sz="4" w:space="0" w:color="auto"/>
              <w:right w:val="single" w:sz="4" w:space="0" w:color="auto"/>
            </w:tcBorders>
            <w:shd w:val="clear" w:color="auto" w:fill="auto"/>
            <w:noWrap/>
            <w:hideMark/>
          </w:tcPr>
          <w:p w14:paraId="7342C3C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Worden interne audits gehouden? </w:t>
            </w:r>
          </w:p>
        </w:tc>
        <w:tc>
          <w:tcPr>
            <w:tcW w:w="709" w:type="dxa"/>
            <w:tcBorders>
              <w:top w:val="nil"/>
              <w:left w:val="nil"/>
              <w:bottom w:val="single" w:sz="4" w:space="0" w:color="auto"/>
              <w:right w:val="single" w:sz="4" w:space="0" w:color="auto"/>
            </w:tcBorders>
            <w:shd w:val="clear" w:color="auto" w:fill="auto"/>
            <w:noWrap/>
            <w:hideMark/>
          </w:tcPr>
          <w:p w14:paraId="635D0E51"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3FB2AA5"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559FC106"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6CBCEF26"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624B32DA" w14:textId="77777777" w:rsidTr="00CB39A5">
        <w:trPr>
          <w:trHeight w:val="300"/>
        </w:trPr>
        <w:tc>
          <w:tcPr>
            <w:tcW w:w="1560" w:type="dxa"/>
            <w:vMerge/>
            <w:tcBorders>
              <w:left w:val="single" w:sz="4" w:space="0" w:color="auto"/>
              <w:right w:val="single" w:sz="4" w:space="0" w:color="auto"/>
            </w:tcBorders>
            <w:shd w:val="clear" w:color="auto" w:fill="auto"/>
            <w:noWrap/>
            <w:hideMark/>
          </w:tcPr>
          <w:p w14:paraId="6395E057" w14:textId="44220E99"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07CC45C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135" w:type="dxa"/>
            <w:tcBorders>
              <w:top w:val="nil"/>
              <w:left w:val="single" w:sz="4" w:space="0" w:color="auto"/>
              <w:bottom w:val="single" w:sz="4" w:space="0" w:color="auto"/>
              <w:right w:val="single" w:sz="4" w:space="0" w:color="auto"/>
            </w:tcBorders>
            <w:shd w:val="clear" w:color="auto" w:fill="auto"/>
            <w:noWrap/>
            <w:hideMark/>
          </w:tcPr>
          <w:p w14:paraId="429D5A1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29957DF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071" w:type="dxa"/>
            <w:tcBorders>
              <w:top w:val="nil"/>
              <w:left w:val="nil"/>
              <w:bottom w:val="single" w:sz="4" w:space="0" w:color="auto"/>
              <w:right w:val="single" w:sz="4" w:space="0" w:color="auto"/>
            </w:tcBorders>
            <w:shd w:val="clear" w:color="auto" w:fill="auto"/>
            <w:noWrap/>
            <w:hideMark/>
          </w:tcPr>
          <w:p w14:paraId="670F531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Door middel van jaarlijkse interne audits wordt vastgesteld of het </w:t>
            </w:r>
            <w:proofErr w:type="spellStart"/>
            <w:r w:rsidRPr="009D2E7C">
              <w:rPr>
                <w:rFonts w:asciiTheme="majorHAnsi" w:eastAsia="Times New Roman" w:hAnsiTheme="majorHAnsi" w:cstheme="majorHAnsi"/>
                <w:sz w:val="22"/>
                <w:szCs w:val="22"/>
                <w:lang w:eastAsia="nl-NL"/>
              </w:rPr>
              <w:t>VCA-systeem</w:t>
            </w:r>
            <w:proofErr w:type="spellEnd"/>
            <w:r w:rsidRPr="009D2E7C">
              <w:rPr>
                <w:rFonts w:asciiTheme="majorHAnsi" w:eastAsia="Times New Roman" w:hAnsiTheme="majorHAnsi" w:cstheme="majorHAnsi"/>
                <w:sz w:val="22"/>
                <w:szCs w:val="22"/>
                <w:lang w:eastAsia="nl-NL"/>
              </w:rPr>
              <w:t xml:space="preserve"> goed is geïmplementeerd en goed wordt onderhouden. </w:t>
            </w:r>
          </w:p>
        </w:tc>
        <w:tc>
          <w:tcPr>
            <w:tcW w:w="709" w:type="dxa"/>
            <w:tcBorders>
              <w:top w:val="nil"/>
              <w:left w:val="nil"/>
              <w:bottom w:val="single" w:sz="4" w:space="0" w:color="auto"/>
              <w:right w:val="single" w:sz="4" w:space="0" w:color="auto"/>
            </w:tcBorders>
            <w:shd w:val="clear" w:color="auto" w:fill="auto"/>
            <w:noWrap/>
            <w:hideMark/>
          </w:tcPr>
          <w:p w14:paraId="51F45135"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4DC37A5"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2F4F832B"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1867D460"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0C1C1022" w14:textId="77777777" w:rsidTr="00CB39A5">
        <w:trPr>
          <w:trHeight w:val="300"/>
        </w:trPr>
        <w:tc>
          <w:tcPr>
            <w:tcW w:w="1560" w:type="dxa"/>
            <w:vMerge/>
            <w:tcBorders>
              <w:left w:val="single" w:sz="4" w:space="0" w:color="auto"/>
              <w:right w:val="single" w:sz="4" w:space="0" w:color="auto"/>
            </w:tcBorders>
            <w:shd w:val="clear" w:color="auto" w:fill="auto"/>
            <w:noWrap/>
            <w:hideMark/>
          </w:tcPr>
          <w:p w14:paraId="79EAB613" w14:textId="668ED512"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3C57F1C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135" w:type="dxa"/>
            <w:tcBorders>
              <w:top w:val="nil"/>
              <w:left w:val="single" w:sz="4" w:space="0" w:color="auto"/>
              <w:bottom w:val="single" w:sz="4" w:space="0" w:color="auto"/>
              <w:right w:val="single" w:sz="4" w:space="0" w:color="auto"/>
            </w:tcBorders>
            <w:shd w:val="clear" w:color="auto" w:fill="auto"/>
            <w:noWrap/>
            <w:hideMark/>
          </w:tcPr>
          <w:p w14:paraId="14E381A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76F221D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071" w:type="dxa"/>
            <w:tcBorders>
              <w:top w:val="nil"/>
              <w:left w:val="nil"/>
              <w:bottom w:val="single" w:sz="4" w:space="0" w:color="auto"/>
              <w:right w:val="single" w:sz="4" w:space="0" w:color="auto"/>
            </w:tcBorders>
            <w:shd w:val="clear" w:color="auto" w:fill="auto"/>
            <w:noWrap/>
            <w:hideMark/>
          </w:tcPr>
          <w:p w14:paraId="4208E8B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Evenwichtig verdeeld over een periode van drie jaar worden alle van toepassing zijnde vragen uit de schouwlijst beoordeeld. </w:t>
            </w:r>
          </w:p>
        </w:tc>
        <w:tc>
          <w:tcPr>
            <w:tcW w:w="709" w:type="dxa"/>
            <w:tcBorders>
              <w:top w:val="nil"/>
              <w:left w:val="nil"/>
              <w:bottom w:val="single" w:sz="4" w:space="0" w:color="auto"/>
              <w:right w:val="single" w:sz="4" w:space="0" w:color="auto"/>
            </w:tcBorders>
            <w:shd w:val="clear" w:color="auto" w:fill="auto"/>
            <w:noWrap/>
            <w:hideMark/>
          </w:tcPr>
          <w:p w14:paraId="6AD52D9D"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F43DE84"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39BC38CF"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04DC2249"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1075F91E" w14:textId="77777777" w:rsidTr="00CB39A5">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2BA39203" w14:textId="41EF6559" w:rsidR="00FF6F5A" w:rsidRPr="009D2E7C" w:rsidRDefault="00FF6F5A" w:rsidP="009D2E7C">
            <w:pPr>
              <w:rPr>
                <w:rFonts w:asciiTheme="majorHAnsi" w:eastAsia="Times New Roman" w:hAnsiTheme="majorHAnsi" w:cstheme="majorHAnsi"/>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3D2556A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135" w:type="dxa"/>
            <w:tcBorders>
              <w:top w:val="nil"/>
              <w:left w:val="single" w:sz="4" w:space="0" w:color="auto"/>
              <w:bottom w:val="single" w:sz="4" w:space="0" w:color="auto"/>
              <w:right w:val="single" w:sz="4" w:space="0" w:color="auto"/>
            </w:tcBorders>
            <w:shd w:val="clear" w:color="auto" w:fill="auto"/>
            <w:noWrap/>
            <w:hideMark/>
          </w:tcPr>
          <w:p w14:paraId="5C793AA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31CBDC2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071" w:type="dxa"/>
            <w:tcBorders>
              <w:top w:val="nil"/>
              <w:left w:val="nil"/>
              <w:bottom w:val="single" w:sz="4" w:space="0" w:color="auto"/>
              <w:right w:val="single" w:sz="4" w:space="0" w:color="auto"/>
            </w:tcBorders>
            <w:shd w:val="clear" w:color="auto" w:fill="auto"/>
            <w:noWrap/>
            <w:hideMark/>
          </w:tcPr>
          <w:p w14:paraId="74CA9D6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aantoonbare betrokkenheid van de VGM-functionaris (zie vraag 1.2). </w:t>
            </w:r>
          </w:p>
        </w:tc>
        <w:tc>
          <w:tcPr>
            <w:tcW w:w="709" w:type="dxa"/>
            <w:tcBorders>
              <w:top w:val="nil"/>
              <w:left w:val="nil"/>
              <w:bottom w:val="single" w:sz="4" w:space="0" w:color="auto"/>
              <w:right w:val="single" w:sz="4" w:space="0" w:color="auto"/>
            </w:tcBorders>
            <w:shd w:val="clear" w:color="auto" w:fill="auto"/>
            <w:noWrap/>
            <w:hideMark/>
          </w:tcPr>
          <w:p w14:paraId="1C06AB87"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6EF2BCA"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606FC4BD"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3ADB7721" w14:textId="77777777" w:rsidR="00FF6F5A" w:rsidRPr="009D2E7C" w:rsidRDefault="00FF6F5A" w:rsidP="009D2E7C">
            <w:pPr>
              <w:rPr>
                <w:rFonts w:asciiTheme="majorHAnsi" w:eastAsia="Times New Roman" w:hAnsiTheme="majorHAnsi" w:cstheme="majorHAnsi"/>
                <w:sz w:val="22"/>
                <w:szCs w:val="22"/>
                <w:lang w:eastAsia="nl-NL"/>
              </w:rPr>
            </w:pPr>
          </w:p>
        </w:tc>
      </w:tr>
      <w:tr w:rsidR="00FF6F5A" w:rsidRPr="009D2E7C" w14:paraId="4EC5ED1F" w14:textId="77777777" w:rsidTr="00FF50D0">
        <w:trPr>
          <w:trHeight w:val="300"/>
        </w:trPr>
        <w:tc>
          <w:tcPr>
            <w:tcW w:w="1560" w:type="dxa"/>
            <w:vMerge w:val="restart"/>
            <w:tcBorders>
              <w:top w:val="nil"/>
              <w:left w:val="single" w:sz="4" w:space="0" w:color="auto"/>
              <w:right w:val="single" w:sz="4" w:space="0" w:color="auto"/>
            </w:tcBorders>
            <w:shd w:val="clear" w:color="auto" w:fill="auto"/>
            <w:noWrap/>
            <w:hideMark/>
          </w:tcPr>
          <w:p w14:paraId="3F41E29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(C) (Leef-)Milieu</w:t>
            </w:r>
          </w:p>
          <w:p w14:paraId="445B237A" w14:textId="5D9E0488"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5" w:type="dxa"/>
            <w:tcBorders>
              <w:top w:val="nil"/>
              <w:left w:val="nil"/>
              <w:bottom w:val="single" w:sz="4" w:space="0" w:color="auto"/>
              <w:right w:val="single" w:sz="4" w:space="0" w:color="auto"/>
            </w:tcBorders>
            <w:shd w:val="clear" w:color="auto" w:fill="auto"/>
            <w:noWrap/>
            <w:hideMark/>
          </w:tcPr>
          <w:p w14:paraId="776CE27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11</w:t>
            </w:r>
          </w:p>
        </w:tc>
        <w:tc>
          <w:tcPr>
            <w:tcW w:w="1135" w:type="dxa"/>
            <w:tcBorders>
              <w:top w:val="nil"/>
              <w:left w:val="single" w:sz="4" w:space="0" w:color="auto"/>
              <w:bottom w:val="single" w:sz="4" w:space="0" w:color="auto"/>
              <w:right w:val="single" w:sz="4" w:space="0" w:color="auto"/>
            </w:tcBorders>
            <w:shd w:val="clear" w:color="auto" w:fill="auto"/>
            <w:noWrap/>
            <w:hideMark/>
          </w:tcPr>
          <w:p w14:paraId="27383B8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externe veiligheid</w:t>
            </w:r>
          </w:p>
        </w:tc>
        <w:tc>
          <w:tcPr>
            <w:tcW w:w="9638" w:type="dxa"/>
            <w:gridSpan w:val="2"/>
            <w:tcBorders>
              <w:top w:val="nil"/>
              <w:left w:val="nil"/>
              <w:bottom w:val="single" w:sz="4" w:space="0" w:color="auto"/>
              <w:right w:val="single" w:sz="4" w:space="0" w:color="auto"/>
            </w:tcBorders>
            <w:shd w:val="clear" w:color="auto" w:fill="auto"/>
            <w:noWrap/>
            <w:hideMark/>
          </w:tcPr>
          <w:p w14:paraId="33509DA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Vinden taakrisicoanalyses (</w:t>
            </w:r>
            <w:proofErr w:type="spellStart"/>
            <w:r w:rsidRPr="009D2E7C">
              <w:rPr>
                <w:rFonts w:asciiTheme="majorHAnsi" w:eastAsia="Times New Roman" w:hAnsiTheme="majorHAnsi" w:cstheme="majorHAnsi"/>
                <w:color w:val="000000"/>
                <w:sz w:val="22"/>
                <w:szCs w:val="22"/>
                <w:lang w:eastAsia="nl-NL"/>
              </w:rPr>
              <w:t>TRA’s</w:t>
            </w:r>
            <w:proofErr w:type="spellEnd"/>
            <w:r w:rsidRPr="009D2E7C">
              <w:rPr>
                <w:rFonts w:asciiTheme="majorHAnsi" w:eastAsia="Times New Roman" w:hAnsiTheme="majorHAnsi" w:cstheme="majorHAnsi"/>
                <w:color w:val="000000"/>
                <w:sz w:val="22"/>
                <w:szCs w:val="22"/>
                <w:lang w:eastAsia="nl-NL"/>
              </w:rPr>
              <w:t>) plaats? [SVMS-007 3.1]</w:t>
            </w:r>
          </w:p>
        </w:tc>
        <w:tc>
          <w:tcPr>
            <w:tcW w:w="709" w:type="dxa"/>
            <w:tcBorders>
              <w:top w:val="nil"/>
              <w:left w:val="nil"/>
              <w:bottom w:val="single" w:sz="4" w:space="0" w:color="auto"/>
              <w:right w:val="single" w:sz="4" w:space="0" w:color="auto"/>
            </w:tcBorders>
            <w:shd w:val="clear" w:color="auto" w:fill="auto"/>
            <w:noWrap/>
            <w:hideMark/>
          </w:tcPr>
          <w:p w14:paraId="36BD1A49"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FA63DB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79A24C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F814F23"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0803214F" w14:textId="77777777" w:rsidTr="00FF50D0">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1A269E66" w14:textId="11B3F16F"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5697644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135" w:type="dxa"/>
            <w:tcBorders>
              <w:top w:val="nil"/>
              <w:left w:val="single" w:sz="4" w:space="0" w:color="auto"/>
              <w:bottom w:val="single" w:sz="4" w:space="0" w:color="auto"/>
              <w:right w:val="single" w:sz="4" w:space="0" w:color="auto"/>
            </w:tcBorders>
            <w:shd w:val="clear" w:color="auto" w:fill="auto"/>
            <w:noWrap/>
            <w:hideMark/>
          </w:tcPr>
          <w:p w14:paraId="08EDEA1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2A3AD52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1" w:type="dxa"/>
            <w:tcBorders>
              <w:top w:val="nil"/>
              <w:left w:val="nil"/>
              <w:bottom w:val="single" w:sz="4" w:space="0" w:color="auto"/>
              <w:right w:val="single" w:sz="4" w:space="0" w:color="auto"/>
            </w:tcBorders>
            <w:shd w:val="clear" w:color="auto" w:fill="auto"/>
            <w:noWrap/>
            <w:hideMark/>
          </w:tcPr>
          <w:p w14:paraId="2E0F9CEC"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color w:val="000000"/>
                <w:sz w:val="22"/>
                <w:szCs w:val="22"/>
                <w:lang w:eastAsia="nl-NL"/>
              </w:rPr>
              <w:t>Taakrisicoanalyse vindt plaats: 1) Volgens een vaste methodiek, door omschrijving van taken (in een specifieke omgeving), daaraan verbonden risico’s en te treffen maatregelen; 2) Onder verantwoordelijkheid van een bij de uitvoering van het werk betrokken lijnfunctionaris die beschikt over voldoende kennis, kunde en ervaring met betrekking tot veiligheid en verantwoordelijk is voor de communicatie met alle operationele medewerkers op de werkplek; 3) Risico’s vastgesteld bij een taakrisicoanalyse worden beheerst door doeltreffende maatregelen.</w:t>
            </w:r>
          </w:p>
        </w:tc>
        <w:tc>
          <w:tcPr>
            <w:tcW w:w="709" w:type="dxa"/>
            <w:tcBorders>
              <w:top w:val="nil"/>
              <w:left w:val="nil"/>
              <w:bottom w:val="single" w:sz="4" w:space="0" w:color="auto"/>
              <w:right w:val="single" w:sz="4" w:space="0" w:color="auto"/>
            </w:tcBorders>
            <w:shd w:val="clear" w:color="auto" w:fill="auto"/>
            <w:noWrap/>
            <w:hideMark/>
          </w:tcPr>
          <w:p w14:paraId="2803D13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57E0FC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02F6B14"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62BC3CA"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639E410B" w14:textId="77777777" w:rsidTr="00B83921">
        <w:trPr>
          <w:trHeight w:val="300"/>
        </w:trPr>
        <w:tc>
          <w:tcPr>
            <w:tcW w:w="1560" w:type="dxa"/>
            <w:vMerge w:val="restart"/>
            <w:tcBorders>
              <w:top w:val="nil"/>
              <w:left w:val="single" w:sz="4" w:space="0" w:color="auto"/>
              <w:right w:val="single" w:sz="4" w:space="0" w:color="auto"/>
            </w:tcBorders>
            <w:shd w:val="clear" w:color="auto" w:fill="auto"/>
            <w:noWrap/>
            <w:hideMark/>
          </w:tcPr>
          <w:p w14:paraId="61F560E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(C) (Leef-)Milieu</w:t>
            </w:r>
          </w:p>
          <w:p w14:paraId="1D9278B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B21902A" w14:textId="172D2028"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5" w:type="dxa"/>
            <w:tcBorders>
              <w:top w:val="nil"/>
              <w:left w:val="nil"/>
              <w:bottom w:val="single" w:sz="4" w:space="0" w:color="auto"/>
              <w:right w:val="single" w:sz="4" w:space="0" w:color="auto"/>
            </w:tcBorders>
            <w:shd w:val="clear" w:color="auto" w:fill="auto"/>
            <w:noWrap/>
          </w:tcPr>
          <w:p w14:paraId="51A48B8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11</w:t>
            </w:r>
          </w:p>
        </w:tc>
        <w:tc>
          <w:tcPr>
            <w:tcW w:w="1135" w:type="dxa"/>
            <w:vMerge w:val="restart"/>
            <w:tcBorders>
              <w:top w:val="nil"/>
              <w:left w:val="single" w:sz="4" w:space="0" w:color="auto"/>
              <w:right w:val="single" w:sz="4" w:space="0" w:color="auto"/>
            </w:tcBorders>
            <w:shd w:val="clear" w:color="auto" w:fill="auto"/>
            <w:noWrap/>
            <w:hideMark/>
          </w:tcPr>
          <w:p w14:paraId="5A634EB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externe veiligheid</w:t>
            </w:r>
          </w:p>
          <w:p w14:paraId="30888B3D" w14:textId="2ED03B65"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638" w:type="dxa"/>
            <w:gridSpan w:val="2"/>
            <w:tcBorders>
              <w:top w:val="nil"/>
              <w:left w:val="nil"/>
              <w:bottom w:val="single" w:sz="4" w:space="0" w:color="auto"/>
              <w:right w:val="single" w:sz="4" w:space="0" w:color="auto"/>
            </w:tcBorders>
            <w:shd w:val="clear" w:color="auto" w:fill="auto"/>
            <w:noWrap/>
            <w:hideMark/>
          </w:tcPr>
          <w:p w14:paraId="01525F8E"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sz w:val="22"/>
                <w:szCs w:val="22"/>
                <w:lang w:eastAsia="nl-NL"/>
              </w:rPr>
              <w:t>Worden Laatste Minuut Risico Analyses (</w:t>
            </w:r>
            <w:proofErr w:type="spellStart"/>
            <w:r w:rsidRPr="009D2E7C">
              <w:rPr>
                <w:rFonts w:asciiTheme="majorHAnsi" w:eastAsia="Times New Roman" w:hAnsiTheme="majorHAnsi" w:cstheme="majorHAnsi"/>
                <w:sz w:val="22"/>
                <w:szCs w:val="22"/>
                <w:lang w:eastAsia="nl-NL"/>
              </w:rPr>
              <w:t>LMRA’s</w:t>
            </w:r>
            <w:proofErr w:type="spellEnd"/>
            <w:r w:rsidRPr="009D2E7C">
              <w:rPr>
                <w:rFonts w:asciiTheme="majorHAnsi" w:eastAsia="Times New Roman" w:hAnsiTheme="majorHAnsi" w:cstheme="majorHAnsi"/>
                <w:sz w:val="22"/>
                <w:szCs w:val="22"/>
                <w:lang w:eastAsia="nl-NL"/>
              </w:rPr>
              <w:t>) uitgevoerd vóór aanvang van de werkzaamheden?</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[SVMS-007 3.1]</w:t>
            </w:r>
          </w:p>
        </w:tc>
        <w:tc>
          <w:tcPr>
            <w:tcW w:w="709" w:type="dxa"/>
            <w:tcBorders>
              <w:top w:val="nil"/>
              <w:left w:val="nil"/>
              <w:bottom w:val="single" w:sz="4" w:space="0" w:color="auto"/>
              <w:right w:val="single" w:sz="4" w:space="0" w:color="auto"/>
            </w:tcBorders>
            <w:shd w:val="clear" w:color="auto" w:fill="auto"/>
            <w:noWrap/>
            <w:hideMark/>
          </w:tcPr>
          <w:p w14:paraId="50288D7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EC922D8"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54A986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9C487E5"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3BADFF64" w14:textId="77777777" w:rsidTr="00B83921">
        <w:trPr>
          <w:trHeight w:val="300"/>
        </w:trPr>
        <w:tc>
          <w:tcPr>
            <w:tcW w:w="1560" w:type="dxa"/>
            <w:vMerge/>
            <w:tcBorders>
              <w:left w:val="single" w:sz="4" w:space="0" w:color="auto"/>
              <w:right w:val="single" w:sz="4" w:space="0" w:color="auto"/>
            </w:tcBorders>
            <w:shd w:val="clear" w:color="auto" w:fill="auto"/>
            <w:noWrap/>
            <w:hideMark/>
          </w:tcPr>
          <w:p w14:paraId="49322F91" w14:textId="0C52DD03"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2557AF1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135" w:type="dxa"/>
            <w:vMerge/>
            <w:tcBorders>
              <w:left w:val="single" w:sz="4" w:space="0" w:color="auto"/>
              <w:bottom w:val="single" w:sz="4" w:space="0" w:color="auto"/>
              <w:right w:val="single" w:sz="4" w:space="0" w:color="auto"/>
            </w:tcBorders>
            <w:shd w:val="clear" w:color="auto" w:fill="auto"/>
            <w:noWrap/>
            <w:hideMark/>
          </w:tcPr>
          <w:p w14:paraId="2FE49790" w14:textId="2F2FDDF8"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shd w:val="clear" w:color="auto" w:fill="auto"/>
            <w:noWrap/>
            <w:hideMark/>
          </w:tcPr>
          <w:p w14:paraId="6F974E7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1" w:type="dxa"/>
            <w:tcBorders>
              <w:top w:val="nil"/>
              <w:left w:val="nil"/>
              <w:bottom w:val="single" w:sz="4" w:space="0" w:color="auto"/>
              <w:right w:val="single" w:sz="4" w:space="0" w:color="auto"/>
            </w:tcBorders>
            <w:shd w:val="clear" w:color="auto" w:fill="auto"/>
            <w:noWrap/>
            <w:hideMark/>
          </w:tcPr>
          <w:p w14:paraId="1AAA45A9"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Er is een procedure of instructie voor het uitvoeren van </w:t>
            </w:r>
            <w:proofErr w:type="spellStart"/>
            <w:r w:rsidRPr="009D2E7C">
              <w:rPr>
                <w:rFonts w:asciiTheme="majorHAnsi" w:eastAsia="Times New Roman" w:hAnsiTheme="majorHAnsi" w:cstheme="majorHAnsi"/>
                <w:sz w:val="22"/>
                <w:szCs w:val="22"/>
                <w:lang w:eastAsia="nl-NL"/>
              </w:rPr>
              <w:t>LMRA’s</w:t>
            </w:r>
            <w:proofErr w:type="spellEnd"/>
            <w:r w:rsidRPr="009D2E7C">
              <w:rPr>
                <w:rFonts w:asciiTheme="majorHAnsi" w:eastAsia="Times New Roman" w:hAnsiTheme="majorHAnsi" w:cstheme="majorHAnsi"/>
                <w:sz w:val="22"/>
                <w:szCs w:val="22"/>
                <w:lang w:eastAsia="nl-NL"/>
              </w:rPr>
              <w:t xml:space="preserve"> door medewerkers vóór aanvang van de werkzaamheden of wijzigingen in de omstandigheden op de werkplek. </w:t>
            </w:r>
          </w:p>
        </w:tc>
        <w:tc>
          <w:tcPr>
            <w:tcW w:w="709" w:type="dxa"/>
            <w:tcBorders>
              <w:top w:val="nil"/>
              <w:left w:val="nil"/>
              <w:bottom w:val="single" w:sz="4" w:space="0" w:color="auto"/>
              <w:right w:val="single" w:sz="4" w:space="0" w:color="auto"/>
            </w:tcBorders>
            <w:shd w:val="clear" w:color="auto" w:fill="auto"/>
            <w:noWrap/>
            <w:hideMark/>
          </w:tcPr>
          <w:p w14:paraId="113F25C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E9A3FA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E87DDA1"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D4E30AB"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1F55FEF8" w14:textId="77777777" w:rsidTr="00B83921">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1D2B6F21" w14:textId="00761F5A" w:rsidR="00FF6F5A" w:rsidRPr="009D2E7C" w:rsidRDefault="00FF6F5A" w:rsidP="009D2E7C">
            <w:pPr>
              <w:rPr>
                <w:rFonts w:asciiTheme="majorHAnsi" w:eastAsia="Times New Roman" w:hAnsiTheme="majorHAnsi" w:cstheme="majorHAnsi"/>
                <w:color w:val="000000"/>
                <w:sz w:val="22"/>
                <w:szCs w:val="22"/>
                <w:lang w:eastAsia="nl-NL"/>
              </w:rPr>
            </w:pPr>
          </w:p>
        </w:tc>
        <w:tc>
          <w:tcPr>
            <w:tcW w:w="425" w:type="dxa"/>
            <w:tcBorders>
              <w:top w:val="nil"/>
              <w:left w:val="nil"/>
              <w:bottom w:val="single" w:sz="4" w:space="0" w:color="auto"/>
              <w:right w:val="single" w:sz="4" w:space="0" w:color="auto"/>
            </w:tcBorders>
            <w:shd w:val="clear" w:color="auto" w:fill="auto"/>
            <w:noWrap/>
            <w:hideMark/>
          </w:tcPr>
          <w:p w14:paraId="265309A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135" w:type="dxa"/>
            <w:tcBorders>
              <w:top w:val="nil"/>
              <w:left w:val="single" w:sz="4" w:space="0" w:color="auto"/>
              <w:bottom w:val="single" w:sz="4" w:space="0" w:color="auto"/>
              <w:right w:val="single" w:sz="4" w:space="0" w:color="auto"/>
            </w:tcBorders>
            <w:shd w:val="clear" w:color="auto" w:fill="auto"/>
            <w:noWrap/>
            <w:hideMark/>
          </w:tcPr>
          <w:p w14:paraId="5AA5014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noWrap/>
            <w:hideMark/>
          </w:tcPr>
          <w:p w14:paraId="072F364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071" w:type="dxa"/>
            <w:tcBorders>
              <w:top w:val="nil"/>
              <w:left w:val="nil"/>
              <w:bottom w:val="single" w:sz="4" w:space="0" w:color="auto"/>
              <w:right w:val="single" w:sz="4" w:space="0" w:color="auto"/>
            </w:tcBorders>
            <w:shd w:val="clear" w:color="auto" w:fill="auto"/>
            <w:noWrap/>
            <w:hideMark/>
          </w:tcPr>
          <w:p w14:paraId="3941CC5C" w14:textId="77777777" w:rsidR="00FF6F5A" w:rsidRPr="009D2E7C" w:rsidRDefault="00FF6F5A"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Er is controle op de uitvoering van </w:t>
            </w:r>
            <w:proofErr w:type="spellStart"/>
            <w:r w:rsidRPr="009D2E7C">
              <w:rPr>
                <w:rFonts w:asciiTheme="majorHAnsi" w:eastAsia="Times New Roman" w:hAnsiTheme="majorHAnsi" w:cstheme="majorHAnsi"/>
                <w:sz w:val="22"/>
                <w:szCs w:val="22"/>
                <w:lang w:eastAsia="nl-NL"/>
              </w:rPr>
              <w:t>LMRA’s</w:t>
            </w:r>
            <w:proofErr w:type="spellEnd"/>
            <w:r w:rsidRPr="009D2E7C">
              <w:rPr>
                <w:rFonts w:asciiTheme="majorHAnsi" w:eastAsia="Times New Roman" w:hAnsiTheme="majorHAnsi" w:cstheme="majorHAnsi"/>
                <w:sz w:val="22"/>
                <w:szCs w:val="22"/>
                <w:lang w:eastAsia="nl-NL"/>
              </w:rPr>
              <w:t xml:space="preserve">.  </w:t>
            </w:r>
          </w:p>
        </w:tc>
        <w:tc>
          <w:tcPr>
            <w:tcW w:w="709" w:type="dxa"/>
            <w:tcBorders>
              <w:top w:val="nil"/>
              <w:left w:val="nil"/>
              <w:bottom w:val="single" w:sz="4" w:space="0" w:color="auto"/>
              <w:right w:val="single" w:sz="4" w:space="0" w:color="auto"/>
            </w:tcBorders>
            <w:shd w:val="clear" w:color="auto" w:fill="auto"/>
            <w:noWrap/>
            <w:hideMark/>
          </w:tcPr>
          <w:p w14:paraId="2C49B05A"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1FF38C0"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730DF3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8F0F790" w14:textId="77777777" w:rsidR="00FF6F5A" w:rsidRPr="009D2E7C" w:rsidRDefault="00FF6F5A" w:rsidP="009D2E7C">
            <w:pPr>
              <w:rPr>
                <w:rFonts w:asciiTheme="majorHAnsi" w:eastAsia="Times New Roman" w:hAnsiTheme="majorHAnsi" w:cstheme="majorHAnsi"/>
                <w:color w:val="000000"/>
                <w:sz w:val="22"/>
                <w:szCs w:val="22"/>
                <w:lang w:eastAsia="nl-NL"/>
              </w:rPr>
            </w:pPr>
          </w:p>
        </w:tc>
      </w:tr>
    </w:tbl>
    <w:p w14:paraId="412337A7"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428"/>
        <w:gridCol w:w="9211"/>
        <w:gridCol w:w="709"/>
        <w:gridCol w:w="709"/>
        <w:gridCol w:w="708"/>
        <w:gridCol w:w="567"/>
      </w:tblGrid>
      <w:tr w:rsidR="00FF6F5A" w:rsidRPr="009D2E7C" w14:paraId="28BA9F7C"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5D365A4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0932A75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774B9CD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2ACD8A5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2A415DD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718F55E5"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1A85145E"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7E6B161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6D3B562E"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18661D3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207BC69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477E28C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4DEF54A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4EB72D7D" w14:textId="77777777" w:rsidTr="002430D0">
        <w:trPr>
          <w:trHeight w:val="300"/>
        </w:trPr>
        <w:tc>
          <w:tcPr>
            <w:tcW w:w="1443" w:type="dxa"/>
            <w:vMerge w:val="restart"/>
            <w:tcBorders>
              <w:top w:val="nil"/>
              <w:left w:val="single" w:sz="4" w:space="0" w:color="auto"/>
              <w:right w:val="single" w:sz="4" w:space="0" w:color="auto"/>
            </w:tcBorders>
            <w:shd w:val="clear" w:color="auto" w:fill="auto"/>
            <w:noWrap/>
            <w:hideMark/>
          </w:tcPr>
          <w:p w14:paraId="3995B75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(D) Werkprocessen</w:t>
            </w:r>
          </w:p>
          <w:p w14:paraId="3FA7036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053A8A3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31D54D3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22DF1A1E" w14:textId="5F007D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63F9C856"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1</w:t>
            </w:r>
          </w:p>
        </w:tc>
        <w:tc>
          <w:tcPr>
            <w:tcW w:w="1273" w:type="dxa"/>
            <w:tcBorders>
              <w:top w:val="nil"/>
              <w:left w:val="single" w:sz="4" w:space="0" w:color="auto"/>
              <w:bottom w:val="single" w:sz="4" w:space="0" w:color="auto"/>
              <w:right w:val="single" w:sz="4" w:space="0" w:color="auto"/>
            </w:tcBorders>
            <w:shd w:val="clear" w:color="auto" w:fill="auto"/>
            <w:noWrap/>
            <w:hideMark/>
          </w:tcPr>
          <w:p w14:paraId="00878A7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Organisatie</w:t>
            </w:r>
          </w:p>
        </w:tc>
        <w:tc>
          <w:tcPr>
            <w:tcW w:w="9639" w:type="dxa"/>
            <w:gridSpan w:val="2"/>
            <w:tcBorders>
              <w:top w:val="nil"/>
              <w:left w:val="nil"/>
              <w:bottom w:val="single" w:sz="4" w:space="0" w:color="auto"/>
              <w:right w:val="single" w:sz="4" w:space="0" w:color="auto"/>
            </w:tcBorders>
            <w:shd w:val="clear" w:color="auto" w:fill="auto"/>
            <w:noWrap/>
            <w:hideMark/>
          </w:tcPr>
          <w:p w14:paraId="6AD807C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Bestaat er een  (VGM-)</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organisatiestructuur in de organisatie?  [VCAP 1.3]</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[SVMS-009 16]</w:t>
            </w:r>
          </w:p>
        </w:tc>
        <w:tc>
          <w:tcPr>
            <w:tcW w:w="709" w:type="dxa"/>
            <w:tcBorders>
              <w:top w:val="nil"/>
              <w:left w:val="nil"/>
              <w:bottom w:val="single" w:sz="4" w:space="0" w:color="auto"/>
              <w:right w:val="single" w:sz="4" w:space="0" w:color="auto"/>
            </w:tcBorders>
            <w:shd w:val="clear" w:color="auto" w:fill="auto"/>
            <w:noWrap/>
            <w:hideMark/>
          </w:tcPr>
          <w:p w14:paraId="7CAED2C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 / B</w:t>
            </w:r>
            <w:r w:rsidRPr="009D2E7C">
              <w:rPr>
                <w:rFonts w:asciiTheme="majorHAnsi" w:eastAsia="Times New Roman" w:hAnsiTheme="majorHAnsi" w:cstheme="majorHAnsi"/>
                <w:sz w:val="22"/>
                <w:szCs w:val="22"/>
                <w:vertAlign w:val="superscript"/>
                <w:lang w:eastAsia="nl-NL"/>
              </w:rPr>
              <w:t>1</w:t>
            </w:r>
          </w:p>
        </w:tc>
        <w:tc>
          <w:tcPr>
            <w:tcW w:w="709" w:type="dxa"/>
            <w:tcBorders>
              <w:top w:val="nil"/>
              <w:left w:val="nil"/>
              <w:bottom w:val="single" w:sz="4" w:space="0" w:color="auto"/>
              <w:right w:val="single" w:sz="4" w:space="0" w:color="auto"/>
            </w:tcBorders>
            <w:shd w:val="clear" w:color="auto" w:fill="auto"/>
            <w:noWrap/>
            <w:hideMark/>
          </w:tcPr>
          <w:p w14:paraId="59D9FDBA"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1AE7C122"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47E8F2CB"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3966550F" w14:textId="77777777" w:rsidTr="002430D0">
        <w:trPr>
          <w:trHeight w:val="300"/>
        </w:trPr>
        <w:tc>
          <w:tcPr>
            <w:tcW w:w="1443" w:type="dxa"/>
            <w:vMerge/>
            <w:tcBorders>
              <w:left w:val="single" w:sz="4" w:space="0" w:color="auto"/>
              <w:right w:val="single" w:sz="4" w:space="0" w:color="auto"/>
            </w:tcBorders>
            <w:shd w:val="clear" w:color="auto" w:fill="auto"/>
            <w:noWrap/>
            <w:hideMark/>
          </w:tcPr>
          <w:p w14:paraId="6458E2C9" w14:textId="2280930A" w:rsidR="00FF6F5A" w:rsidRPr="009D2E7C" w:rsidRDefault="00FF6F5A" w:rsidP="009D2E7C">
            <w:pPr>
              <w:rPr>
                <w:rFonts w:asciiTheme="majorHAnsi" w:eastAsia="Times New Roman" w:hAnsiTheme="majorHAnsi" w:cstheme="majorHAnsi"/>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10112B5"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13793D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2C2FF3D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6A9D97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organogram. </w:t>
            </w:r>
          </w:p>
        </w:tc>
        <w:tc>
          <w:tcPr>
            <w:tcW w:w="709" w:type="dxa"/>
            <w:tcBorders>
              <w:top w:val="nil"/>
              <w:left w:val="nil"/>
              <w:bottom w:val="single" w:sz="4" w:space="0" w:color="auto"/>
              <w:right w:val="single" w:sz="4" w:space="0" w:color="auto"/>
            </w:tcBorders>
            <w:shd w:val="clear" w:color="auto" w:fill="auto"/>
            <w:noWrap/>
            <w:hideMark/>
          </w:tcPr>
          <w:p w14:paraId="7D098991"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1EF74DC"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0A631F6D"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17B943AF"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0039FD61" w14:textId="77777777" w:rsidTr="002430D0">
        <w:trPr>
          <w:trHeight w:val="300"/>
        </w:trPr>
        <w:tc>
          <w:tcPr>
            <w:tcW w:w="1443" w:type="dxa"/>
            <w:vMerge/>
            <w:tcBorders>
              <w:left w:val="single" w:sz="4" w:space="0" w:color="auto"/>
              <w:right w:val="single" w:sz="4" w:space="0" w:color="auto"/>
            </w:tcBorders>
            <w:shd w:val="clear" w:color="auto" w:fill="auto"/>
            <w:noWrap/>
            <w:hideMark/>
          </w:tcPr>
          <w:p w14:paraId="25D9FB0A" w14:textId="403C4C0F" w:rsidR="00FF6F5A" w:rsidRPr="009D2E7C" w:rsidRDefault="00FF6F5A" w:rsidP="009D2E7C">
            <w:pPr>
              <w:rPr>
                <w:rFonts w:asciiTheme="majorHAnsi" w:eastAsia="Times New Roman" w:hAnsiTheme="majorHAnsi" w:cstheme="majorHAnsi"/>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3680794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79B8D5E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42F2111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B85D4F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Functieomschrijvingen van alle functionarissen verschaffen helderheid over taken, verantwoordelijkheden en bevoegdheden (incl. VGM). </w:t>
            </w:r>
          </w:p>
        </w:tc>
        <w:tc>
          <w:tcPr>
            <w:tcW w:w="709" w:type="dxa"/>
            <w:tcBorders>
              <w:top w:val="nil"/>
              <w:left w:val="nil"/>
              <w:bottom w:val="single" w:sz="4" w:space="0" w:color="auto"/>
              <w:right w:val="single" w:sz="4" w:space="0" w:color="auto"/>
            </w:tcBorders>
            <w:shd w:val="clear" w:color="auto" w:fill="auto"/>
            <w:noWrap/>
            <w:vAlign w:val="center"/>
            <w:hideMark/>
          </w:tcPr>
          <w:p w14:paraId="38476052"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9" w:type="dxa"/>
            <w:tcBorders>
              <w:top w:val="nil"/>
              <w:left w:val="nil"/>
              <w:bottom w:val="single" w:sz="4" w:space="0" w:color="auto"/>
              <w:right w:val="single" w:sz="4" w:space="0" w:color="auto"/>
            </w:tcBorders>
            <w:shd w:val="clear" w:color="auto" w:fill="auto"/>
            <w:noWrap/>
            <w:vAlign w:val="center"/>
            <w:hideMark/>
          </w:tcPr>
          <w:p w14:paraId="2546EEC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8" w:type="dxa"/>
            <w:tcBorders>
              <w:top w:val="nil"/>
              <w:left w:val="nil"/>
              <w:bottom w:val="single" w:sz="4" w:space="0" w:color="auto"/>
              <w:right w:val="single" w:sz="4" w:space="0" w:color="auto"/>
            </w:tcBorders>
          </w:tcPr>
          <w:p w14:paraId="2D43ED1D"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21EC45AF"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14DF3CB9" w14:textId="77777777" w:rsidTr="002430D0">
        <w:trPr>
          <w:trHeight w:val="300"/>
        </w:trPr>
        <w:tc>
          <w:tcPr>
            <w:tcW w:w="1443" w:type="dxa"/>
            <w:vMerge/>
            <w:tcBorders>
              <w:left w:val="single" w:sz="4" w:space="0" w:color="auto"/>
              <w:right w:val="single" w:sz="4" w:space="0" w:color="auto"/>
            </w:tcBorders>
            <w:shd w:val="clear" w:color="auto" w:fill="auto"/>
            <w:noWrap/>
            <w:hideMark/>
          </w:tcPr>
          <w:p w14:paraId="4BBA2B8F" w14:textId="32506B97" w:rsidR="00FF6F5A" w:rsidRPr="009D2E7C" w:rsidRDefault="00FF6F5A" w:rsidP="009D2E7C">
            <w:pPr>
              <w:rPr>
                <w:rFonts w:asciiTheme="majorHAnsi" w:eastAsia="Times New Roman" w:hAnsiTheme="majorHAnsi" w:cstheme="majorHAnsi"/>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025E51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08D1966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6B84472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CAAC3E4"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Leidinggevenden zijn op de hoogte van hun taken, bevoegdheden en verantwoordelijkheden met betrekking tot VGM.</w:t>
            </w:r>
          </w:p>
        </w:tc>
        <w:tc>
          <w:tcPr>
            <w:tcW w:w="709" w:type="dxa"/>
            <w:tcBorders>
              <w:top w:val="nil"/>
              <w:left w:val="nil"/>
              <w:bottom w:val="single" w:sz="4" w:space="0" w:color="auto"/>
              <w:right w:val="single" w:sz="4" w:space="0" w:color="auto"/>
            </w:tcBorders>
            <w:shd w:val="clear" w:color="auto" w:fill="auto"/>
            <w:noWrap/>
            <w:hideMark/>
          </w:tcPr>
          <w:p w14:paraId="4E29CD21"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4AF59E2"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46180659"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22B8569B"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02921F21" w14:textId="77777777" w:rsidTr="002430D0">
        <w:trPr>
          <w:trHeight w:val="300"/>
        </w:trPr>
        <w:tc>
          <w:tcPr>
            <w:tcW w:w="1443" w:type="dxa"/>
            <w:vMerge/>
            <w:tcBorders>
              <w:left w:val="single" w:sz="4" w:space="0" w:color="auto"/>
              <w:right w:val="single" w:sz="4" w:space="0" w:color="auto"/>
            </w:tcBorders>
            <w:shd w:val="clear" w:color="auto" w:fill="auto"/>
            <w:noWrap/>
            <w:hideMark/>
          </w:tcPr>
          <w:p w14:paraId="53293276" w14:textId="62019930" w:rsidR="00FF6F5A" w:rsidRPr="009D2E7C" w:rsidRDefault="00FF6F5A" w:rsidP="009D2E7C">
            <w:pPr>
              <w:rPr>
                <w:rFonts w:asciiTheme="majorHAnsi" w:eastAsia="Times New Roman" w:hAnsiTheme="majorHAnsi" w:cstheme="majorHAnsi"/>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hideMark/>
          </w:tcPr>
          <w:p w14:paraId="6E81CDFA"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4C7EC5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single" w:sz="4" w:space="0" w:color="auto"/>
              <w:left w:val="nil"/>
              <w:bottom w:val="single" w:sz="4" w:space="0" w:color="auto"/>
              <w:right w:val="single" w:sz="4" w:space="0" w:color="auto"/>
            </w:tcBorders>
            <w:shd w:val="clear" w:color="auto" w:fill="auto"/>
            <w:noWrap/>
            <w:hideMark/>
          </w:tcPr>
          <w:p w14:paraId="04C30E5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single" w:sz="4" w:space="0" w:color="auto"/>
              <w:left w:val="nil"/>
              <w:bottom w:val="single" w:sz="4" w:space="0" w:color="auto"/>
              <w:right w:val="single" w:sz="4" w:space="0" w:color="auto"/>
            </w:tcBorders>
            <w:shd w:val="clear" w:color="auto" w:fill="auto"/>
            <w:noWrap/>
            <w:hideMark/>
          </w:tcPr>
          <w:p w14:paraId="4A09EAA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Er is een lid van het Management benoemt, met de bevoegdheden zoals benoemd in dit Certificatie-instrument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7D158F"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B114EC"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8" w:type="dxa"/>
            <w:tcBorders>
              <w:top w:val="single" w:sz="4" w:space="0" w:color="auto"/>
              <w:left w:val="nil"/>
              <w:bottom w:val="single" w:sz="4" w:space="0" w:color="auto"/>
              <w:right w:val="single" w:sz="4" w:space="0" w:color="auto"/>
            </w:tcBorders>
          </w:tcPr>
          <w:p w14:paraId="7A7C72E1"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single" w:sz="4" w:space="0" w:color="auto"/>
              <w:left w:val="nil"/>
              <w:bottom w:val="single" w:sz="4" w:space="0" w:color="auto"/>
              <w:right w:val="single" w:sz="4" w:space="0" w:color="auto"/>
            </w:tcBorders>
          </w:tcPr>
          <w:p w14:paraId="13501714"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12BB50A9" w14:textId="77777777" w:rsidTr="002430D0">
        <w:trPr>
          <w:trHeight w:val="300"/>
        </w:trPr>
        <w:tc>
          <w:tcPr>
            <w:tcW w:w="1443" w:type="dxa"/>
            <w:vMerge/>
            <w:tcBorders>
              <w:left w:val="single" w:sz="4" w:space="0" w:color="auto"/>
              <w:right w:val="single" w:sz="4" w:space="0" w:color="auto"/>
            </w:tcBorders>
            <w:shd w:val="clear" w:color="auto" w:fill="auto"/>
            <w:noWrap/>
          </w:tcPr>
          <w:p w14:paraId="3AC0E5B1" w14:textId="77777777" w:rsidR="00FF6F5A" w:rsidRPr="009D2E7C" w:rsidRDefault="00FF6F5A" w:rsidP="009D2E7C">
            <w:pPr>
              <w:rPr>
                <w:rFonts w:asciiTheme="majorHAnsi" w:eastAsia="Times New Roman" w:hAnsiTheme="majorHAnsi" w:cstheme="majorHAnsi"/>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153893B1" w14:textId="77777777" w:rsidR="00FF6F5A" w:rsidRPr="009D2E7C" w:rsidRDefault="00FF6F5A" w:rsidP="009D2E7C">
            <w:pPr>
              <w:rPr>
                <w:rFonts w:asciiTheme="majorHAnsi" w:eastAsia="Times New Roman" w:hAnsiTheme="majorHAnsi" w:cstheme="majorHAnsi"/>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3686B65B" w14:textId="77777777" w:rsidR="00FF6F5A" w:rsidRPr="009D2E7C" w:rsidRDefault="00FF6F5A" w:rsidP="009D2E7C">
            <w:pPr>
              <w:rPr>
                <w:rFonts w:asciiTheme="majorHAnsi" w:eastAsia="Times New Roman" w:hAnsiTheme="majorHAnsi" w:cstheme="majorHAnsi"/>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690E9EB7" w14:textId="77777777" w:rsidR="00FF6F5A" w:rsidRPr="009D2E7C" w:rsidRDefault="00FF6F5A" w:rsidP="009D2E7C">
            <w:pPr>
              <w:rPr>
                <w:rFonts w:asciiTheme="majorHAnsi" w:eastAsia="Times New Roman" w:hAnsiTheme="majorHAnsi" w:cstheme="majorHAnsi"/>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70EBD4A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Staat de (kandidaat) certificaathouder als amovatie-aannemer ingeschreven in het Handelsregister van de Kamer van Koophandel? [SVMS-009 00C]</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4911E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3FEC6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8" w:type="dxa"/>
            <w:tcBorders>
              <w:top w:val="single" w:sz="4" w:space="0" w:color="auto"/>
              <w:left w:val="nil"/>
              <w:bottom w:val="single" w:sz="4" w:space="0" w:color="auto"/>
              <w:right w:val="single" w:sz="4" w:space="0" w:color="auto"/>
            </w:tcBorders>
          </w:tcPr>
          <w:p w14:paraId="775E3649"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single" w:sz="4" w:space="0" w:color="auto"/>
              <w:left w:val="nil"/>
              <w:bottom w:val="single" w:sz="4" w:space="0" w:color="auto"/>
              <w:right w:val="single" w:sz="4" w:space="0" w:color="auto"/>
            </w:tcBorders>
          </w:tcPr>
          <w:p w14:paraId="74559829"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07E5679A" w14:textId="77777777" w:rsidTr="002430D0">
        <w:trPr>
          <w:trHeight w:val="300"/>
        </w:trPr>
        <w:tc>
          <w:tcPr>
            <w:tcW w:w="1443" w:type="dxa"/>
            <w:vMerge/>
            <w:tcBorders>
              <w:left w:val="single" w:sz="4" w:space="0" w:color="auto"/>
              <w:bottom w:val="single" w:sz="4" w:space="0" w:color="auto"/>
              <w:right w:val="single" w:sz="4" w:space="0" w:color="auto"/>
            </w:tcBorders>
            <w:shd w:val="clear" w:color="auto" w:fill="auto"/>
            <w:noWrap/>
          </w:tcPr>
          <w:p w14:paraId="37122F4C" w14:textId="77777777" w:rsidR="00FF6F5A" w:rsidRPr="009D2E7C" w:rsidRDefault="00FF6F5A" w:rsidP="009D2E7C">
            <w:pPr>
              <w:rPr>
                <w:rFonts w:asciiTheme="majorHAnsi" w:eastAsia="Times New Roman" w:hAnsiTheme="majorHAnsi" w:cstheme="majorHAnsi"/>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4FAD5086" w14:textId="77777777" w:rsidR="00FF6F5A" w:rsidRPr="009D2E7C" w:rsidRDefault="00FF6F5A" w:rsidP="009D2E7C">
            <w:pPr>
              <w:rPr>
                <w:rFonts w:asciiTheme="majorHAnsi" w:eastAsia="Times New Roman" w:hAnsiTheme="majorHAnsi" w:cstheme="majorHAnsi"/>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46F6FD52" w14:textId="77777777" w:rsidR="00FF6F5A" w:rsidRPr="009D2E7C" w:rsidRDefault="00FF6F5A" w:rsidP="009D2E7C">
            <w:pPr>
              <w:rPr>
                <w:rFonts w:asciiTheme="majorHAnsi" w:eastAsia="Times New Roman" w:hAnsiTheme="majorHAnsi" w:cstheme="majorHAnsi"/>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0C610810" w14:textId="77777777" w:rsidR="00FF6F5A" w:rsidRPr="009D2E7C" w:rsidRDefault="00FF6F5A" w:rsidP="009D2E7C">
            <w:pPr>
              <w:rPr>
                <w:rFonts w:asciiTheme="majorHAnsi" w:eastAsia="Times New Roman" w:hAnsiTheme="majorHAnsi" w:cstheme="majorHAnsi"/>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017EF60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Is er een gedocumenteerd managementsysteem? [SVMS-009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EB218F3"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 / B</w:t>
            </w:r>
            <w:r w:rsidRPr="009D2E7C">
              <w:rPr>
                <w:rFonts w:asciiTheme="majorHAnsi" w:eastAsia="Times New Roman" w:hAnsiTheme="majorHAnsi" w:cstheme="majorHAnsi"/>
                <w:sz w:val="22"/>
                <w:szCs w:val="22"/>
                <w:vertAlign w:val="superscript"/>
                <w:lang w:eastAsia="nl-NL"/>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742661"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single" w:sz="4" w:space="0" w:color="auto"/>
              <w:left w:val="nil"/>
              <w:bottom w:val="single" w:sz="4" w:space="0" w:color="auto"/>
              <w:right w:val="single" w:sz="4" w:space="0" w:color="auto"/>
            </w:tcBorders>
          </w:tcPr>
          <w:p w14:paraId="2FF11F3F" w14:textId="77777777" w:rsidR="00FF6F5A" w:rsidRPr="009D2E7C" w:rsidRDefault="00FF6F5A" w:rsidP="009D2E7C">
            <w:pPr>
              <w:rPr>
                <w:rFonts w:asciiTheme="majorHAnsi" w:eastAsia="Times New Roman" w:hAnsiTheme="majorHAnsi" w:cstheme="majorHAnsi"/>
                <w:sz w:val="22"/>
                <w:szCs w:val="22"/>
                <w:lang w:eastAsia="nl-NL"/>
              </w:rPr>
            </w:pPr>
          </w:p>
        </w:tc>
        <w:tc>
          <w:tcPr>
            <w:tcW w:w="567" w:type="dxa"/>
            <w:tcBorders>
              <w:top w:val="single" w:sz="4" w:space="0" w:color="auto"/>
              <w:left w:val="nil"/>
              <w:bottom w:val="single" w:sz="4" w:space="0" w:color="auto"/>
              <w:right w:val="single" w:sz="4" w:space="0" w:color="auto"/>
            </w:tcBorders>
          </w:tcPr>
          <w:p w14:paraId="50487CB7"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46E9F2B2"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71938FF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45079B1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4FD6054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6095E7B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71E7064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087BA0D5"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1810630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47B36DD0"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4988AAD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1B0ED1A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228CA09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07F9CD4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1544B90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543072" w:rsidRPr="009D2E7C" w14:paraId="6EA4BE6F" w14:textId="77777777" w:rsidTr="00CE3E55">
        <w:trPr>
          <w:trHeight w:val="300"/>
        </w:trPr>
        <w:tc>
          <w:tcPr>
            <w:tcW w:w="1443" w:type="dxa"/>
            <w:vMerge w:val="restart"/>
            <w:tcBorders>
              <w:top w:val="nil"/>
              <w:left w:val="single" w:sz="4" w:space="0" w:color="auto"/>
              <w:right w:val="single" w:sz="4" w:space="0" w:color="auto"/>
            </w:tcBorders>
            <w:shd w:val="clear" w:color="auto" w:fill="auto"/>
            <w:noWrap/>
            <w:hideMark/>
          </w:tcPr>
          <w:p w14:paraId="351B6789"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eastAsia="Times New Roman" w:hAnsiTheme="majorHAnsi" w:cstheme="majorHAnsi"/>
                <w:sz w:val="22"/>
                <w:szCs w:val="22"/>
              </w:rPr>
              <w:t>(D) Werkprocessen</w:t>
            </w:r>
          </w:p>
          <w:p w14:paraId="775FC76F"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3072F745"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4584D4FA"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p w14:paraId="09D5C9F3" w14:textId="13EB5C88"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69B11617"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1</w:t>
            </w:r>
          </w:p>
        </w:tc>
        <w:tc>
          <w:tcPr>
            <w:tcW w:w="1273" w:type="dxa"/>
            <w:tcBorders>
              <w:top w:val="nil"/>
              <w:left w:val="single" w:sz="4" w:space="0" w:color="auto"/>
              <w:bottom w:val="single" w:sz="4" w:space="0" w:color="auto"/>
              <w:right w:val="single" w:sz="4" w:space="0" w:color="auto"/>
            </w:tcBorders>
            <w:shd w:val="clear" w:color="auto" w:fill="auto"/>
            <w:noWrap/>
            <w:hideMark/>
          </w:tcPr>
          <w:p w14:paraId="49A94DA4"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Organisatie</w:t>
            </w:r>
          </w:p>
        </w:tc>
        <w:tc>
          <w:tcPr>
            <w:tcW w:w="9639" w:type="dxa"/>
            <w:gridSpan w:val="2"/>
            <w:tcBorders>
              <w:top w:val="nil"/>
              <w:left w:val="nil"/>
              <w:bottom w:val="single" w:sz="4" w:space="0" w:color="auto"/>
              <w:right w:val="single" w:sz="4" w:space="0" w:color="auto"/>
            </w:tcBorders>
            <w:shd w:val="clear" w:color="auto" w:fill="auto"/>
            <w:noWrap/>
            <w:hideMark/>
          </w:tcPr>
          <w:p w14:paraId="7F146BE2"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Bestaat er een  (VGM-)</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organisatiestructuur in de organisatie?  [VCAP 1.3]</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[SVMS-009 16]</w:t>
            </w:r>
          </w:p>
        </w:tc>
        <w:tc>
          <w:tcPr>
            <w:tcW w:w="709" w:type="dxa"/>
            <w:tcBorders>
              <w:top w:val="nil"/>
              <w:left w:val="nil"/>
              <w:bottom w:val="single" w:sz="4" w:space="0" w:color="auto"/>
              <w:right w:val="single" w:sz="4" w:space="0" w:color="auto"/>
            </w:tcBorders>
            <w:shd w:val="clear" w:color="auto" w:fill="auto"/>
            <w:noWrap/>
            <w:hideMark/>
          </w:tcPr>
          <w:p w14:paraId="4D7BBF1A"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 / B</w:t>
            </w:r>
            <w:r w:rsidRPr="009D2E7C">
              <w:rPr>
                <w:rFonts w:asciiTheme="majorHAnsi" w:eastAsia="Times New Roman" w:hAnsiTheme="majorHAnsi" w:cstheme="majorHAnsi"/>
                <w:sz w:val="22"/>
                <w:szCs w:val="22"/>
                <w:vertAlign w:val="superscript"/>
                <w:lang w:eastAsia="nl-NL"/>
              </w:rPr>
              <w:t>1</w:t>
            </w:r>
          </w:p>
        </w:tc>
        <w:tc>
          <w:tcPr>
            <w:tcW w:w="709" w:type="dxa"/>
            <w:tcBorders>
              <w:top w:val="nil"/>
              <w:left w:val="nil"/>
              <w:bottom w:val="single" w:sz="4" w:space="0" w:color="auto"/>
              <w:right w:val="single" w:sz="4" w:space="0" w:color="auto"/>
            </w:tcBorders>
            <w:shd w:val="clear" w:color="auto" w:fill="auto"/>
            <w:noWrap/>
            <w:hideMark/>
          </w:tcPr>
          <w:p w14:paraId="1F5F27FB" w14:textId="77777777" w:rsidR="00543072" w:rsidRPr="009D2E7C" w:rsidRDefault="00543072"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208D925D" w14:textId="77777777" w:rsidR="00543072" w:rsidRPr="009D2E7C" w:rsidRDefault="00543072"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7234CCE1"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AA228A9" w14:textId="77777777" w:rsidTr="00CE3E55">
        <w:trPr>
          <w:trHeight w:val="300"/>
        </w:trPr>
        <w:tc>
          <w:tcPr>
            <w:tcW w:w="1443" w:type="dxa"/>
            <w:vMerge/>
            <w:tcBorders>
              <w:left w:val="single" w:sz="4" w:space="0" w:color="auto"/>
              <w:right w:val="single" w:sz="4" w:space="0" w:color="auto"/>
            </w:tcBorders>
            <w:shd w:val="clear" w:color="auto" w:fill="auto"/>
            <w:noWrap/>
            <w:hideMark/>
          </w:tcPr>
          <w:p w14:paraId="412A9B57" w14:textId="3E3FEAB1" w:rsidR="00543072" w:rsidRPr="009D2E7C" w:rsidRDefault="00543072" w:rsidP="009D2E7C">
            <w:pPr>
              <w:rPr>
                <w:rFonts w:asciiTheme="majorHAnsi" w:eastAsia="Times New Roman" w:hAnsiTheme="majorHAnsi" w:cstheme="majorHAnsi"/>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1A962B8E"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0E119CFD"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54C04471"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F0E752B"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organogram. </w:t>
            </w:r>
          </w:p>
        </w:tc>
        <w:tc>
          <w:tcPr>
            <w:tcW w:w="709" w:type="dxa"/>
            <w:tcBorders>
              <w:top w:val="nil"/>
              <w:left w:val="nil"/>
              <w:bottom w:val="single" w:sz="4" w:space="0" w:color="auto"/>
              <w:right w:val="single" w:sz="4" w:space="0" w:color="auto"/>
            </w:tcBorders>
            <w:shd w:val="clear" w:color="auto" w:fill="auto"/>
            <w:noWrap/>
            <w:hideMark/>
          </w:tcPr>
          <w:p w14:paraId="18B1F5D3" w14:textId="77777777" w:rsidR="00543072" w:rsidRPr="009D2E7C" w:rsidRDefault="00543072"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E305539" w14:textId="77777777" w:rsidR="00543072" w:rsidRPr="009D2E7C" w:rsidRDefault="00543072"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1F42670B" w14:textId="77777777" w:rsidR="00543072" w:rsidRPr="009D2E7C" w:rsidRDefault="00543072"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5177C3DF"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D5C2D22" w14:textId="77777777" w:rsidTr="00CE3E55">
        <w:trPr>
          <w:trHeight w:val="300"/>
        </w:trPr>
        <w:tc>
          <w:tcPr>
            <w:tcW w:w="1443" w:type="dxa"/>
            <w:vMerge/>
            <w:tcBorders>
              <w:left w:val="single" w:sz="4" w:space="0" w:color="auto"/>
              <w:right w:val="single" w:sz="4" w:space="0" w:color="auto"/>
            </w:tcBorders>
            <w:shd w:val="clear" w:color="auto" w:fill="auto"/>
            <w:noWrap/>
            <w:hideMark/>
          </w:tcPr>
          <w:p w14:paraId="39FED5C1" w14:textId="6D32D925" w:rsidR="00543072" w:rsidRPr="009D2E7C" w:rsidRDefault="00543072" w:rsidP="009D2E7C">
            <w:pPr>
              <w:rPr>
                <w:rFonts w:asciiTheme="majorHAnsi" w:eastAsia="Times New Roman" w:hAnsiTheme="majorHAnsi" w:cstheme="majorHAnsi"/>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005B186C"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41C48967"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2BD807AB"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19AAE56B"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Functieomschrijvingen van alle functionarissen verschaffen helderheid over taken, verantwoordelijkheden en bevoegdheden (incl. VGM). </w:t>
            </w:r>
          </w:p>
        </w:tc>
        <w:tc>
          <w:tcPr>
            <w:tcW w:w="709" w:type="dxa"/>
            <w:tcBorders>
              <w:top w:val="nil"/>
              <w:left w:val="nil"/>
              <w:bottom w:val="single" w:sz="4" w:space="0" w:color="auto"/>
              <w:right w:val="single" w:sz="4" w:space="0" w:color="auto"/>
            </w:tcBorders>
            <w:shd w:val="clear" w:color="auto" w:fill="auto"/>
            <w:noWrap/>
            <w:vAlign w:val="center"/>
            <w:hideMark/>
          </w:tcPr>
          <w:p w14:paraId="4C2FF97C"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9" w:type="dxa"/>
            <w:tcBorders>
              <w:top w:val="nil"/>
              <w:left w:val="nil"/>
              <w:bottom w:val="single" w:sz="4" w:space="0" w:color="auto"/>
              <w:right w:val="single" w:sz="4" w:space="0" w:color="auto"/>
            </w:tcBorders>
            <w:shd w:val="clear" w:color="auto" w:fill="auto"/>
            <w:noWrap/>
            <w:vAlign w:val="center"/>
            <w:hideMark/>
          </w:tcPr>
          <w:p w14:paraId="6782EC0D"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8" w:type="dxa"/>
            <w:tcBorders>
              <w:top w:val="nil"/>
              <w:left w:val="nil"/>
              <w:bottom w:val="single" w:sz="4" w:space="0" w:color="auto"/>
              <w:right w:val="single" w:sz="4" w:space="0" w:color="auto"/>
            </w:tcBorders>
          </w:tcPr>
          <w:p w14:paraId="24A69F0B" w14:textId="77777777" w:rsidR="00543072" w:rsidRPr="009D2E7C" w:rsidRDefault="00543072"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27302730"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8375C23" w14:textId="77777777" w:rsidTr="00CE3E55">
        <w:trPr>
          <w:trHeight w:val="300"/>
        </w:trPr>
        <w:tc>
          <w:tcPr>
            <w:tcW w:w="1443" w:type="dxa"/>
            <w:vMerge/>
            <w:tcBorders>
              <w:left w:val="single" w:sz="4" w:space="0" w:color="auto"/>
              <w:right w:val="single" w:sz="4" w:space="0" w:color="auto"/>
            </w:tcBorders>
            <w:shd w:val="clear" w:color="auto" w:fill="auto"/>
            <w:noWrap/>
            <w:hideMark/>
          </w:tcPr>
          <w:p w14:paraId="543C633E" w14:textId="5E299F7C" w:rsidR="00543072" w:rsidRPr="009D2E7C" w:rsidRDefault="00543072" w:rsidP="009D2E7C">
            <w:pPr>
              <w:rPr>
                <w:rFonts w:asciiTheme="majorHAnsi" w:eastAsia="Times New Roman" w:hAnsiTheme="majorHAnsi" w:cstheme="majorHAnsi"/>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BB81EF6"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51888A40"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E2C8CA4"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E1C7627"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Leidinggevenden zijn op de hoogte van hun taken, bevoegdheden en verantwoordelijkheden met betrekking tot VGM.</w:t>
            </w:r>
          </w:p>
        </w:tc>
        <w:tc>
          <w:tcPr>
            <w:tcW w:w="709" w:type="dxa"/>
            <w:tcBorders>
              <w:top w:val="nil"/>
              <w:left w:val="nil"/>
              <w:bottom w:val="single" w:sz="4" w:space="0" w:color="auto"/>
              <w:right w:val="single" w:sz="4" w:space="0" w:color="auto"/>
            </w:tcBorders>
            <w:shd w:val="clear" w:color="auto" w:fill="auto"/>
            <w:noWrap/>
            <w:hideMark/>
          </w:tcPr>
          <w:p w14:paraId="74ED7255" w14:textId="77777777" w:rsidR="00543072" w:rsidRPr="009D2E7C" w:rsidRDefault="00543072" w:rsidP="009D2E7C">
            <w:pPr>
              <w:rPr>
                <w:rFonts w:asciiTheme="majorHAnsi" w:eastAsia="Times New Roman" w:hAnsiTheme="majorHAnsi" w:cstheme="majorHAnsi"/>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448219C" w14:textId="77777777" w:rsidR="00543072" w:rsidRPr="009D2E7C" w:rsidRDefault="00543072" w:rsidP="009D2E7C">
            <w:pPr>
              <w:rPr>
                <w:rFonts w:asciiTheme="majorHAnsi" w:eastAsia="Times New Roman" w:hAnsiTheme="majorHAnsi" w:cstheme="majorHAnsi"/>
                <w:sz w:val="22"/>
                <w:szCs w:val="22"/>
                <w:lang w:eastAsia="nl-NL"/>
              </w:rPr>
            </w:pPr>
          </w:p>
        </w:tc>
        <w:tc>
          <w:tcPr>
            <w:tcW w:w="708" w:type="dxa"/>
            <w:tcBorders>
              <w:top w:val="nil"/>
              <w:left w:val="nil"/>
              <w:bottom w:val="single" w:sz="4" w:space="0" w:color="auto"/>
              <w:right w:val="single" w:sz="4" w:space="0" w:color="auto"/>
            </w:tcBorders>
          </w:tcPr>
          <w:p w14:paraId="6E3E4BE4" w14:textId="77777777" w:rsidR="00543072" w:rsidRPr="009D2E7C" w:rsidRDefault="00543072" w:rsidP="009D2E7C">
            <w:pPr>
              <w:rPr>
                <w:rFonts w:asciiTheme="majorHAnsi" w:eastAsia="Times New Roman" w:hAnsiTheme="majorHAnsi" w:cstheme="majorHAnsi"/>
                <w:sz w:val="22"/>
                <w:szCs w:val="22"/>
                <w:lang w:eastAsia="nl-NL"/>
              </w:rPr>
            </w:pPr>
          </w:p>
        </w:tc>
        <w:tc>
          <w:tcPr>
            <w:tcW w:w="567" w:type="dxa"/>
            <w:tcBorders>
              <w:top w:val="nil"/>
              <w:left w:val="nil"/>
              <w:bottom w:val="single" w:sz="4" w:space="0" w:color="auto"/>
              <w:right w:val="single" w:sz="4" w:space="0" w:color="auto"/>
            </w:tcBorders>
          </w:tcPr>
          <w:p w14:paraId="66F24B15"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1A0EF902" w14:textId="77777777" w:rsidTr="00CE3E55">
        <w:trPr>
          <w:trHeight w:val="300"/>
        </w:trPr>
        <w:tc>
          <w:tcPr>
            <w:tcW w:w="1443" w:type="dxa"/>
            <w:vMerge/>
            <w:tcBorders>
              <w:left w:val="single" w:sz="4" w:space="0" w:color="auto"/>
              <w:right w:val="single" w:sz="4" w:space="0" w:color="auto"/>
            </w:tcBorders>
            <w:shd w:val="clear" w:color="auto" w:fill="auto"/>
            <w:noWrap/>
            <w:hideMark/>
          </w:tcPr>
          <w:p w14:paraId="7ED6A00D" w14:textId="039C5079" w:rsidR="00543072" w:rsidRPr="009D2E7C" w:rsidRDefault="00543072" w:rsidP="009D2E7C">
            <w:pPr>
              <w:rPr>
                <w:rFonts w:asciiTheme="majorHAnsi" w:eastAsia="Times New Roman" w:hAnsiTheme="majorHAnsi" w:cstheme="majorHAnsi"/>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hideMark/>
          </w:tcPr>
          <w:p w14:paraId="0AC6FDF3"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F09040F"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428" w:type="dxa"/>
            <w:tcBorders>
              <w:top w:val="single" w:sz="4" w:space="0" w:color="auto"/>
              <w:left w:val="nil"/>
              <w:bottom w:val="single" w:sz="4" w:space="0" w:color="auto"/>
              <w:right w:val="single" w:sz="4" w:space="0" w:color="auto"/>
            </w:tcBorders>
            <w:shd w:val="clear" w:color="auto" w:fill="auto"/>
            <w:noWrap/>
            <w:hideMark/>
          </w:tcPr>
          <w:p w14:paraId="67ED7070"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single" w:sz="4" w:space="0" w:color="auto"/>
              <w:left w:val="nil"/>
              <w:bottom w:val="single" w:sz="4" w:space="0" w:color="auto"/>
              <w:right w:val="single" w:sz="4" w:space="0" w:color="auto"/>
            </w:tcBorders>
            <w:shd w:val="clear" w:color="auto" w:fill="auto"/>
            <w:noWrap/>
            <w:hideMark/>
          </w:tcPr>
          <w:p w14:paraId="1AFF7359"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Er is een lid van het Management benoemt, met de bevoegdheden zoals benoemd in dit Certificatie-instrument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F8DE12"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6C2FFA"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8" w:type="dxa"/>
            <w:tcBorders>
              <w:top w:val="single" w:sz="4" w:space="0" w:color="auto"/>
              <w:left w:val="nil"/>
              <w:bottom w:val="single" w:sz="4" w:space="0" w:color="auto"/>
              <w:right w:val="single" w:sz="4" w:space="0" w:color="auto"/>
            </w:tcBorders>
          </w:tcPr>
          <w:p w14:paraId="5379890C" w14:textId="77777777" w:rsidR="00543072" w:rsidRPr="009D2E7C" w:rsidRDefault="00543072" w:rsidP="009D2E7C">
            <w:pPr>
              <w:rPr>
                <w:rFonts w:asciiTheme="majorHAnsi" w:eastAsia="Times New Roman" w:hAnsiTheme="majorHAnsi" w:cstheme="majorHAnsi"/>
                <w:sz w:val="22"/>
                <w:szCs w:val="22"/>
                <w:lang w:eastAsia="nl-NL"/>
              </w:rPr>
            </w:pPr>
          </w:p>
        </w:tc>
        <w:tc>
          <w:tcPr>
            <w:tcW w:w="567" w:type="dxa"/>
            <w:tcBorders>
              <w:top w:val="single" w:sz="4" w:space="0" w:color="auto"/>
              <w:left w:val="nil"/>
              <w:bottom w:val="single" w:sz="4" w:space="0" w:color="auto"/>
              <w:right w:val="single" w:sz="4" w:space="0" w:color="auto"/>
            </w:tcBorders>
          </w:tcPr>
          <w:p w14:paraId="788B7B88"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6C4D13C6" w14:textId="77777777" w:rsidTr="00CE3E55">
        <w:trPr>
          <w:trHeight w:val="300"/>
        </w:trPr>
        <w:tc>
          <w:tcPr>
            <w:tcW w:w="1443" w:type="dxa"/>
            <w:vMerge/>
            <w:tcBorders>
              <w:left w:val="single" w:sz="4" w:space="0" w:color="auto"/>
              <w:right w:val="single" w:sz="4" w:space="0" w:color="auto"/>
            </w:tcBorders>
            <w:shd w:val="clear" w:color="auto" w:fill="auto"/>
            <w:noWrap/>
          </w:tcPr>
          <w:p w14:paraId="4B738B15" w14:textId="77777777" w:rsidR="00543072" w:rsidRPr="009D2E7C" w:rsidRDefault="00543072" w:rsidP="009D2E7C">
            <w:pPr>
              <w:rPr>
                <w:rFonts w:asciiTheme="majorHAnsi" w:eastAsia="Times New Roman" w:hAnsiTheme="majorHAnsi" w:cstheme="majorHAnsi"/>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2AAB77CD" w14:textId="77777777" w:rsidR="00543072" w:rsidRPr="009D2E7C" w:rsidRDefault="00543072" w:rsidP="009D2E7C">
            <w:pPr>
              <w:rPr>
                <w:rFonts w:asciiTheme="majorHAnsi" w:eastAsia="Times New Roman" w:hAnsiTheme="majorHAnsi" w:cstheme="majorHAnsi"/>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0F1FBEC7" w14:textId="77777777" w:rsidR="00543072" w:rsidRPr="009D2E7C" w:rsidRDefault="00543072" w:rsidP="009D2E7C">
            <w:pPr>
              <w:rPr>
                <w:rFonts w:asciiTheme="majorHAnsi" w:eastAsia="Times New Roman" w:hAnsiTheme="majorHAnsi" w:cstheme="majorHAnsi"/>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4FE6A0D3" w14:textId="77777777" w:rsidR="00543072" w:rsidRPr="009D2E7C" w:rsidRDefault="00543072" w:rsidP="009D2E7C">
            <w:pPr>
              <w:rPr>
                <w:rFonts w:asciiTheme="majorHAnsi" w:eastAsia="Times New Roman" w:hAnsiTheme="majorHAnsi" w:cstheme="majorHAnsi"/>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5DB491E5"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Staat de (kandidaat) certificaathouder als amovatie-aannemer ingeschreven in het Handelsregister van de Kamer van Koophandel? [SVMS-009 00C]</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4DF6D3"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02E76E"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8" w:type="dxa"/>
            <w:tcBorders>
              <w:top w:val="single" w:sz="4" w:space="0" w:color="auto"/>
              <w:left w:val="nil"/>
              <w:bottom w:val="single" w:sz="4" w:space="0" w:color="auto"/>
              <w:right w:val="single" w:sz="4" w:space="0" w:color="auto"/>
            </w:tcBorders>
          </w:tcPr>
          <w:p w14:paraId="3775144B" w14:textId="77777777" w:rsidR="00543072" w:rsidRPr="009D2E7C" w:rsidRDefault="00543072" w:rsidP="009D2E7C">
            <w:pPr>
              <w:rPr>
                <w:rFonts w:asciiTheme="majorHAnsi" w:eastAsia="Times New Roman" w:hAnsiTheme="majorHAnsi" w:cstheme="majorHAnsi"/>
                <w:sz w:val="22"/>
                <w:szCs w:val="22"/>
                <w:lang w:eastAsia="nl-NL"/>
              </w:rPr>
            </w:pPr>
          </w:p>
        </w:tc>
        <w:tc>
          <w:tcPr>
            <w:tcW w:w="567" w:type="dxa"/>
            <w:tcBorders>
              <w:top w:val="single" w:sz="4" w:space="0" w:color="auto"/>
              <w:left w:val="nil"/>
              <w:bottom w:val="single" w:sz="4" w:space="0" w:color="auto"/>
              <w:right w:val="single" w:sz="4" w:space="0" w:color="auto"/>
            </w:tcBorders>
          </w:tcPr>
          <w:p w14:paraId="219856F7"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26D2FFC9" w14:textId="77777777" w:rsidTr="00CE3E55">
        <w:trPr>
          <w:trHeight w:val="300"/>
        </w:trPr>
        <w:tc>
          <w:tcPr>
            <w:tcW w:w="1443" w:type="dxa"/>
            <w:vMerge/>
            <w:tcBorders>
              <w:left w:val="single" w:sz="4" w:space="0" w:color="auto"/>
              <w:bottom w:val="single" w:sz="4" w:space="0" w:color="auto"/>
              <w:right w:val="single" w:sz="4" w:space="0" w:color="auto"/>
            </w:tcBorders>
            <w:shd w:val="clear" w:color="auto" w:fill="auto"/>
            <w:noWrap/>
          </w:tcPr>
          <w:p w14:paraId="63FC8F29" w14:textId="77777777" w:rsidR="00543072" w:rsidRPr="009D2E7C" w:rsidRDefault="00543072" w:rsidP="009D2E7C">
            <w:pPr>
              <w:rPr>
                <w:rFonts w:asciiTheme="majorHAnsi" w:eastAsia="Times New Roman" w:hAnsiTheme="majorHAnsi" w:cstheme="majorHAnsi"/>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6B0CF806" w14:textId="77777777" w:rsidR="00543072" w:rsidRPr="009D2E7C" w:rsidRDefault="00543072" w:rsidP="009D2E7C">
            <w:pPr>
              <w:rPr>
                <w:rFonts w:asciiTheme="majorHAnsi" w:eastAsia="Times New Roman" w:hAnsiTheme="majorHAnsi" w:cstheme="majorHAnsi"/>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6B94001A" w14:textId="77777777" w:rsidR="00543072" w:rsidRPr="009D2E7C" w:rsidRDefault="00543072" w:rsidP="009D2E7C">
            <w:pPr>
              <w:rPr>
                <w:rFonts w:asciiTheme="majorHAnsi" w:eastAsia="Times New Roman" w:hAnsiTheme="majorHAnsi" w:cstheme="majorHAnsi"/>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27D4E473" w14:textId="77777777" w:rsidR="00543072" w:rsidRPr="009D2E7C" w:rsidRDefault="00543072" w:rsidP="009D2E7C">
            <w:pPr>
              <w:rPr>
                <w:rFonts w:asciiTheme="majorHAnsi" w:eastAsia="Times New Roman" w:hAnsiTheme="majorHAnsi" w:cstheme="majorHAnsi"/>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2D4CE51F"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Is er een gedocumenteerd managementsysteem? [SVMS-009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FEABD4" w14:textId="77777777" w:rsidR="00543072" w:rsidRPr="009D2E7C" w:rsidRDefault="00543072"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 / B</w:t>
            </w:r>
            <w:r w:rsidRPr="009D2E7C">
              <w:rPr>
                <w:rFonts w:asciiTheme="majorHAnsi" w:eastAsia="Times New Roman" w:hAnsiTheme="majorHAnsi" w:cstheme="majorHAnsi"/>
                <w:sz w:val="22"/>
                <w:szCs w:val="22"/>
                <w:vertAlign w:val="superscript"/>
                <w:lang w:eastAsia="nl-NL"/>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12CE7D" w14:textId="77777777" w:rsidR="00543072" w:rsidRPr="009D2E7C" w:rsidRDefault="00543072" w:rsidP="009D2E7C">
            <w:pPr>
              <w:rPr>
                <w:rFonts w:asciiTheme="majorHAnsi" w:eastAsia="Times New Roman" w:hAnsiTheme="majorHAnsi" w:cstheme="majorHAnsi"/>
                <w:sz w:val="22"/>
                <w:szCs w:val="22"/>
                <w:lang w:eastAsia="nl-NL"/>
              </w:rPr>
            </w:pPr>
          </w:p>
        </w:tc>
        <w:tc>
          <w:tcPr>
            <w:tcW w:w="708" w:type="dxa"/>
            <w:tcBorders>
              <w:top w:val="single" w:sz="4" w:space="0" w:color="auto"/>
              <w:left w:val="nil"/>
              <w:bottom w:val="single" w:sz="4" w:space="0" w:color="auto"/>
              <w:right w:val="single" w:sz="4" w:space="0" w:color="auto"/>
            </w:tcBorders>
          </w:tcPr>
          <w:p w14:paraId="7E886F97" w14:textId="77777777" w:rsidR="00543072" w:rsidRPr="009D2E7C" w:rsidRDefault="00543072" w:rsidP="009D2E7C">
            <w:pPr>
              <w:rPr>
                <w:rFonts w:asciiTheme="majorHAnsi" w:eastAsia="Times New Roman" w:hAnsiTheme="majorHAnsi" w:cstheme="majorHAnsi"/>
                <w:sz w:val="22"/>
                <w:szCs w:val="22"/>
                <w:lang w:eastAsia="nl-NL"/>
              </w:rPr>
            </w:pPr>
          </w:p>
        </w:tc>
        <w:tc>
          <w:tcPr>
            <w:tcW w:w="567" w:type="dxa"/>
            <w:tcBorders>
              <w:top w:val="single" w:sz="4" w:space="0" w:color="auto"/>
              <w:left w:val="nil"/>
              <w:bottom w:val="single" w:sz="4" w:space="0" w:color="auto"/>
              <w:right w:val="single" w:sz="4" w:space="0" w:color="auto"/>
            </w:tcBorders>
          </w:tcPr>
          <w:p w14:paraId="532E006C"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05BFA069" w14:textId="77777777" w:rsidTr="003475E6">
        <w:trPr>
          <w:trHeight w:val="300"/>
        </w:trPr>
        <w:tc>
          <w:tcPr>
            <w:tcW w:w="1443" w:type="dxa"/>
            <w:vMerge w:val="restart"/>
            <w:tcBorders>
              <w:top w:val="nil"/>
              <w:left w:val="single" w:sz="4" w:space="0" w:color="auto"/>
              <w:right w:val="single" w:sz="4" w:space="0" w:color="auto"/>
            </w:tcBorders>
            <w:shd w:val="clear" w:color="auto" w:fill="auto"/>
            <w:noWrap/>
            <w:hideMark/>
          </w:tcPr>
          <w:p w14:paraId="10D04D9A"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(D) Werkprocessen</w:t>
            </w:r>
          </w:p>
          <w:p w14:paraId="223DD3E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8F71F4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7AB7F9D" w14:textId="7B77E93D"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594B695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1</w:t>
            </w:r>
          </w:p>
        </w:tc>
        <w:tc>
          <w:tcPr>
            <w:tcW w:w="1273" w:type="dxa"/>
            <w:tcBorders>
              <w:top w:val="nil"/>
              <w:left w:val="single" w:sz="4" w:space="0" w:color="auto"/>
              <w:bottom w:val="single" w:sz="4" w:space="0" w:color="auto"/>
              <w:right w:val="single" w:sz="4" w:space="0" w:color="auto"/>
            </w:tcBorders>
            <w:shd w:val="clear" w:color="auto" w:fill="auto"/>
            <w:noWrap/>
            <w:hideMark/>
          </w:tcPr>
          <w:p w14:paraId="3D1567D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Organisatie</w:t>
            </w:r>
          </w:p>
        </w:tc>
        <w:tc>
          <w:tcPr>
            <w:tcW w:w="9639" w:type="dxa"/>
            <w:gridSpan w:val="2"/>
            <w:tcBorders>
              <w:top w:val="nil"/>
              <w:left w:val="nil"/>
              <w:bottom w:val="single" w:sz="4" w:space="0" w:color="auto"/>
              <w:right w:val="single" w:sz="4" w:space="0" w:color="auto"/>
            </w:tcBorders>
            <w:shd w:val="clear" w:color="auto" w:fill="auto"/>
            <w:noWrap/>
            <w:hideMark/>
          </w:tcPr>
          <w:p w14:paraId="793D0A73"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Worden de medewerkers beoordeeld op veiligheid, gezondheid en milieu? [VCAP 1.4] </w:t>
            </w:r>
          </w:p>
        </w:tc>
        <w:tc>
          <w:tcPr>
            <w:tcW w:w="709" w:type="dxa"/>
            <w:tcBorders>
              <w:top w:val="nil"/>
              <w:left w:val="nil"/>
              <w:bottom w:val="single" w:sz="4" w:space="0" w:color="auto"/>
              <w:right w:val="single" w:sz="4" w:space="0" w:color="auto"/>
            </w:tcBorders>
            <w:shd w:val="clear" w:color="auto" w:fill="auto"/>
            <w:noWrap/>
            <w:hideMark/>
          </w:tcPr>
          <w:p w14:paraId="35C6E732"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AA0481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1FAC63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C940639"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B8C9C64" w14:textId="77777777" w:rsidTr="003475E6">
        <w:trPr>
          <w:trHeight w:val="300"/>
        </w:trPr>
        <w:tc>
          <w:tcPr>
            <w:tcW w:w="1443" w:type="dxa"/>
            <w:vMerge/>
            <w:tcBorders>
              <w:left w:val="single" w:sz="4" w:space="0" w:color="auto"/>
              <w:right w:val="single" w:sz="4" w:space="0" w:color="auto"/>
            </w:tcBorders>
            <w:shd w:val="clear" w:color="auto" w:fill="auto"/>
            <w:noWrap/>
            <w:hideMark/>
          </w:tcPr>
          <w:p w14:paraId="23799E9C" w14:textId="7B9EA942"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0BC67E92"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58F26DD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676CEA42"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863CA4E"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Hanteren van een beoordelingssysteem waarvan </w:t>
            </w:r>
            <w:bookmarkStart w:id="124" w:name="_Hlk154748414"/>
            <w:r w:rsidRPr="009D2E7C">
              <w:rPr>
                <w:rFonts w:asciiTheme="majorHAnsi" w:eastAsia="Times New Roman" w:hAnsiTheme="majorHAnsi" w:cstheme="majorHAnsi"/>
                <w:color w:val="000000"/>
                <w:sz w:val="22"/>
                <w:szCs w:val="22"/>
                <w:lang w:eastAsia="nl-NL"/>
              </w:rPr>
              <w:t>VGM</w:t>
            </w:r>
            <w:bookmarkEnd w:id="124"/>
            <w:r w:rsidRPr="009D2E7C">
              <w:rPr>
                <w:rFonts w:asciiTheme="majorHAnsi" w:eastAsia="Times New Roman" w:hAnsiTheme="majorHAnsi" w:cstheme="majorHAnsi"/>
                <w:color w:val="000000"/>
                <w:sz w:val="22"/>
                <w:szCs w:val="22"/>
                <w:lang w:eastAsia="nl-NL"/>
              </w:rPr>
              <w:t xml:space="preserve"> onderdeel is. </w:t>
            </w:r>
          </w:p>
        </w:tc>
        <w:tc>
          <w:tcPr>
            <w:tcW w:w="709" w:type="dxa"/>
            <w:tcBorders>
              <w:top w:val="nil"/>
              <w:left w:val="nil"/>
              <w:bottom w:val="single" w:sz="4" w:space="0" w:color="auto"/>
              <w:right w:val="single" w:sz="4" w:space="0" w:color="auto"/>
            </w:tcBorders>
            <w:shd w:val="clear" w:color="auto" w:fill="auto"/>
            <w:noWrap/>
            <w:hideMark/>
          </w:tcPr>
          <w:p w14:paraId="0754F47F"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1345DA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0FA1F12"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686C6FD"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0A9D5ECB" w14:textId="77777777" w:rsidTr="003475E6">
        <w:trPr>
          <w:trHeight w:val="300"/>
        </w:trPr>
        <w:tc>
          <w:tcPr>
            <w:tcW w:w="1443" w:type="dxa"/>
            <w:vMerge/>
            <w:tcBorders>
              <w:left w:val="single" w:sz="4" w:space="0" w:color="auto"/>
              <w:right w:val="single" w:sz="4" w:space="0" w:color="auto"/>
            </w:tcBorders>
            <w:shd w:val="clear" w:color="auto" w:fill="auto"/>
            <w:noWrap/>
            <w:hideMark/>
          </w:tcPr>
          <w:p w14:paraId="5C58A947" w14:textId="37A7CBE4"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5062F9DC"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00184A7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3EEC522D"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B1957A0"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De beoordeling is gebaseerd op de functieomschrijving van de betrokkene (taken, verantwoordelijkheden, bevoegdheden). </w:t>
            </w:r>
          </w:p>
        </w:tc>
        <w:tc>
          <w:tcPr>
            <w:tcW w:w="709" w:type="dxa"/>
            <w:tcBorders>
              <w:top w:val="nil"/>
              <w:left w:val="nil"/>
              <w:bottom w:val="single" w:sz="4" w:space="0" w:color="auto"/>
              <w:right w:val="single" w:sz="4" w:space="0" w:color="auto"/>
            </w:tcBorders>
            <w:shd w:val="clear" w:color="auto" w:fill="auto"/>
            <w:noWrap/>
            <w:hideMark/>
          </w:tcPr>
          <w:p w14:paraId="66435CF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152EA71"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4F8C20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6392DC2"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43169E9F" w14:textId="77777777" w:rsidTr="003475E6">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524A5A33" w14:textId="6854DB8E"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0973492C"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26CACD0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4D27D67D"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C5C508E"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wordt een verslag gemaakt van de beoordeling van de (VGM-)prestaties. Bij afwijking volgt actie. </w:t>
            </w:r>
          </w:p>
        </w:tc>
        <w:tc>
          <w:tcPr>
            <w:tcW w:w="709" w:type="dxa"/>
            <w:tcBorders>
              <w:top w:val="nil"/>
              <w:left w:val="nil"/>
              <w:bottom w:val="single" w:sz="4" w:space="0" w:color="auto"/>
              <w:right w:val="single" w:sz="4" w:space="0" w:color="auto"/>
            </w:tcBorders>
            <w:shd w:val="clear" w:color="auto" w:fill="auto"/>
            <w:noWrap/>
            <w:hideMark/>
          </w:tcPr>
          <w:p w14:paraId="4C8B1494"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EA1461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C09948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694BCA9"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5CD083CC" w14:textId="77777777" w:rsidTr="004C4920">
        <w:trPr>
          <w:trHeight w:val="300"/>
        </w:trPr>
        <w:tc>
          <w:tcPr>
            <w:tcW w:w="1443" w:type="dxa"/>
            <w:vMerge w:val="restart"/>
            <w:tcBorders>
              <w:top w:val="nil"/>
              <w:left w:val="single" w:sz="4" w:space="0" w:color="auto"/>
              <w:right w:val="single" w:sz="4" w:space="0" w:color="auto"/>
            </w:tcBorders>
            <w:shd w:val="clear" w:color="auto" w:fill="auto"/>
            <w:noWrap/>
            <w:hideMark/>
          </w:tcPr>
          <w:p w14:paraId="55D02415"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2D05302B"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1</w:t>
            </w:r>
          </w:p>
        </w:tc>
        <w:tc>
          <w:tcPr>
            <w:tcW w:w="1273" w:type="dxa"/>
            <w:tcBorders>
              <w:top w:val="nil"/>
              <w:left w:val="single" w:sz="4" w:space="0" w:color="auto"/>
              <w:bottom w:val="single" w:sz="4" w:space="0" w:color="auto"/>
              <w:right w:val="single" w:sz="4" w:space="0" w:color="auto"/>
            </w:tcBorders>
            <w:shd w:val="clear" w:color="auto" w:fill="auto"/>
            <w:noWrap/>
            <w:hideMark/>
          </w:tcPr>
          <w:p w14:paraId="3B15A2BC"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Organisatie</w:t>
            </w:r>
          </w:p>
        </w:tc>
        <w:tc>
          <w:tcPr>
            <w:tcW w:w="9639" w:type="dxa"/>
            <w:gridSpan w:val="2"/>
            <w:tcBorders>
              <w:top w:val="nil"/>
              <w:left w:val="nil"/>
              <w:bottom w:val="single" w:sz="4" w:space="0" w:color="auto"/>
              <w:right w:val="single" w:sz="4" w:space="0" w:color="auto"/>
            </w:tcBorders>
            <w:shd w:val="clear" w:color="auto" w:fill="auto"/>
            <w:noWrap/>
            <w:hideMark/>
          </w:tcPr>
          <w:p w14:paraId="4810DA37"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Is er een gedocumenteerd managementsysteem? [SVMS-009 1]</w:t>
            </w:r>
          </w:p>
        </w:tc>
        <w:tc>
          <w:tcPr>
            <w:tcW w:w="709" w:type="dxa"/>
            <w:tcBorders>
              <w:top w:val="nil"/>
              <w:left w:val="nil"/>
              <w:bottom w:val="single" w:sz="4" w:space="0" w:color="auto"/>
              <w:right w:val="single" w:sz="4" w:space="0" w:color="auto"/>
            </w:tcBorders>
            <w:shd w:val="clear" w:color="auto" w:fill="auto"/>
            <w:noWrap/>
            <w:hideMark/>
          </w:tcPr>
          <w:p w14:paraId="49905A9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1F0B1F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9E93444"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286EA20"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1CA8C0ED" w14:textId="77777777" w:rsidTr="004C4920">
        <w:trPr>
          <w:trHeight w:val="300"/>
        </w:trPr>
        <w:tc>
          <w:tcPr>
            <w:tcW w:w="1443" w:type="dxa"/>
            <w:vMerge/>
            <w:tcBorders>
              <w:left w:val="single" w:sz="4" w:space="0" w:color="auto"/>
              <w:right w:val="single" w:sz="4" w:space="0" w:color="auto"/>
            </w:tcBorders>
            <w:shd w:val="clear" w:color="auto" w:fill="auto"/>
            <w:noWrap/>
          </w:tcPr>
          <w:p w14:paraId="465D0F7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7B27005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2245586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595D743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713FFAB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Zijn in het managementsysteem de vereiste onderwerpen opgenomen? [SVMS-009 2]</w:t>
            </w:r>
          </w:p>
        </w:tc>
        <w:tc>
          <w:tcPr>
            <w:tcW w:w="709" w:type="dxa"/>
            <w:tcBorders>
              <w:top w:val="nil"/>
              <w:left w:val="nil"/>
              <w:bottom w:val="single" w:sz="4" w:space="0" w:color="auto"/>
              <w:right w:val="single" w:sz="4" w:space="0" w:color="auto"/>
            </w:tcBorders>
            <w:shd w:val="clear" w:color="auto" w:fill="auto"/>
            <w:noWrap/>
          </w:tcPr>
          <w:p w14:paraId="3E81C958"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14161BD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F37165F"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F61F960"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002E130" w14:textId="77777777" w:rsidTr="004C4920">
        <w:trPr>
          <w:trHeight w:val="300"/>
        </w:trPr>
        <w:tc>
          <w:tcPr>
            <w:tcW w:w="1443" w:type="dxa"/>
            <w:vMerge/>
            <w:tcBorders>
              <w:left w:val="single" w:sz="4" w:space="0" w:color="auto"/>
              <w:right w:val="single" w:sz="4" w:space="0" w:color="auto"/>
            </w:tcBorders>
            <w:shd w:val="clear" w:color="auto" w:fill="auto"/>
            <w:noWrap/>
          </w:tcPr>
          <w:p w14:paraId="10FE110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7DE0E81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3835191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68116E7C"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7FC87C0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Is er een procedure waarmee de beheersing van de vereiste documenten is geregeld? [SVMS-009 3]</w:t>
            </w:r>
          </w:p>
        </w:tc>
        <w:tc>
          <w:tcPr>
            <w:tcW w:w="709" w:type="dxa"/>
            <w:tcBorders>
              <w:top w:val="nil"/>
              <w:left w:val="nil"/>
              <w:bottom w:val="single" w:sz="4" w:space="0" w:color="auto"/>
              <w:right w:val="single" w:sz="4" w:space="0" w:color="auto"/>
            </w:tcBorders>
            <w:shd w:val="clear" w:color="auto" w:fill="auto"/>
            <w:noWrap/>
          </w:tcPr>
          <w:p w14:paraId="494B622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6C022A64"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A213A9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7D06015"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1D29BFFF" w14:textId="77777777" w:rsidTr="004C4920">
        <w:trPr>
          <w:trHeight w:val="300"/>
        </w:trPr>
        <w:tc>
          <w:tcPr>
            <w:tcW w:w="1443" w:type="dxa"/>
            <w:vMerge/>
            <w:tcBorders>
              <w:left w:val="single" w:sz="4" w:space="0" w:color="auto"/>
              <w:right w:val="single" w:sz="4" w:space="0" w:color="auto"/>
            </w:tcBorders>
            <w:shd w:val="clear" w:color="auto" w:fill="auto"/>
            <w:noWrap/>
          </w:tcPr>
          <w:p w14:paraId="3985ED4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61ED1DA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60976D7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2C4FCB0C"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0C2D4A27"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Worden projectdocumenten minimaal 7 jaar (of langer indien wettelijk verplicht) bewaard? [SVMS-009 4]</w:t>
            </w:r>
          </w:p>
        </w:tc>
        <w:tc>
          <w:tcPr>
            <w:tcW w:w="709" w:type="dxa"/>
            <w:tcBorders>
              <w:top w:val="nil"/>
              <w:left w:val="nil"/>
              <w:bottom w:val="single" w:sz="4" w:space="0" w:color="auto"/>
              <w:right w:val="single" w:sz="4" w:space="0" w:color="auto"/>
            </w:tcBorders>
            <w:shd w:val="clear" w:color="auto" w:fill="auto"/>
            <w:noWrap/>
          </w:tcPr>
          <w:p w14:paraId="408275E3"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67F15663"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08BF46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42BBE22"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3519D754" w14:textId="77777777" w:rsidTr="004C4920">
        <w:trPr>
          <w:trHeight w:val="300"/>
        </w:trPr>
        <w:tc>
          <w:tcPr>
            <w:tcW w:w="1443" w:type="dxa"/>
            <w:vMerge/>
            <w:tcBorders>
              <w:left w:val="single" w:sz="4" w:space="0" w:color="auto"/>
              <w:right w:val="single" w:sz="4" w:space="0" w:color="auto"/>
            </w:tcBorders>
            <w:shd w:val="clear" w:color="auto" w:fill="auto"/>
            <w:noWrap/>
          </w:tcPr>
          <w:p w14:paraId="65B7627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47495E5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64B5647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1DDCAEF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3630B28A"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Worden registraties vastgesteld en bijgehouden om het bewijs te leveren dat wordt voldaan aan de eisen van de richtlijn en de doeltreffende werking van het managementsysteem? [SVMS-009 5]</w:t>
            </w:r>
          </w:p>
        </w:tc>
        <w:tc>
          <w:tcPr>
            <w:tcW w:w="709" w:type="dxa"/>
            <w:tcBorders>
              <w:top w:val="nil"/>
              <w:left w:val="nil"/>
              <w:bottom w:val="single" w:sz="4" w:space="0" w:color="auto"/>
              <w:right w:val="single" w:sz="4" w:space="0" w:color="auto"/>
            </w:tcBorders>
            <w:shd w:val="clear" w:color="auto" w:fill="auto"/>
            <w:noWrap/>
          </w:tcPr>
          <w:p w14:paraId="053E2131"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3B8C0C1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6B8F6DF"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0E3900C"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56DC10A7" w14:textId="77777777" w:rsidTr="004C4920">
        <w:trPr>
          <w:trHeight w:val="300"/>
        </w:trPr>
        <w:tc>
          <w:tcPr>
            <w:tcW w:w="1443" w:type="dxa"/>
            <w:vMerge/>
            <w:tcBorders>
              <w:left w:val="single" w:sz="4" w:space="0" w:color="auto"/>
              <w:right w:val="single" w:sz="4" w:space="0" w:color="auto"/>
            </w:tcBorders>
            <w:shd w:val="clear" w:color="auto" w:fill="auto"/>
            <w:noWrap/>
          </w:tcPr>
          <w:p w14:paraId="3B66897C"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67B5227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2AF80B3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08D4257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4DADF4D6"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Zijn registraties leesbaar, gemakkelijk herkenbaar en terug-vindbaar? [SVMS-009 6]</w:t>
            </w:r>
          </w:p>
        </w:tc>
        <w:tc>
          <w:tcPr>
            <w:tcW w:w="709" w:type="dxa"/>
            <w:tcBorders>
              <w:top w:val="nil"/>
              <w:left w:val="nil"/>
              <w:bottom w:val="single" w:sz="4" w:space="0" w:color="auto"/>
              <w:right w:val="single" w:sz="4" w:space="0" w:color="auto"/>
            </w:tcBorders>
            <w:shd w:val="clear" w:color="auto" w:fill="auto"/>
            <w:noWrap/>
          </w:tcPr>
          <w:p w14:paraId="25968ED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1BF25A1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B7726F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51E4F7B"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94A864F" w14:textId="77777777" w:rsidTr="004C4920">
        <w:trPr>
          <w:trHeight w:val="300"/>
        </w:trPr>
        <w:tc>
          <w:tcPr>
            <w:tcW w:w="1443" w:type="dxa"/>
            <w:vMerge/>
            <w:tcBorders>
              <w:left w:val="single" w:sz="4" w:space="0" w:color="auto"/>
              <w:right w:val="single" w:sz="4" w:space="0" w:color="auto"/>
            </w:tcBorders>
            <w:shd w:val="clear" w:color="auto" w:fill="auto"/>
            <w:noWrap/>
          </w:tcPr>
          <w:p w14:paraId="5377B0E1"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31C99C41"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1E7C2E6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1D0CCF28"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0F73EBA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Is er een procedure voor de beheersing van registraties? [SVMS-009 7]</w:t>
            </w:r>
          </w:p>
        </w:tc>
        <w:tc>
          <w:tcPr>
            <w:tcW w:w="709" w:type="dxa"/>
            <w:tcBorders>
              <w:top w:val="nil"/>
              <w:left w:val="nil"/>
              <w:bottom w:val="single" w:sz="4" w:space="0" w:color="auto"/>
              <w:right w:val="single" w:sz="4" w:space="0" w:color="auto"/>
            </w:tcBorders>
            <w:shd w:val="clear" w:color="auto" w:fill="auto"/>
            <w:noWrap/>
          </w:tcPr>
          <w:p w14:paraId="6D2523E3"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44DEA5B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C8826D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E46B2E9"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BED40A8" w14:textId="77777777" w:rsidTr="004C4920">
        <w:trPr>
          <w:trHeight w:val="300"/>
        </w:trPr>
        <w:tc>
          <w:tcPr>
            <w:tcW w:w="1443" w:type="dxa"/>
            <w:vMerge/>
            <w:tcBorders>
              <w:left w:val="single" w:sz="4" w:space="0" w:color="auto"/>
              <w:right w:val="single" w:sz="4" w:space="0" w:color="auto"/>
            </w:tcBorders>
            <w:shd w:val="clear" w:color="auto" w:fill="auto"/>
            <w:noWrap/>
          </w:tcPr>
          <w:p w14:paraId="3B0F73A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5AD5416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423B2E43"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736AA75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5DA3919F"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w:t>
            </w:r>
            <w:r w:rsidRPr="009D2E7C">
              <w:rPr>
                <w:rFonts w:asciiTheme="majorHAnsi" w:eastAsia="Times New Roman" w:hAnsiTheme="majorHAnsi" w:cstheme="majorHAnsi"/>
                <w:sz w:val="22"/>
                <w:szCs w:val="22"/>
                <w:lang w:eastAsia="nl-NL"/>
              </w:rPr>
              <w:t>Is er een procedure voor de behandeling van klachten en tekortkomingen. [SVMS-009 29]</w:t>
            </w:r>
          </w:p>
        </w:tc>
        <w:tc>
          <w:tcPr>
            <w:tcW w:w="709" w:type="dxa"/>
            <w:tcBorders>
              <w:top w:val="nil"/>
              <w:left w:val="nil"/>
              <w:bottom w:val="single" w:sz="4" w:space="0" w:color="auto"/>
              <w:right w:val="single" w:sz="4" w:space="0" w:color="auto"/>
            </w:tcBorders>
            <w:shd w:val="clear" w:color="auto" w:fill="auto"/>
            <w:noWrap/>
          </w:tcPr>
          <w:p w14:paraId="67165DE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601D11E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64594F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6711988"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98E7BFE" w14:textId="77777777" w:rsidTr="004C4920">
        <w:trPr>
          <w:trHeight w:val="300"/>
        </w:trPr>
        <w:tc>
          <w:tcPr>
            <w:tcW w:w="1443" w:type="dxa"/>
            <w:vMerge/>
            <w:tcBorders>
              <w:left w:val="single" w:sz="4" w:space="0" w:color="auto"/>
              <w:bottom w:val="single" w:sz="4" w:space="0" w:color="auto"/>
              <w:right w:val="single" w:sz="4" w:space="0" w:color="auto"/>
            </w:tcBorders>
            <w:shd w:val="clear" w:color="auto" w:fill="auto"/>
            <w:noWrap/>
          </w:tcPr>
          <w:p w14:paraId="57D66D7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5832083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12729A6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519A022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1C51C732"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sz w:val="22"/>
                <w:szCs w:val="22"/>
                <w:lang w:eastAsia="nl-NL"/>
              </w:rPr>
              <w:t>• Is er een procedure op basis waarvan inzichtelijk wordt gemaakt in hoeverre er is voldaan aan de eisen van de klanten (oplevering) =  projectevaluaties? [SVMS-009 30, 31, 82 t/m 87 en 101]</w:t>
            </w:r>
          </w:p>
        </w:tc>
        <w:tc>
          <w:tcPr>
            <w:tcW w:w="709" w:type="dxa"/>
            <w:tcBorders>
              <w:top w:val="nil"/>
              <w:left w:val="nil"/>
              <w:bottom w:val="single" w:sz="4" w:space="0" w:color="auto"/>
              <w:right w:val="single" w:sz="4" w:space="0" w:color="auto"/>
            </w:tcBorders>
            <w:shd w:val="clear" w:color="auto" w:fill="auto"/>
            <w:noWrap/>
          </w:tcPr>
          <w:p w14:paraId="08539D03"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0ABB3963"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B952E68"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5222266"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FF6F5A" w:rsidRPr="009D2E7C" w14:paraId="220E9286"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6A37B06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 </w:t>
            </w: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7577B72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1</w:t>
            </w:r>
          </w:p>
        </w:tc>
        <w:tc>
          <w:tcPr>
            <w:tcW w:w="1273" w:type="dxa"/>
            <w:tcBorders>
              <w:top w:val="nil"/>
              <w:left w:val="single" w:sz="4" w:space="0" w:color="auto"/>
              <w:bottom w:val="single" w:sz="4" w:space="0" w:color="auto"/>
              <w:right w:val="single" w:sz="4" w:space="0" w:color="auto"/>
            </w:tcBorders>
            <w:shd w:val="clear" w:color="auto" w:fill="auto"/>
            <w:noWrap/>
            <w:hideMark/>
          </w:tcPr>
          <w:p w14:paraId="0CB9916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Organisatie</w:t>
            </w:r>
          </w:p>
        </w:tc>
        <w:tc>
          <w:tcPr>
            <w:tcW w:w="9639" w:type="dxa"/>
            <w:gridSpan w:val="2"/>
            <w:tcBorders>
              <w:top w:val="nil"/>
              <w:left w:val="nil"/>
              <w:bottom w:val="single" w:sz="4" w:space="0" w:color="auto"/>
              <w:right w:val="single" w:sz="4" w:space="0" w:color="auto"/>
            </w:tcBorders>
            <w:shd w:val="clear" w:color="auto" w:fill="auto"/>
            <w:noWrap/>
            <w:hideMark/>
          </w:tcPr>
          <w:p w14:paraId="460B242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Is er een jaarlijks beoordeelde aansprakelijkheidsverzekering met dekking voor amovatie-projecten (in ieder geval betrekking hebbend op wettelijke- en werkgeversaansprakelijkheid)? [SVMS-009 12 en 13]</w:t>
            </w:r>
          </w:p>
        </w:tc>
        <w:tc>
          <w:tcPr>
            <w:tcW w:w="709" w:type="dxa"/>
            <w:tcBorders>
              <w:top w:val="nil"/>
              <w:left w:val="nil"/>
              <w:bottom w:val="single" w:sz="4" w:space="0" w:color="auto"/>
              <w:right w:val="single" w:sz="4" w:space="0" w:color="auto"/>
            </w:tcBorders>
            <w:shd w:val="clear" w:color="auto" w:fill="auto"/>
            <w:noWrap/>
            <w:hideMark/>
          </w:tcPr>
          <w:p w14:paraId="3476FE4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405CB4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D542254"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FB5F1EB" w14:textId="77777777" w:rsidR="00FF6F5A" w:rsidRPr="009D2E7C" w:rsidRDefault="00FF6F5A" w:rsidP="009D2E7C">
            <w:pPr>
              <w:rPr>
                <w:rFonts w:asciiTheme="majorHAnsi" w:eastAsia="Times New Roman" w:hAnsiTheme="majorHAnsi" w:cstheme="majorHAnsi"/>
                <w:color w:val="000000"/>
                <w:sz w:val="22"/>
                <w:szCs w:val="22"/>
                <w:lang w:eastAsia="nl-NL"/>
              </w:rPr>
            </w:pPr>
          </w:p>
        </w:tc>
      </w:tr>
    </w:tbl>
    <w:p w14:paraId="43A66FF5" w14:textId="77777777" w:rsidR="00FF6F5A" w:rsidRPr="009D2E7C" w:rsidRDefault="00FF6F5A" w:rsidP="009D2E7C">
      <w:pPr>
        <w:rPr>
          <w:rFonts w:asciiTheme="majorHAnsi" w:eastAsia="Times New Roman" w:hAnsiTheme="majorHAnsi" w:cstheme="majorHAnsi"/>
          <w:color w:val="333333"/>
          <w:sz w:val="22"/>
          <w:szCs w:val="22"/>
          <w:lang w:eastAsia="nl-NL"/>
        </w:rPr>
      </w:pPr>
    </w:p>
    <w:p w14:paraId="6D38ECB3" w14:textId="77777777" w:rsidR="00543072" w:rsidRPr="009D2E7C" w:rsidRDefault="00543072"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428"/>
        <w:gridCol w:w="9211"/>
        <w:gridCol w:w="709"/>
        <w:gridCol w:w="709"/>
        <w:gridCol w:w="708"/>
        <w:gridCol w:w="567"/>
      </w:tblGrid>
      <w:tr w:rsidR="00543072" w:rsidRPr="009D2E7C" w14:paraId="1932A76F"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2CC5131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1F7A4A2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317A6F43"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410B3BAD"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66FD299F"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543072" w:rsidRPr="009D2E7C" w14:paraId="0842C347"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474E0BA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1822576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787F80F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4E83D501"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328F6DA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436E041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6E9FEC8D"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543072" w:rsidRPr="009D2E7C" w14:paraId="4595CFD3" w14:textId="77777777" w:rsidTr="00B00342">
        <w:trPr>
          <w:trHeight w:val="300"/>
        </w:trPr>
        <w:tc>
          <w:tcPr>
            <w:tcW w:w="1443" w:type="dxa"/>
            <w:vMerge w:val="restart"/>
            <w:tcBorders>
              <w:top w:val="nil"/>
              <w:left w:val="single" w:sz="4" w:space="0" w:color="auto"/>
              <w:right w:val="single" w:sz="4" w:space="0" w:color="auto"/>
            </w:tcBorders>
            <w:shd w:val="clear" w:color="auto" w:fill="auto"/>
            <w:noWrap/>
            <w:hideMark/>
          </w:tcPr>
          <w:p w14:paraId="3E26A26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p w14:paraId="6B3227E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E32CAB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D97FF62"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4B2D4D42"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0F0510A" w14:textId="23F9C428"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676" w:type="dxa"/>
            <w:gridSpan w:val="2"/>
            <w:tcBorders>
              <w:top w:val="nil"/>
              <w:left w:val="nil"/>
              <w:bottom w:val="single" w:sz="4" w:space="0" w:color="auto"/>
              <w:right w:val="single" w:sz="4" w:space="0" w:color="auto"/>
            </w:tcBorders>
            <w:shd w:val="clear" w:color="auto" w:fill="auto"/>
            <w:noWrap/>
            <w:vAlign w:val="center"/>
            <w:hideMark/>
          </w:tcPr>
          <w:p w14:paraId="220EA66F" w14:textId="516233E8"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P-RI&amp;E</w:t>
            </w:r>
          </w:p>
        </w:tc>
        <w:tc>
          <w:tcPr>
            <w:tcW w:w="9639" w:type="dxa"/>
            <w:gridSpan w:val="2"/>
            <w:tcBorders>
              <w:top w:val="nil"/>
              <w:left w:val="nil"/>
              <w:bottom w:val="single" w:sz="4" w:space="0" w:color="auto"/>
              <w:right w:val="single" w:sz="4" w:space="0" w:color="auto"/>
            </w:tcBorders>
            <w:shd w:val="clear" w:color="auto" w:fill="auto"/>
            <w:noWrap/>
            <w:hideMark/>
          </w:tcPr>
          <w:p w14:paraId="2713B48C"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 xml:space="preserve">Heeft het bedrijf een actuele </w:t>
            </w:r>
            <w:proofErr w:type="spellStart"/>
            <w:r w:rsidRPr="009D2E7C">
              <w:rPr>
                <w:rFonts w:asciiTheme="majorHAnsi" w:eastAsia="Times New Roman" w:hAnsiTheme="majorHAnsi" w:cstheme="majorHAnsi"/>
                <w:sz w:val="22"/>
                <w:szCs w:val="22"/>
                <w:lang w:eastAsia="nl-NL"/>
              </w:rPr>
              <w:t>risicoinventarisatie</w:t>
            </w:r>
            <w:proofErr w:type="spellEnd"/>
            <w:r w:rsidRPr="009D2E7C">
              <w:rPr>
                <w:rFonts w:asciiTheme="majorHAnsi" w:eastAsia="Times New Roman" w:hAnsiTheme="majorHAnsi" w:cstheme="majorHAnsi"/>
                <w:sz w:val="22"/>
                <w:szCs w:val="22"/>
                <w:lang w:eastAsia="nl-NL"/>
              </w:rPr>
              <w:t xml:space="preserve"> en -evaluatie?  </w:t>
            </w:r>
          </w:p>
        </w:tc>
        <w:tc>
          <w:tcPr>
            <w:tcW w:w="709" w:type="dxa"/>
            <w:tcBorders>
              <w:top w:val="nil"/>
              <w:left w:val="nil"/>
              <w:bottom w:val="single" w:sz="4" w:space="0" w:color="auto"/>
              <w:right w:val="single" w:sz="4" w:space="0" w:color="auto"/>
            </w:tcBorders>
            <w:shd w:val="clear" w:color="auto" w:fill="auto"/>
            <w:noWrap/>
            <w:hideMark/>
          </w:tcPr>
          <w:p w14:paraId="3A02343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19AF46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09E9BF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FD1FAF8"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1D19AD26" w14:textId="77777777" w:rsidTr="00B00342">
        <w:trPr>
          <w:trHeight w:val="300"/>
        </w:trPr>
        <w:tc>
          <w:tcPr>
            <w:tcW w:w="1443" w:type="dxa"/>
            <w:vMerge/>
            <w:tcBorders>
              <w:left w:val="single" w:sz="4" w:space="0" w:color="auto"/>
              <w:right w:val="single" w:sz="4" w:space="0" w:color="auto"/>
            </w:tcBorders>
            <w:shd w:val="clear" w:color="auto" w:fill="auto"/>
            <w:noWrap/>
            <w:hideMark/>
          </w:tcPr>
          <w:p w14:paraId="1F52BE00" w14:textId="2836173F"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44FD28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454B63CC"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840672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9C1CEB5" w14:textId="77777777" w:rsidR="00543072" w:rsidRPr="009D2E7C" w:rsidRDefault="00543072"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risico’s van alle gangbare operationele activiteiten van het bedrijf zijn vastgelegd in de risico-inventarisatie en -evaluatie.  </w:t>
            </w:r>
          </w:p>
        </w:tc>
        <w:tc>
          <w:tcPr>
            <w:tcW w:w="709" w:type="dxa"/>
            <w:tcBorders>
              <w:top w:val="nil"/>
              <w:left w:val="nil"/>
              <w:bottom w:val="single" w:sz="4" w:space="0" w:color="auto"/>
              <w:right w:val="single" w:sz="4" w:space="0" w:color="auto"/>
            </w:tcBorders>
            <w:shd w:val="clear" w:color="auto" w:fill="auto"/>
            <w:noWrap/>
            <w:hideMark/>
          </w:tcPr>
          <w:p w14:paraId="7B23CEB1"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7BD4D72"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450CCA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AC906E0"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6F455751" w14:textId="77777777" w:rsidTr="00B00342">
        <w:trPr>
          <w:trHeight w:val="300"/>
        </w:trPr>
        <w:tc>
          <w:tcPr>
            <w:tcW w:w="1443" w:type="dxa"/>
            <w:vMerge/>
            <w:tcBorders>
              <w:left w:val="single" w:sz="4" w:space="0" w:color="auto"/>
              <w:right w:val="single" w:sz="4" w:space="0" w:color="auto"/>
            </w:tcBorders>
            <w:shd w:val="clear" w:color="auto" w:fill="auto"/>
            <w:noWrap/>
            <w:hideMark/>
          </w:tcPr>
          <w:p w14:paraId="7D144240" w14:textId="2237A43F"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0D3E7AFA"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310087B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C622D9F"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D7D1FED" w14:textId="77777777" w:rsidR="00543072" w:rsidRPr="009D2E7C" w:rsidRDefault="00543072"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De risico-inventarisaties en -evaluaties worden uitgevoerd: 1) Volgens een vaste methodiek, door inventarisatie van gevaren, bepalen van risico’s en evaluatie van risico’s; 2) Onder actieve medewerking van de VGM functionaris. </w:t>
            </w:r>
          </w:p>
        </w:tc>
        <w:tc>
          <w:tcPr>
            <w:tcW w:w="709" w:type="dxa"/>
            <w:tcBorders>
              <w:top w:val="nil"/>
              <w:left w:val="nil"/>
              <w:bottom w:val="single" w:sz="4" w:space="0" w:color="auto"/>
              <w:right w:val="single" w:sz="4" w:space="0" w:color="auto"/>
            </w:tcBorders>
            <w:shd w:val="clear" w:color="auto" w:fill="auto"/>
            <w:noWrap/>
            <w:hideMark/>
          </w:tcPr>
          <w:p w14:paraId="243EA7F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12BF1CB5"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8BCFB0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4F7535A"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565981E5" w14:textId="77777777" w:rsidTr="00B00342">
        <w:trPr>
          <w:trHeight w:val="300"/>
        </w:trPr>
        <w:tc>
          <w:tcPr>
            <w:tcW w:w="1443" w:type="dxa"/>
            <w:vMerge/>
            <w:tcBorders>
              <w:left w:val="single" w:sz="4" w:space="0" w:color="auto"/>
              <w:right w:val="single" w:sz="4" w:space="0" w:color="auto"/>
            </w:tcBorders>
            <w:shd w:val="clear" w:color="auto" w:fill="auto"/>
            <w:noWrap/>
            <w:hideMark/>
          </w:tcPr>
          <w:p w14:paraId="5233C466" w14:textId="133BAA95"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7024E3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1E7EEFD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06C4DC5D"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9467E8D" w14:textId="77777777" w:rsidR="00543072" w:rsidRPr="009D2E7C" w:rsidRDefault="00543072"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Risico’s, vastgesteld bij de evaluatie worden beheerst door doeltreffende maatregelen, waarbij de bronaanpak de voorkeur verdient.  </w:t>
            </w:r>
          </w:p>
        </w:tc>
        <w:tc>
          <w:tcPr>
            <w:tcW w:w="709" w:type="dxa"/>
            <w:tcBorders>
              <w:top w:val="nil"/>
              <w:left w:val="nil"/>
              <w:bottom w:val="single" w:sz="4" w:space="0" w:color="auto"/>
              <w:right w:val="single" w:sz="4" w:space="0" w:color="auto"/>
            </w:tcBorders>
            <w:shd w:val="clear" w:color="auto" w:fill="auto"/>
            <w:noWrap/>
            <w:hideMark/>
          </w:tcPr>
          <w:p w14:paraId="3071CBD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18A641D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D3982B1"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2579E1C"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BD99C5E" w14:textId="77777777" w:rsidTr="00B00342">
        <w:trPr>
          <w:trHeight w:val="300"/>
        </w:trPr>
        <w:tc>
          <w:tcPr>
            <w:tcW w:w="1443" w:type="dxa"/>
            <w:vMerge/>
            <w:tcBorders>
              <w:left w:val="single" w:sz="4" w:space="0" w:color="auto"/>
              <w:right w:val="single" w:sz="4" w:space="0" w:color="auto"/>
            </w:tcBorders>
            <w:shd w:val="clear" w:color="auto" w:fill="auto"/>
            <w:noWrap/>
            <w:hideMark/>
          </w:tcPr>
          <w:p w14:paraId="42D91358" w14:textId="0EC77491"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1CC7F90D"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3EAA38A5"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234BF26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339E1DF3" w14:textId="77777777" w:rsidR="00543072" w:rsidRPr="009D2E7C" w:rsidRDefault="00543072"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Bij werkzaamheden in gebieden met een andere wet- en regelgeving dan het thuisland dient met rekening te houden met de impact van de lokale wet- &amp; regelgeving. </w:t>
            </w:r>
          </w:p>
        </w:tc>
        <w:tc>
          <w:tcPr>
            <w:tcW w:w="709" w:type="dxa"/>
            <w:tcBorders>
              <w:top w:val="nil"/>
              <w:left w:val="nil"/>
              <w:bottom w:val="single" w:sz="4" w:space="0" w:color="auto"/>
              <w:right w:val="single" w:sz="4" w:space="0" w:color="auto"/>
            </w:tcBorders>
            <w:shd w:val="clear" w:color="auto" w:fill="auto"/>
            <w:noWrap/>
            <w:hideMark/>
          </w:tcPr>
          <w:p w14:paraId="53EFBB48"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EF0A85A"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A/B</w:t>
            </w:r>
          </w:p>
        </w:tc>
        <w:tc>
          <w:tcPr>
            <w:tcW w:w="708" w:type="dxa"/>
            <w:tcBorders>
              <w:top w:val="nil"/>
              <w:left w:val="nil"/>
              <w:bottom w:val="single" w:sz="4" w:space="0" w:color="auto"/>
              <w:right w:val="single" w:sz="4" w:space="0" w:color="auto"/>
            </w:tcBorders>
          </w:tcPr>
          <w:p w14:paraId="61774D73"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 / B</w:t>
            </w:r>
          </w:p>
        </w:tc>
        <w:tc>
          <w:tcPr>
            <w:tcW w:w="567" w:type="dxa"/>
            <w:tcBorders>
              <w:top w:val="nil"/>
              <w:left w:val="nil"/>
              <w:bottom w:val="single" w:sz="4" w:space="0" w:color="auto"/>
              <w:right w:val="single" w:sz="4" w:space="0" w:color="auto"/>
            </w:tcBorders>
          </w:tcPr>
          <w:p w14:paraId="38E31CEE"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48A335C9" w14:textId="77777777" w:rsidTr="00B00342">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6650AE0B" w14:textId="39114295"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031CB6A"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51557F2B"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57FC706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A71332E" w14:textId="77777777" w:rsidR="00543072" w:rsidRPr="009D2E7C" w:rsidRDefault="00543072"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risico-inventarisaties en -evaluaties worden minimaal om de drie jaar geëvalueerd en zo nodig aangepast. </w:t>
            </w:r>
          </w:p>
        </w:tc>
        <w:tc>
          <w:tcPr>
            <w:tcW w:w="709" w:type="dxa"/>
            <w:tcBorders>
              <w:top w:val="nil"/>
              <w:left w:val="nil"/>
              <w:bottom w:val="single" w:sz="4" w:space="0" w:color="auto"/>
              <w:right w:val="single" w:sz="4" w:space="0" w:color="auto"/>
            </w:tcBorders>
            <w:shd w:val="clear" w:color="auto" w:fill="auto"/>
            <w:noWrap/>
            <w:hideMark/>
          </w:tcPr>
          <w:p w14:paraId="33C526A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D69B92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BF1D6A1"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7C3ABD1"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44219B8F" w14:textId="77777777" w:rsidTr="00F32EC1">
        <w:trPr>
          <w:trHeight w:val="300"/>
        </w:trPr>
        <w:tc>
          <w:tcPr>
            <w:tcW w:w="1443" w:type="dxa"/>
            <w:vMerge w:val="restart"/>
            <w:tcBorders>
              <w:top w:val="nil"/>
              <w:left w:val="single" w:sz="4" w:space="0" w:color="auto"/>
              <w:right w:val="single" w:sz="4" w:space="0" w:color="auto"/>
            </w:tcBorders>
            <w:shd w:val="clear" w:color="auto" w:fill="auto"/>
            <w:noWrap/>
            <w:hideMark/>
          </w:tcPr>
          <w:p w14:paraId="476D4A77"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p w14:paraId="46CE8BF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CDCBA0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AD89D71"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231CD33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8533716" w14:textId="23E0A72D"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6B75236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1</w:t>
            </w:r>
          </w:p>
        </w:tc>
        <w:tc>
          <w:tcPr>
            <w:tcW w:w="1273" w:type="dxa"/>
            <w:tcBorders>
              <w:top w:val="nil"/>
              <w:left w:val="single" w:sz="4" w:space="0" w:color="auto"/>
              <w:bottom w:val="single" w:sz="4" w:space="0" w:color="auto"/>
              <w:right w:val="single" w:sz="4" w:space="0" w:color="auto"/>
            </w:tcBorders>
            <w:shd w:val="clear" w:color="auto" w:fill="auto"/>
            <w:noWrap/>
            <w:hideMark/>
          </w:tcPr>
          <w:p w14:paraId="07DB18A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Organisatie </w:t>
            </w:r>
          </w:p>
        </w:tc>
        <w:tc>
          <w:tcPr>
            <w:tcW w:w="9639" w:type="dxa"/>
            <w:gridSpan w:val="2"/>
            <w:tcBorders>
              <w:top w:val="nil"/>
              <w:left w:val="nil"/>
              <w:bottom w:val="single" w:sz="4" w:space="0" w:color="auto"/>
              <w:right w:val="single" w:sz="4" w:space="0" w:color="auto"/>
            </w:tcBorders>
            <w:shd w:val="clear" w:color="auto" w:fill="auto"/>
            <w:noWrap/>
            <w:hideMark/>
          </w:tcPr>
          <w:p w14:paraId="7B4DA56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Ligt voor wat betreft blootstellingrisico’s vast voor welke functies en taken en bij tewerkstelling op specifieke werkplekken medewerkers periodiek een medisch onderzoek aangeboden moeten krijgen? [VCAP 8.2] </w:t>
            </w:r>
          </w:p>
        </w:tc>
        <w:tc>
          <w:tcPr>
            <w:tcW w:w="709" w:type="dxa"/>
            <w:tcBorders>
              <w:top w:val="nil"/>
              <w:left w:val="nil"/>
              <w:bottom w:val="single" w:sz="4" w:space="0" w:color="auto"/>
              <w:right w:val="single" w:sz="4" w:space="0" w:color="auto"/>
            </w:tcBorders>
            <w:shd w:val="clear" w:color="auto" w:fill="auto"/>
            <w:noWrap/>
            <w:hideMark/>
          </w:tcPr>
          <w:p w14:paraId="6CCEEEA7"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 / B</w:t>
            </w:r>
            <w:r w:rsidRPr="009D2E7C">
              <w:rPr>
                <w:rFonts w:asciiTheme="majorHAnsi" w:eastAsia="Times New Roman" w:hAnsiTheme="majorHAnsi" w:cstheme="majorHAnsi"/>
                <w:color w:val="000000"/>
                <w:sz w:val="22"/>
                <w:szCs w:val="22"/>
                <w:vertAlign w:val="superscript"/>
                <w:lang w:eastAsia="nl-NL"/>
              </w:rPr>
              <w:t>1</w:t>
            </w:r>
          </w:p>
        </w:tc>
        <w:tc>
          <w:tcPr>
            <w:tcW w:w="709" w:type="dxa"/>
            <w:tcBorders>
              <w:top w:val="nil"/>
              <w:left w:val="nil"/>
              <w:bottom w:val="single" w:sz="4" w:space="0" w:color="auto"/>
              <w:right w:val="single" w:sz="4" w:space="0" w:color="auto"/>
            </w:tcBorders>
            <w:shd w:val="clear" w:color="auto" w:fill="auto"/>
            <w:noWrap/>
            <w:hideMark/>
          </w:tcPr>
          <w:p w14:paraId="59A66A4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 / B</w:t>
            </w:r>
            <w:r w:rsidRPr="009D2E7C">
              <w:rPr>
                <w:rFonts w:asciiTheme="majorHAnsi" w:eastAsia="Times New Roman" w:hAnsiTheme="majorHAnsi" w:cstheme="majorHAnsi"/>
                <w:color w:val="000000"/>
                <w:sz w:val="22"/>
                <w:szCs w:val="22"/>
                <w:vertAlign w:val="superscript"/>
                <w:lang w:eastAsia="nl-NL"/>
              </w:rPr>
              <w:t>1</w:t>
            </w:r>
          </w:p>
        </w:tc>
        <w:tc>
          <w:tcPr>
            <w:tcW w:w="708" w:type="dxa"/>
            <w:tcBorders>
              <w:top w:val="nil"/>
              <w:left w:val="nil"/>
              <w:bottom w:val="single" w:sz="4" w:space="0" w:color="auto"/>
              <w:right w:val="single" w:sz="4" w:space="0" w:color="auto"/>
            </w:tcBorders>
          </w:tcPr>
          <w:p w14:paraId="604868D4"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4EA85F3"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2F47E851" w14:textId="77777777" w:rsidTr="00F32EC1">
        <w:trPr>
          <w:trHeight w:val="300"/>
        </w:trPr>
        <w:tc>
          <w:tcPr>
            <w:tcW w:w="1443" w:type="dxa"/>
            <w:vMerge/>
            <w:tcBorders>
              <w:left w:val="single" w:sz="4" w:space="0" w:color="auto"/>
              <w:right w:val="single" w:sz="4" w:space="0" w:color="auto"/>
            </w:tcBorders>
            <w:shd w:val="clear" w:color="auto" w:fill="auto"/>
            <w:noWrap/>
          </w:tcPr>
          <w:p w14:paraId="5859A672" w14:textId="71899D87"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02535A08"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52B186A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7F8677EC"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64B39ABC"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Medische geschiktheid wordt beoordeeld, indien van toepassing door een gekwalificeerde medisch deskundige.</w:t>
            </w:r>
          </w:p>
        </w:tc>
        <w:tc>
          <w:tcPr>
            <w:tcW w:w="709" w:type="dxa"/>
            <w:tcBorders>
              <w:top w:val="nil"/>
              <w:left w:val="nil"/>
              <w:bottom w:val="single" w:sz="4" w:space="0" w:color="auto"/>
              <w:right w:val="single" w:sz="4" w:space="0" w:color="auto"/>
            </w:tcBorders>
            <w:shd w:val="clear" w:color="auto" w:fill="auto"/>
            <w:noWrap/>
          </w:tcPr>
          <w:p w14:paraId="5943FDD4"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206D9E8F"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868A70C"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1DD3BB1"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3A2C7F86" w14:textId="77777777" w:rsidTr="00F32EC1">
        <w:trPr>
          <w:trHeight w:val="300"/>
        </w:trPr>
        <w:tc>
          <w:tcPr>
            <w:tcW w:w="1443" w:type="dxa"/>
            <w:vMerge/>
            <w:tcBorders>
              <w:left w:val="single" w:sz="4" w:space="0" w:color="auto"/>
              <w:right w:val="single" w:sz="4" w:space="0" w:color="auto"/>
            </w:tcBorders>
            <w:shd w:val="clear" w:color="auto" w:fill="auto"/>
            <w:noWrap/>
            <w:hideMark/>
          </w:tcPr>
          <w:p w14:paraId="74A83E4B" w14:textId="63D690F8"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756ABF66"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1B3DAB83"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27E97305"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1EE43A9"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wordt een inventarisatie gemaakt van doelgroepen met een specifiek medisch risico op basis van de (VGM-)risico-inventarisatie en evaluatie. </w:t>
            </w:r>
          </w:p>
        </w:tc>
        <w:tc>
          <w:tcPr>
            <w:tcW w:w="709" w:type="dxa"/>
            <w:tcBorders>
              <w:top w:val="nil"/>
              <w:left w:val="nil"/>
              <w:bottom w:val="single" w:sz="4" w:space="0" w:color="auto"/>
              <w:right w:val="single" w:sz="4" w:space="0" w:color="auto"/>
            </w:tcBorders>
            <w:shd w:val="clear" w:color="auto" w:fill="auto"/>
            <w:noWrap/>
            <w:hideMark/>
          </w:tcPr>
          <w:p w14:paraId="6CA670C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8406518"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973208F"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0B4FBCC"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49679853" w14:textId="77777777" w:rsidTr="00F32EC1">
        <w:trPr>
          <w:trHeight w:val="300"/>
        </w:trPr>
        <w:tc>
          <w:tcPr>
            <w:tcW w:w="1443" w:type="dxa"/>
            <w:vMerge/>
            <w:tcBorders>
              <w:left w:val="single" w:sz="4" w:space="0" w:color="auto"/>
              <w:right w:val="single" w:sz="4" w:space="0" w:color="auto"/>
            </w:tcBorders>
            <w:shd w:val="clear" w:color="auto" w:fill="auto"/>
            <w:noWrap/>
            <w:hideMark/>
          </w:tcPr>
          <w:p w14:paraId="58251D48" w14:textId="3C979D0F"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2E14426"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37003C5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1F17F44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7504233C"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is een overzicht van de betrokken medewerkers. </w:t>
            </w:r>
          </w:p>
        </w:tc>
        <w:tc>
          <w:tcPr>
            <w:tcW w:w="709" w:type="dxa"/>
            <w:tcBorders>
              <w:top w:val="nil"/>
              <w:left w:val="nil"/>
              <w:bottom w:val="single" w:sz="4" w:space="0" w:color="auto"/>
              <w:right w:val="single" w:sz="4" w:space="0" w:color="auto"/>
            </w:tcBorders>
            <w:shd w:val="clear" w:color="auto" w:fill="auto"/>
            <w:noWrap/>
            <w:hideMark/>
          </w:tcPr>
          <w:p w14:paraId="3AC898E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C9EA32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CE68CE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3B74891"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4B40D261" w14:textId="77777777" w:rsidTr="00F32EC1">
        <w:trPr>
          <w:trHeight w:val="300"/>
        </w:trPr>
        <w:tc>
          <w:tcPr>
            <w:tcW w:w="1443" w:type="dxa"/>
            <w:vMerge/>
            <w:tcBorders>
              <w:left w:val="single" w:sz="4" w:space="0" w:color="auto"/>
              <w:right w:val="single" w:sz="4" w:space="0" w:color="auto"/>
            </w:tcBorders>
            <w:shd w:val="clear" w:color="auto" w:fill="auto"/>
            <w:noWrap/>
            <w:hideMark/>
          </w:tcPr>
          <w:p w14:paraId="264B8417" w14:textId="79F644C6"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3A173B53"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284BB83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BE7FB3C"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D9E2F66"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Een gekwalificeerde medische deskundige is betrokken bij de vaststelling van de gevolgen van blootstelling. </w:t>
            </w:r>
          </w:p>
        </w:tc>
        <w:tc>
          <w:tcPr>
            <w:tcW w:w="709" w:type="dxa"/>
            <w:tcBorders>
              <w:top w:val="nil"/>
              <w:left w:val="nil"/>
              <w:bottom w:val="single" w:sz="4" w:space="0" w:color="auto"/>
              <w:right w:val="single" w:sz="4" w:space="0" w:color="auto"/>
            </w:tcBorders>
            <w:shd w:val="clear" w:color="auto" w:fill="auto"/>
            <w:noWrap/>
            <w:hideMark/>
          </w:tcPr>
          <w:p w14:paraId="088D269D"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A0EFE3F"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1C3C8CF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9F947B5"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00E29F78" w14:textId="77777777" w:rsidTr="00F32EC1">
        <w:trPr>
          <w:trHeight w:val="300"/>
        </w:trPr>
        <w:tc>
          <w:tcPr>
            <w:tcW w:w="1443" w:type="dxa"/>
            <w:vMerge/>
            <w:tcBorders>
              <w:left w:val="single" w:sz="4" w:space="0" w:color="auto"/>
              <w:right w:val="single" w:sz="4" w:space="0" w:color="auto"/>
            </w:tcBorders>
            <w:shd w:val="clear" w:color="auto" w:fill="auto"/>
            <w:noWrap/>
            <w:hideMark/>
          </w:tcPr>
          <w:p w14:paraId="10D3B519" w14:textId="218BEE78"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4D73C1A"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702977E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01E8C2B1"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981AC95"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Bij overschrijding van waarden worden passende maatregelen genomen. </w:t>
            </w:r>
          </w:p>
        </w:tc>
        <w:tc>
          <w:tcPr>
            <w:tcW w:w="709" w:type="dxa"/>
            <w:tcBorders>
              <w:top w:val="nil"/>
              <w:left w:val="nil"/>
              <w:bottom w:val="single" w:sz="4" w:space="0" w:color="auto"/>
              <w:right w:val="single" w:sz="4" w:space="0" w:color="auto"/>
            </w:tcBorders>
            <w:shd w:val="clear" w:color="auto" w:fill="auto"/>
            <w:noWrap/>
            <w:hideMark/>
          </w:tcPr>
          <w:p w14:paraId="5EC6B762"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876009F"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2029B52"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90D5E2D"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4E87A128" w14:textId="77777777" w:rsidTr="00F32EC1">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110C7E23" w14:textId="0E97DDE2"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74FB96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38880AE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561732BF"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3029E0E"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De </w:t>
            </w:r>
            <w:proofErr w:type="spellStart"/>
            <w:r w:rsidRPr="009D2E7C">
              <w:rPr>
                <w:rFonts w:asciiTheme="majorHAnsi" w:eastAsia="Times New Roman" w:hAnsiTheme="majorHAnsi" w:cstheme="majorHAnsi"/>
                <w:color w:val="000000"/>
                <w:sz w:val="22"/>
                <w:szCs w:val="22"/>
                <w:lang w:eastAsia="nl-NL"/>
              </w:rPr>
              <w:t>onderzoeksfrequentie</w:t>
            </w:r>
            <w:proofErr w:type="spellEnd"/>
            <w:r w:rsidRPr="009D2E7C">
              <w:rPr>
                <w:rFonts w:asciiTheme="majorHAnsi" w:eastAsia="Times New Roman" w:hAnsiTheme="majorHAnsi" w:cstheme="majorHAnsi"/>
                <w:color w:val="000000"/>
                <w:sz w:val="22"/>
                <w:szCs w:val="22"/>
                <w:lang w:eastAsia="nl-NL"/>
              </w:rPr>
              <w:t xml:space="preserve"> worden vastgesteld en vastgelegd. </w:t>
            </w:r>
          </w:p>
        </w:tc>
        <w:tc>
          <w:tcPr>
            <w:tcW w:w="709" w:type="dxa"/>
            <w:tcBorders>
              <w:top w:val="nil"/>
              <w:left w:val="nil"/>
              <w:bottom w:val="single" w:sz="4" w:space="0" w:color="auto"/>
              <w:right w:val="single" w:sz="4" w:space="0" w:color="auto"/>
            </w:tcBorders>
            <w:shd w:val="clear" w:color="auto" w:fill="auto"/>
            <w:noWrap/>
            <w:hideMark/>
          </w:tcPr>
          <w:p w14:paraId="267662A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6B3FCF6"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1FC1DB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00DDA97"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15D45661" w14:textId="77777777" w:rsidTr="00A5520B">
        <w:trPr>
          <w:trHeight w:val="300"/>
        </w:trPr>
        <w:tc>
          <w:tcPr>
            <w:tcW w:w="1443" w:type="dxa"/>
            <w:vMerge w:val="restart"/>
            <w:tcBorders>
              <w:top w:val="nil"/>
              <w:left w:val="single" w:sz="4" w:space="0" w:color="auto"/>
              <w:right w:val="single" w:sz="4" w:space="0" w:color="auto"/>
            </w:tcBorders>
            <w:shd w:val="clear" w:color="auto" w:fill="auto"/>
            <w:noWrap/>
            <w:hideMark/>
          </w:tcPr>
          <w:p w14:paraId="31658A10"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(D) Werkprocessen</w:t>
            </w:r>
          </w:p>
          <w:p w14:paraId="1F6E5777"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 </w:t>
            </w:r>
          </w:p>
          <w:p w14:paraId="443E4E41" w14:textId="671E26ED"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254CDB7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1</w:t>
            </w:r>
          </w:p>
        </w:tc>
        <w:tc>
          <w:tcPr>
            <w:tcW w:w="1273" w:type="dxa"/>
            <w:tcBorders>
              <w:top w:val="nil"/>
              <w:left w:val="single" w:sz="4" w:space="0" w:color="auto"/>
              <w:bottom w:val="single" w:sz="4" w:space="0" w:color="auto"/>
              <w:right w:val="single" w:sz="4" w:space="0" w:color="auto"/>
            </w:tcBorders>
            <w:shd w:val="clear" w:color="auto" w:fill="auto"/>
            <w:noWrap/>
            <w:hideMark/>
          </w:tcPr>
          <w:p w14:paraId="108C6BDB"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Organisatie </w:t>
            </w:r>
          </w:p>
        </w:tc>
        <w:tc>
          <w:tcPr>
            <w:tcW w:w="9639" w:type="dxa"/>
            <w:gridSpan w:val="2"/>
            <w:tcBorders>
              <w:top w:val="nil"/>
              <w:left w:val="nil"/>
              <w:bottom w:val="single" w:sz="4" w:space="0" w:color="auto"/>
              <w:right w:val="single" w:sz="4" w:space="0" w:color="auto"/>
            </w:tcBorders>
            <w:shd w:val="clear" w:color="auto" w:fill="auto"/>
            <w:noWrap/>
            <w:hideMark/>
          </w:tcPr>
          <w:p w14:paraId="76125B31"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Worden medewerkers in de gelegenheid gesteld om een gekwalificeerd medisch deskundige te raadplegen? [VCAP 8.3]</w:t>
            </w: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39414E34"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1961EDD8"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CEE3FD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B145381"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0C364B07" w14:textId="77777777" w:rsidTr="00A5520B">
        <w:trPr>
          <w:trHeight w:val="300"/>
        </w:trPr>
        <w:tc>
          <w:tcPr>
            <w:tcW w:w="1443" w:type="dxa"/>
            <w:vMerge/>
            <w:tcBorders>
              <w:left w:val="single" w:sz="4" w:space="0" w:color="auto"/>
              <w:right w:val="single" w:sz="4" w:space="0" w:color="auto"/>
            </w:tcBorders>
            <w:shd w:val="clear" w:color="auto" w:fill="auto"/>
            <w:noWrap/>
            <w:hideMark/>
          </w:tcPr>
          <w:p w14:paraId="0E028AE7" w14:textId="1AAE7259"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1297743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575259F1"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0D5144FA"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1CFD6CF"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 xml:space="preserve">De mogelijkheid tot raadpleging van een gekwalificeerde medische deskundige is vastgelegd. </w:t>
            </w:r>
          </w:p>
        </w:tc>
        <w:tc>
          <w:tcPr>
            <w:tcW w:w="709" w:type="dxa"/>
            <w:tcBorders>
              <w:top w:val="nil"/>
              <w:left w:val="nil"/>
              <w:bottom w:val="single" w:sz="4" w:space="0" w:color="auto"/>
              <w:right w:val="single" w:sz="4" w:space="0" w:color="auto"/>
            </w:tcBorders>
            <w:shd w:val="clear" w:color="auto" w:fill="auto"/>
            <w:noWrap/>
            <w:hideMark/>
          </w:tcPr>
          <w:p w14:paraId="1D70683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C5AD57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3BCB5D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997B638"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3C6918C8" w14:textId="77777777" w:rsidTr="00A5520B">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19E9065D" w14:textId="407DEEBE"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1BA5E7D1"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46BB0216"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0F4BD292"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AD9F6F0"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 xml:space="preserve">Deze mogelijkheid is aan de medewerkers bekendgemaakt. </w:t>
            </w:r>
          </w:p>
        </w:tc>
        <w:tc>
          <w:tcPr>
            <w:tcW w:w="709" w:type="dxa"/>
            <w:tcBorders>
              <w:top w:val="nil"/>
              <w:left w:val="nil"/>
              <w:bottom w:val="single" w:sz="4" w:space="0" w:color="auto"/>
              <w:right w:val="single" w:sz="4" w:space="0" w:color="auto"/>
            </w:tcBorders>
            <w:shd w:val="clear" w:color="auto" w:fill="auto"/>
            <w:noWrap/>
            <w:hideMark/>
          </w:tcPr>
          <w:p w14:paraId="46E3557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1A528EE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C3FD647"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80C56C1"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6EEA2EFA" w14:textId="77777777" w:rsidTr="00AE304C">
        <w:trPr>
          <w:trHeight w:val="300"/>
        </w:trPr>
        <w:tc>
          <w:tcPr>
            <w:tcW w:w="1443" w:type="dxa"/>
            <w:vMerge w:val="restart"/>
            <w:tcBorders>
              <w:top w:val="nil"/>
              <w:left w:val="single" w:sz="4" w:space="0" w:color="auto"/>
              <w:right w:val="single" w:sz="4" w:space="0" w:color="auto"/>
            </w:tcBorders>
            <w:shd w:val="clear" w:color="auto" w:fill="auto"/>
            <w:noWrap/>
            <w:hideMark/>
          </w:tcPr>
          <w:p w14:paraId="0B46A538"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(D) Werkprocessen</w:t>
            </w:r>
          </w:p>
          <w:p w14:paraId="303D0E8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26E8955D" w14:textId="3162A822"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43B6C90E"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1</w:t>
            </w:r>
          </w:p>
        </w:tc>
        <w:tc>
          <w:tcPr>
            <w:tcW w:w="1273" w:type="dxa"/>
            <w:tcBorders>
              <w:top w:val="nil"/>
              <w:left w:val="single" w:sz="4" w:space="0" w:color="auto"/>
              <w:bottom w:val="single" w:sz="4" w:space="0" w:color="auto"/>
              <w:right w:val="single" w:sz="4" w:space="0" w:color="auto"/>
            </w:tcBorders>
            <w:shd w:val="clear" w:color="auto" w:fill="auto"/>
            <w:noWrap/>
            <w:hideMark/>
          </w:tcPr>
          <w:p w14:paraId="564C07BC"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Organisatie </w:t>
            </w:r>
          </w:p>
        </w:tc>
        <w:tc>
          <w:tcPr>
            <w:tcW w:w="9639" w:type="dxa"/>
            <w:gridSpan w:val="2"/>
            <w:tcBorders>
              <w:top w:val="nil"/>
              <w:left w:val="nil"/>
              <w:bottom w:val="single" w:sz="4" w:space="0" w:color="auto"/>
              <w:right w:val="single" w:sz="4" w:space="0" w:color="auto"/>
            </w:tcBorders>
            <w:shd w:val="clear" w:color="auto" w:fill="auto"/>
            <w:noWrap/>
            <w:hideMark/>
          </w:tcPr>
          <w:p w14:paraId="3DD1957B"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Voert het bedrijf een beleid om aangepast werk te bieden? </w:t>
            </w:r>
            <w:r w:rsidRPr="009D2E7C">
              <w:rPr>
                <w:rFonts w:asciiTheme="majorHAnsi" w:eastAsia="Times New Roman" w:hAnsiTheme="majorHAnsi" w:cstheme="majorHAnsi"/>
                <w:sz w:val="22"/>
                <w:szCs w:val="22"/>
                <w:lang w:eastAsia="nl-NL"/>
              </w:rPr>
              <w:t>[VCAP 8.4]</w:t>
            </w: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2C6075E3"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B975604"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7CB950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821ACAC"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73250A13" w14:textId="77777777" w:rsidTr="00AE304C">
        <w:trPr>
          <w:trHeight w:val="300"/>
        </w:trPr>
        <w:tc>
          <w:tcPr>
            <w:tcW w:w="1443" w:type="dxa"/>
            <w:vMerge/>
            <w:tcBorders>
              <w:left w:val="single" w:sz="4" w:space="0" w:color="auto"/>
              <w:right w:val="single" w:sz="4" w:space="0" w:color="auto"/>
            </w:tcBorders>
            <w:shd w:val="clear" w:color="auto" w:fill="auto"/>
            <w:noWrap/>
            <w:hideMark/>
          </w:tcPr>
          <w:p w14:paraId="29192DA0" w14:textId="14909F94"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5F80FE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58868394"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3B72B83B"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3B1285C0"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is een beleid vastgesteld om aangepast werk te bieden. </w:t>
            </w:r>
          </w:p>
        </w:tc>
        <w:tc>
          <w:tcPr>
            <w:tcW w:w="709" w:type="dxa"/>
            <w:tcBorders>
              <w:top w:val="nil"/>
              <w:left w:val="nil"/>
              <w:bottom w:val="single" w:sz="4" w:space="0" w:color="auto"/>
              <w:right w:val="single" w:sz="4" w:space="0" w:color="auto"/>
            </w:tcBorders>
            <w:shd w:val="clear" w:color="auto" w:fill="auto"/>
            <w:noWrap/>
            <w:hideMark/>
          </w:tcPr>
          <w:p w14:paraId="50A1FA2E"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10791F9"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A77E07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3EA0093" w14:textId="77777777" w:rsidR="00543072" w:rsidRPr="009D2E7C" w:rsidRDefault="00543072" w:rsidP="009D2E7C">
            <w:pPr>
              <w:rPr>
                <w:rFonts w:asciiTheme="majorHAnsi" w:eastAsia="Times New Roman" w:hAnsiTheme="majorHAnsi" w:cstheme="majorHAnsi"/>
                <w:color w:val="000000"/>
                <w:sz w:val="22"/>
                <w:szCs w:val="22"/>
                <w:lang w:eastAsia="nl-NL"/>
              </w:rPr>
            </w:pPr>
          </w:p>
        </w:tc>
      </w:tr>
      <w:tr w:rsidR="00543072" w:rsidRPr="009D2E7C" w14:paraId="493239E0" w14:textId="77777777" w:rsidTr="00AE304C">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6F0072B6" w14:textId="22A78A91" w:rsidR="00543072" w:rsidRPr="009D2E7C" w:rsidRDefault="00543072"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7F3D9B09"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7971B043"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1983EE42" w14:textId="77777777" w:rsidR="00543072" w:rsidRPr="009D2E7C" w:rsidRDefault="00543072"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75580D73" w14:textId="77777777" w:rsidR="00543072" w:rsidRPr="009D2E7C" w:rsidRDefault="00543072"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is een gekwalificeerde medische deskundige betrokken. </w:t>
            </w:r>
          </w:p>
        </w:tc>
        <w:tc>
          <w:tcPr>
            <w:tcW w:w="709" w:type="dxa"/>
            <w:tcBorders>
              <w:top w:val="nil"/>
              <w:left w:val="nil"/>
              <w:bottom w:val="single" w:sz="4" w:space="0" w:color="auto"/>
              <w:right w:val="single" w:sz="4" w:space="0" w:color="auto"/>
            </w:tcBorders>
            <w:shd w:val="clear" w:color="auto" w:fill="auto"/>
            <w:noWrap/>
            <w:hideMark/>
          </w:tcPr>
          <w:p w14:paraId="4E08ECD0"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771C11A"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209DE9B" w14:textId="77777777" w:rsidR="00543072" w:rsidRPr="009D2E7C" w:rsidRDefault="00543072"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FADCA2E" w14:textId="77777777" w:rsidR="00543072" w:rsidRPr="009D2E7C" w:rsidRDefault="00543072" w:rsidP="009D2E7C">
            <w:pPr>
              <w:rPr>
                <w:rFonts w:asciiTheme="majorHAnsi" w:eastAsia="Times New Roman" w:hAnsiTheme="majorHAnsi" w:cstheme="majorHAnsi"/>
                <w:color w:val="000000"/>
                <w:sz w:val="22"/>
                <w:szCs w:val="22"/>
                <w:lang w:eastAsia="nl-NL"/>
              </w:rPr>
            </w:pPr>
          </w:p>
        </w:tc>
      </w:tr>
    </w:tbl>
    <w:p w14:paraId="131DFFF0" w14:textId="77777777" w:rsidR="00543072" w:rsidRPr="009D2E7C" w:rsidRDefault="00543072" w:rsidP="009D2E7C">
      <w:pPr>
        <w:rPr>
          <w:rFonts w:asciiTheme="majorHAnsi" w:eastAsia="Times New Roman" w:hAnsiTheme="majorHAnsi" w:cstheme="majorHAnsi"/>
          <w:color w:val="333333"/>
          <w:sz w:val="22"/>
          <w:szCs w:val="22"/>
          <w:lang w:eastAsia="nl-NL"/>
        </w:rPr>
      </w:pPr>
    </w:p>
    <w:p w14:paraId="6930CAD6" w14:textId="77777777" w:rsidR="00665DFC" w:rsidRPr="009D2E7C" w:rsidRDefault="00665DFC" w:rsidP="009D2E7C">
      <w:pPr>
        <w:rPr>
          <w:rFonts w:asciiTheme="majorHAnsi" w:eastAsia="Times New Roman" w:hAnsiTheme="majorHAnsi" w:cstheme="majorHAnsi"/>
          <w:color w:val="333333"/>
          <w:sz w:val="22"/>
          <w:szCs w:val="22"/>
          <w:lang w:eastAsia="nl-NL"/>
        </w:rPr>
      </w:pPr>
    </w:p>
    <w:p w14:paraId="7B3C76F7" w14:textId="77777777" w:rsidR="00665DFC" w:rsidRPr="009D2E7C" w:rsidRDefault="00665DFC"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428"/>
        <w:gridCol w:w="9211"/>
        <w:gridCol w:w="709"/>
        <w:gridCol w:w="709"/>
        <w:gridCol w:w="708"/>
        <w:gridCol w:w="567"/>
      </w:tblGrid>
      <w:tr w:rsidR="00665DFC" w:rsidRPr="009D2E7C" w14:paraId="14A56447"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3AA22B9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7A6E694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78CB03C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1F5C710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38684ED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411F5787"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2804A6E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55848F3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5977F96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6AA7502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2FBC19A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5E30074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7395490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2A79A353"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6A6DA2B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p w14:paraId="0B07598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402B29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6689175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3450C34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195FC1B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Heeft het bedrijf een programma voor het beïnvloeden van het  (VGM-)bewustzijn en (VGM-)gedrag? [VCAP 4.2] </w:t>
            </w:r>
          </w:p>
        </w:tc>
        <w:tc>
          <w:tcPr>
            <w:tcW w:w="709" w:type="dxa"/>
            <w:tcBorders>
              <w:top w:val="nil"/>
              <w:left w:val="nil"/>
              <w:bottom w:val="single" w:sz="4" w:space="0" w:color="auto"/>
              <w:right w:val="single" w:sz="4" w:space="0" w:color="auto"/>
            </w:tcBorders>
            <w:shd w:val="clear" w:color="auto" w:fill="auto"/>
            <w:noWrap/>
            <w:hideMark/>
          </w:tcPr>
          <w:p w14:paraId="0996BA2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66F767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D21152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934D26E"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8BBD490"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177B671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742DCEB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1C5F3C2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0C92CA7B"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766E9A43"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is een programma om (VGM-)bewustzijn en (VGM-)gedrag positief te stimuleren. </w:t>
            </w:r>
          </w:p>
        </w:tc>
        <w:tc>
          <w:tcPr>
            <w:tcW w:w="709" w:type="dxa"/>
            <w:tcBorders>
              <w:top w:val="nil"/>
              <w:left w:val="nil"/>
              <w:bottom w:val="single" w:sz="4" w:space="0" w:color="auto"/>
              <w:right w:val="single" w:sz="4" w:space="0" w:color="auto"/>
            </w:tcBorders>
            <w:shd w:val="clear" w:color="auto" w:fill="auto"/>
            <w:noWrap/>
            <w:hideMark/>
          </w:tcPr>
          <w:p w14:paraId="0C20E46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4E79BE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454241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AF94AEA"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0AA2DA4B"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38D6852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18C032F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207108B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2B6881D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34AE143"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zijn voorbeelden van initiatieven waaruit actieve betrokkenheid van medewerkers en management blijkt. </w:t>
            </w:r>
          </w:p>
        </w:tc>
        <w:tc>
          <w:tcPr>
            <w:tcW w:w="709" w:type="dxa"/>
            <w:tcBorders>
              <w:top w:val="nil"/>
              <w:left w:val="nil"/>
              <w:bottom w:val="single" w:sz="4" w:space="0" w:color="auto"/>
              <w:right w:val="single" w:sz="4" w:space="0" w:color="auto"/>
            </w:tcBorders>
            <w:shd w:val="clear" w:color="auto" w:fill="auto"/>
            <w:noWrap/>
            <w:hideMark/>
          </w:tcPr>
          <w:p w14:paraId="4AB0A95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65D854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CCF261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1F477C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C982BE6"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249D250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3BA300D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776537B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w:t>
            </w:r>
          </w:p>
        </w:tc>
        <w:tc>
          <w:tcPr>
            <w:tcW w:w="9639" w:type="dxa"/>
            <w:gridSpan w:val="2"/>
            <w:tcBorders>
              <w:top w:val="nil"/>
              <w:left w:val="nil"/>
              <w:bottom w:val="single" w:sz="4" w:space="0" w:color="auto"/>
              <w:right w:val="single" w:sz="4" w:space="0" w:color="auto"/>
            </w:tcBorders>
            <w:shd w:val="clear" w:color="auto" w:fill="auto"/>
            <w:noWrap/>
            <w:hideMark/>
          </w:tcPr>
          <w:p w14:paraId="0118278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Vindt een registratie plaats van de afnemers van vrijkomende amovatie-materialen die door de amovatie-aannemer worden ingeschakeld? [SVMS-009 100]</w:t>
            </w:r>
          </w:p>
        </w:tc>
        <w:tc>
          <w:tcPr>
            <w:tcW w:w="709" w:type="dxa"/>
            <w:tcBorders>
              <w:top w:val="nil"/>
              <w:left w:val="nil"/>
              <w:bottom w:val="single" w:sz="4" w:space="0" w:color="auto"/>
              <w:right w:val="single" w:sz="4" w:space="0" w:color="auto"/>
            </w:tcBorders>
            <w:shd w:val="clear" w:color="auto" w:fill="auto"/>
            <w:noWrap/>
            <w:hideMark/>
          </w:tcPr>
          <w:p w14:paraId="16B02B4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F77F03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748767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1F69AA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94B9FF6"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14D8DC9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p w14:paraId="5E94468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961AA0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2C5200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4F6B1AB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5AEDAF3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6B67695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7940BCF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Worden tenminste eenmaal per maand werkplekinspecties/projectbeoordelingen uitgevoerd door operationeel leidinggevenden? [VCAP 7.1]</w:t>
            </w: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439F315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D33D08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7D4D98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BA94F15"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8FECF16"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7544773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5E9E1A1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725C160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51C53E4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16F29424"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Er is een procedure, waarin de volgende zaken staan beschreven: 1) de uitvoering van de inspecties; 2) de positieve bevindingen van de inspecties; 3) de opvolging van waargenomen verbeterpunten; 4) gebruik van de checklist. </w:t>
            </w:r>
          </w:p>
        </w:tc>
        <w:tc>
          <w:tcPr>
            <w:tcW w:w="709" w:type="dxa"/>
            <w:tcBorders>
              <w:top w:val="nil"/>
              <w:left w:val="nil"/>
              <w:bottom w:val="single" w:sz="4" w:space="0" w:color="auto"/>
              <w:right w:val="single" w:sz="4" w:space="0" w:color="auto"/>
            </w:tcBorders>
            <w:shd w:val="clear" w:color="auto" w:fill="auto"/>
            <w:noWrap/>
            <w:hideMark/>
          </w:tcPr>
          <w:p w14:paraId="7329EFF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AE783C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EB6B02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18F7EC4"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6F8A8057"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725B6D6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3882317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75B14D1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2DE8676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7D34BF5" w14:textId="77777777" w:rsidR="00665DFC" w:rsidRPr="009D2E7C" w:rsidRDefault="00665DFC"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 xml:space="preserve">Er worden inspectieverslagen gemaakt, waarin opgenomen positieve bevindingen, geconstateerde afwijkingen, uit te voeren verbeteracties, uitvoeringsverantwoordelijken en de bepaling van de tijdsduur voor de uitvoering. </w:t>
            </w:r>
          </w:p>
        </w:tc>
        <w:tc>
          <w:tcPr>
            <w:tcW w:w="709" w:type="dxa"/>
            <w:tcBorders>
              <w:top w:val="nil"/>
              <w:left w:val="nil"/>
              <w:bottom w:val="single" w:sz="4" w:space="0" w:color="auto"/>
              <w:right w:val="single" w:sz="4" w:space="0" w:color="auto"/>
            </w:tcBorders>
            <w:shd w:val="clear" w:color="auto" w:fill="auto"/>
            <w:noWrap/>
            <w:hideMark/>
          </w:tcPr>
          <w:p w14:paraId="1015CDA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F8006E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D9536A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05DF4F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3E54354E"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2F6A6BB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0B20FF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A1A2B3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08F91D0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7DB378F" w14:textId="77777777" w:rsidR="00665DFC" w:rsidRPr="009D2E7C" w:rsidRDefault="00665DFC" w:rsidP="009D2E7C">
            <w:pPr>
              <w:rPr>
                <w:rFonts w:asciiTheme="majorHAnsi" w:eastAsia="Times New Roman" w:hAnsiTheme="majorHAnsi" w:cstheme="majorHAnsi"/>
                <w:color w:val="21552B"/>
                <w:sz w:val="22"/>
                <w:szCs w:val="22"/>
                <w:lang w:eastAsia="nl-NL"/>
              </w:rPr>
            </w:pPr>
            <w:r w:rsidRPr="009D2E7C">
              <w:rPr>
                <w:rFonts w:asciiTheme="majorHAnsi" w:eastAsia="Times New Roman" w:hAnsiTheme="majorHAnsi" w:cstheme="majorHAnsi"/>
                <w:color w:val="21552B"/>
                <w:sz w:val="22"/>
                <w:szCs w:val="22"/>
                <w:lang w:eastAsia="nl-NL"/>
              </w:rPr>
              <w:t xml:space="preserve">•   </w:t>
            </w:r>
            <w:r w:rsidRPr="009D2E7C">
              <w:rPr>
                <w:rFonts w:asciiTheme="majorHAnsi" w:eastAsia="Times New Roman" w:hAnsiTheme="majorHAnsi" w:cstheme="majorHAnsi"/>
                <w:sz w:val="22"/>
                <w:szCs w:val="22"/>
                <w:lang w:eastAsia="nl-NL"/>
              </w:rPr>
              <w:t>Er is een actieplan met daarin: 1) actiepunten, voortkomende uit de inspecties; 2) de verantwoordelijken voor de uitvoering en toetsing; 3) tijdsplanning.</w:t>
            </w:r>
            <w:r w:rsidRPr="009D2E7C">
              <w:rPr>
                <w:rFonts w:asciiTheme="majorHAnsi" w:eastAsia="Times New Roman" w:hAnsiTheme="majorHAnsi" w:cstheme="majorHAnsi"/>
                <w:color w:val="21552B"/>
                <w:sz w:val="22"/>
                <w:szCs w:val="22"/>
                <w:lang w:eastAsia="nl-NL"/>
              </w:rPr>
              <w:t xml:space="preserve"> </w:t>
            </w:r>
          </w:p>
        </w:tc>
        <w:tc>
          <w:tcPr>
            <w:tcW w:w="709" w:type="dxa"/>
            <w:tcBorders>
              <w:top w:val="nil"/>
              <w:left w:val="nil"/>
              <w:bottom w:val="single" w:sz="4" w:space="0" w:color="auto"/>
              <w:right w:val="single" w:sz="4" w:space="0" w:color="auto"/>
            </w:tcBorders>
            <w:shd w:val="clear" w:color="auto" w:fill="auto"/>
            <w:noWrap/>
            <w:hideMark/>
          </w:tcPr>
          <w:p w14:paraId="0FEF54A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B8E324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92B917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777E9E1"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7D16F7AC"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3F8DBFA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3BFDA2F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0C60990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0DC1C4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734BA9C"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(operationele) directieleden nemen minimaal eenmaal per kwartaal deel aan een werkplekinspectie op een werklocatie. </w:t>
            </w:r>
          </w:p>
        </w:tc>
        <w:tc>
          <w:tcPr>
            <w:tcW w:w="709" w:type="dxa"/>
            <w:tcBorders>
              <w:top w:val="nil"/>
              <w:left w:val="nil"/>
              <w:bottom w:val="single" w:sz="4" w:space="0" w:color="auto"/>
              <w:right w:val="single" w:sz="4" w:space="0" w:color="auto"/>
            </w:tcBorders>
            <w:shd w:val="clear" w:color="auto" w:fill="auto"/>
            <w:noWrap/>
            <w:hideMark/>
          </w:tcPr>
          <w:p w14:paraId="4CE7DA2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5A8B7B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49D1ED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AB49722"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39F2D7B"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7528794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(D) Werkprocessen</w:t>
            </w:r>
          </w:p>
          <w:p w14:paraId="2CC21D2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 </w:t>
            </w:r>
          </w:p>
          <w:p w14:paraId="2DE5DC4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663F771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2BC8802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45E926F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Vindt er een trendanalyse plaats van bij inspecties geconstateerde bevindingen (positieve en negatieve)? [VCAP 7.2] </w:t>
            </w:r>
          </w:p>
        </w:tc>
        <w:tc>
          <w:tcPr>
            <w:tcW w:w="709" w:type="dxa"/>
            <w:tcBorders>
              <w:top w:val="nil"/>
              <w:left w:val="nil"/>
              <w:bottom w:val="single" w:sz="4" w:space="0" w:color="auto"/>
              <w:right w:val="single" w:sz="4" w:space="0" w:color="auto"/>
            </w:tcBorders>
            <w:shd w:val="clear" w:color="auto" w:fill="auto"/>
            <w:noWrap/>
            <w:hideMark/>
          </w:tcPr>
          <w:p w14:paraId="1C89BB6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AE77C8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DA0B7D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9B9452A"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21A9DACB"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4CA09DA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8CBEA1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51DFCAC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1172C8A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7B8957E8"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Bevindingen worden geclassificeerd. </w:t>
            </w:r>
          </w:p>
        </w:tc>
        <w:tc>
          <w:tcPr>
            <w:tcW w:w="709" w:type="dxa"/>
            <w:tcBorders>
              <w:top w:val="nil"/>
              <w:left w:val="nil"/>
              <w:bottom w:val="single" w:sz="4" w:space="0" w:color="auto"/>
              <w:right w:val="single" w:sz="4" w:space="0" w:color="auto"/>
            </w:tcBorders>
            <w:shd w:val="clear" w:color="auto" w:fill="auto"/>
            <w:noWrap/>
            <w:hideMark/>
          </w:tcPr>
          <w:p w14:paraId="5EFE4EE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D26A67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ECC672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29D8FFD"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2D31BB8B"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0C3B573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5B8DBF0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7E67EE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109E69F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2852DAC1"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wordt een jaarlijkse trendanalysegemaakt, inclusief te ondernemen acties en follow-up. </w:t>
            </w:r>
          </w:p>
        </w:tc>
        <w:tc>
          <w:tcPr>
            <w:tcW w:w="709" w:type="dxa"/>
            <w:tcBorders>
              <w:top w:val="nil"/>
              <w:left w:val="nil"/>
              <w:bottom w:val="single" w:sz="4" w:space="0" w:color="auto"/>
              <w:right w:val="single" w:sz="4" w:space="0" w:color="auto"/>
            </w:tcBorders>
            <w:shd w:val="clear" w:color="auto" w:fill="auto"/>
            <w:noWrap/>
            <w:hideMark/>
          </w:tcPr>
          <w:p w14:paraId="0D9EEB4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4B5532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B4477E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CB9C11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796EA7FF"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67F486D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(D) Werkprocessen</w:t>
            </w:r>
          </w:p>
          <w:p w14:paraId="2AE664B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63B27C3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5153817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0B99F93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2CFA5DB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1BE9174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582FFA8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Worden verantwoorde materialen, arbeidsmiddelen en PBM aangeschaft, gebuikt en onderhouden? [VCAP 9.1]</w:t>
            </w:r>
            <w:r w:rsidRPr="009D2E7C">
              <w:rPr>
                <w:rFonts w:asciiTheme="majorHAnsi" w:eastAsia="Times New Roman" w:hAnsiTheme="majorHAnsi" w:cstheme="majorHAnsi"/>
                <w:color w:val="000000"/>
                <w:sz w:val="22"/>
                <w:szCs w:val="22"/>
                <w:lang w:eastAsia="nl-NL"/>
              </w:rPr>
              <w:t> [SVMS-009 45 t/m 47]</w:t>
            </w:r>
          </w:p>
        </w:tc>
        <w:tc>
          <w:tcPr>
            <w:tcW w:w="709" w:type="dxa"/>
            <w:tcBorders>
              <w:top w:val="nil"/>
              <w:left w:val="nil"/>
              <w:bottom w:val="single" w:sz="4" w:space="0" w:color="auto"/>
              <w:right w:val="single" w:sz="4" w:space="0" w:color="auto"/>
            </w:tcBorders>
            <w:shd w:val="clear" w:color="auto" w:fill="auto"/>
            <w:noWrap/>
            <w:hideMark/>
          </w:tcPr>
          <w:p w14:paraId="43AAFC2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1198990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634274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9D3479A"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0E9AAA72"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252FE5A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398A605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0C9E71D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35826AE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74CB873"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Er is een inventarisatie van potentieel risicovolle materialen, arbeidsmiddelen en PBM. [SVMS-009 48]</w:t>
            </w:r>
          </w:p>
        </w:tc>
        <w:tc>
          <w:tcPr>
            <w:tcW w:w="709" w:type="dxa"/>
            <w:tcBorders>
              <w:top w:val="nil"/>
              <w:left w:val="nil"/>
              <w:bottom w:val="single" w:sz="4" w:space="0" w:color="auto"/>
              <w:right w:val="single" w:sz="4" w:space="0" w:color="auto"/>
            </w:tcBorders>
            <w:shd w:val="clear" w:color="auto" w:fill="auto"/>
            <w:noWrap/>
            <w:hideMark/>
          </w:tcPr>
          <w:p w14:paraId="054CF00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73A093E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258006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515564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68061E4"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5E899F0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60A75BB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0F76327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447B589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B02BD19"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 xml:space="preserve">Er wordt voldaan aan de (VGM-)eisen ter eliminering van potentiële risico’s. </w:t>
            </w:r>
          </w:p>
        </w:tc>
        <w:tc>
          <w:tcPr>
            <w:tcW w:w="709" w:type="dxa"/>
            <w:tcBorders>
              <w:top w:val="nil"/>
              <w:left w:val="nil"/>
              <w:bottom w:val="single" w:sz="4" w:space="0" w:color="auto"/>
              <w:right w:val="single" w:sz="4" w:space="0" w:color="auto"/>
            </w:tcBorders>
            <w:shd w:val="clear" w:color="auto" w:fill="auto"/>
            <w:noWrap/>
            <w:hideMark/>
          </w:tcPr>
          <w:p w14:paraId="431D47E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55CC20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28DA26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E9CF56E"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28F94AC"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5638351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559248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07DADD8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27079D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000624F"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 xml:space="preserve">Er wordt geborgd dat alleen materialen, arbeidsmiddelen en PBM worden aangeschaft die voldoen aan de (VGM-)eisen.  </w:t>
            </w:r>
          </w:p>
        </w:tc>
        <w:tc>
          <w:tcPr>
            <w:tcW w:w="709" w:type="dxa"/>
            <w:tcBorders>
              <w:top w:val="nil"/>
              <w:left w:val="nil"/>
              <w:bottom w:val="single" w:sz="4" w:space="0" w:color="auto"/>
              <w:right w:val="single" w:sz="4" w:space="0" w:color="auto"/>
            </w:tcBorders>
            <w:shd w:val="clear" w:color="auto" w:fill="auto"/>
            <w:noWrap/>
            <w:hideMark/>
          </w:tcPr>
          <w:p w14:paraId="09C86C1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8E827D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D4E443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E9CDB23"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02D2AFF1"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694764D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72F4B4E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30CD7E4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56723AA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77407F0A"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 xml:space="preserve">Er is een periodieke update van de VGM eisen op basis van de risico-inventarisatie en evaluatie, inspecties en keuringen. </w:t>
            </w:r>
          </w:p>
        </w:tc>
        <w:tc>
          <w:tcPr>
            <w:tcW w:w="709" w:type="dxa"/>
            <w:tcBorders>
              <w:top w:val="nil"/>
              <w:left w:val="nil"/>
              <w:bottom w:val="single" w:sz="4" w:space="0" w:color="auto"/>
              <w:right w:val="single" w:sz="4" w:space="0" w:color="auto"/>
            </w:tcBorders>
            <w:shd w:val="clear" w:color="auto" w:fill="auto"/>
            <w:noWrap/>
            <w:hideMark/>
          </w:tcPr>
          <w:p w14:paraId="00569E3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15FF858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6B19F8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742A577" w14:textId="77777777" w:rsidR="00665DFC" w:rsidRPr="009D2E7C" w:rsidRDefault="00665DFC" w:rsidP="009D2E7C">
            <w:pPr>
              <w:rPr>
                <w:rFonts w:asciiTheme="majorHAnsi" w:eastAsia="Times New Roman" w:hAnsiTheme="majorHAnsi" w:cstheme="majorHAnsi"/>
                <w:color w:val="000000"/>
                <w:sz w:val="22"/>
                <w:szCs w:val="22"/>
                <w:lang w:eastAsia="nl-NL"/>
              </w:rPr>
            </w:pPr>
          </w:p>
        </w:tc>
      </w:tr>
    </w:tbl>
    <w:p w14:paraId="57D4A609" w14:textId="77777777" w:rsidR="00665DFC" w:rsidRPr="009D2E7C" w:rsidRDefault="00665DFC" w:rsidP="009D2E7C">
      <w:pPr>
        <w:rPr>
          <w:rFonts w:asciiTheme="majorHAnsi" w:eastAsia="Times New Roman" w:hAnsiTheme="majorHAnsi" w:cstheme="majorHAnsi"/>
          <w:color w:val="333333"/>
          <w:sz w:val="22"/>
          <w:szCs w:val="22"/>
          <w:lang w:eastAsia="nl-NL"/>
        </w:rPr>
      </w:pPr>
    </w:p>
    <w:p w14:paraId="5C6C1D05" w14:textId="77777777" w:rsidR="00665DFC" w:rsidRPr="009D2E7C" w:rsidRDefault="00665DFC" w:rsidP="009D2E7C">
      <w:pPr>
        <w:rPr>
          <w:rFonts w:asciiTheme="majorHAnsi" w:eastAsia="Times New Roman" w:hAnsiTheme="majorHAnsi" w:cstheme="majorHAnsi"/>
          <w:color w:val="333333"/>
          <w:sz w:val="22"/>
          <w:szCs w:val="22"/>
          <w:lang w:eastAsia="nl-NL"/>
        </w:rPr>
      </w:pPr>
    </w:p>
    <w:p w14:paraId="6321CFC3" w14:textId="77777777" w:rsidR="00FF6F5A" w:rsidRPr="009D2E7C" w:rsidRDefault="00FF6F5A"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428"/>
        <w:gridCol w:w="9211"/>
        <w:gridCol w:w="709"/>
        <w:gridCol w:w="709"/>
        <w:gridCol w:w="708"/>
        <w:gridCol w:w="567"/>
      </w:tblGrid>
      <w:tr w:rsidR="00665DFC" w:rsidRPr="009D2E7C" w14:paraId="2DDD1747"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5306FEB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4E66254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3FB1894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18EC839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4481426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79E0D59A"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15D2B89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4FFF47E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0F7534D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1E79EFF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46F8470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3DC99F0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7AE68DF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7D18BF8F"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416F80D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p w14:paraId="6DAE706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5819FC8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77F97F0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98A8A3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12E5C1E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134C141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68AC263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2F425CE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1FF3C73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Worden arbeidsmiddelen en PBM periodiek gekeurd? [VCAP 9.2] [SVMS-009 49 en 50]</w:t>
            </w:r>
          </w:p>
        </w:tc>
        <w:tc>
          <w:tcPr>
            <w:tcW w:w="709" w:type="dxa"/>
            <w:tcBorders>
              <w:top w:val="nil"/>
              <w:left w:val="nil"/>
              <w:bottom w:val="single" w:sz="4" w:space="0" w:color="auto"/>
              <w:right w:val="single" w:sz="4" w:space="0" w:color="auto"/>
            </w:tcBorders>
            <w:shd w:val="clear" w:color="auto" w:fill="auto"/>
            <w:noWrap/>
            <w:hideMark/>
          </w:tcPr>
          <w:p w14:paraId="662F528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 / B</w:t>
            </w:r>
            <w:r w:rsidRPr="009D2E7C">
              <w:rPr>
                <w:rFonts w:asciiTheme="majorHAnsi" w:eastAsia="Times New Roman" w:hAnsiTheme="majorHAnsi" w:cstheme="majorHAnsi"/>
                <w:color w:val="000000"/>
                <w:sz w:val="22"/>
                <w:szCs w:val="22"/>
                <w:vertAlign w:val="superscript"/>
                <w:lang w:eastAsia="nl-NL"/>
              </w:rPr>
              <w:t>1</w:t>
            </w:r>
          </w:p>
        </w:tc>
        <w:tc>
          <w:tcPr>
            <w:tcW w:w="709" w:type="dxa"/>
            <w:tcBorders>
              <w:top w:val="nil"/>
              <w:left w:val="nil"/>
              <w:bottom w:val="single" w:sz="4" w:space="0" w:color="auto"/>
              <w:right w:val="single" w:sz="4" w:space="0" w:color="auto"/>
            </w:tcBorders>
            <w:shd w:val="clear" w:color="auto" w:fill="auto"/>
            <w:noWrap/>
            <w:hideMark/>
          </w:tcPr>
          <w:p w14:paraId="407D663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5C865F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3FD725B"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6F771122"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3979BB2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0E0C7CF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1021D38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CBC17A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6E3BA41" w14:textId="77777777" w:rsidR="00665DFC" w:rsidRPr="009D2E7C" w:rsidRDefault="00665DFC" w:rsidP="009D2E7C">
            <w:pPr>
              <w:rPr>
                <w:rFonts w:asciiTheme="majorHAnsi" w:eastAsia="Times New Roman" w:hAnsiTheme="majorHAnsi" w:cstheme="majorHAnsi"/>
                <w:color w:val="365F91"/>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365F91"/>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is een inventarisatie van periodiek te keuren arbeidsmiddelen en PBM. </w:t>
            </w:r>
          </w:p>
        </w:tc>
        <w:tc>
          <w:tcPr>
            <w:tcW w:w="709" w:type="dxa"/>
            <w:tcBorders>
              <w:top w:val="nil"/>
              <w:left w:val="nil"/>
              <w:bottom w:val="single" w:sz="4" w:space="0" w:color="auto"/>
              <w:right w:val="single" w:sz="4" w:space="0" w:color="auto"/>
            </w:tcBorders>
            <w:shd w:val="clear" w:color="auto" w:fill="auto"/>
            <w:noWrap/>
            <w:hideMark/>
          </w:tcPr>
          <w:p w14:paraId="796D3B2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E827A4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1E9A5B4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2AD5A8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394458F0"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45D93D9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3A1D780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179306D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E79BBC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1F255CB8" w14:textId="77777777" w:rsidR="00665DFC" w:rsidRPr="009D2E7C" w:rsidRDefault="00665DFC" w:rsidP="009D2E7C">
            <w:pPr>
              <w:rPr>
                <w:rFonts w:asciiTheme="majorHAnsi" w:eastAsia="Times New Roman" w:hAnsiTheme="majorHAnsi" w:cstheme="majorHAnsi"/>
                <w:color w:val="365F91"/>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365F91"/>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zijn keuringseisen opgesteld. </w:t>
            </w:r>
          </w:p>
        </w:tc>
        <w:tc>
          <w:tcPr>
            <w:tcW w:w="709" w:type="dxa"/>
            <w:tcBorders>
              <w:top w:val="nil"/>
              <w:left w:val="nil"/>
              <w:bottom w:val="single" w:sz="4" w:space="0" w:color="auto"/>
              <w:right w:val="single" w:sz="4" w:space="0" w:color="auto"/>
            </w:tcBorders>
            <w:shd w:val="clear" w:color="auto" w:fill="auto"/>
            <w:noWrap/>
            <w:hideMark/>
          </w:tcPr>
          <w:p w14:paraId="7762C4E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328A56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95DAE4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9F4393B"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8A1CC74"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0E14B42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B4EE74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2D0C26E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463C382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F438677" w14:textId="77777777" w:rsidR="00665DFC" w:rsidRPr="009D2E7C" w:rsidRDefault="00665DFC" w:rsidP="009D2E7C">
            <w:pPr>
              <w:rPr>
                <w:rFonts w:asciiTheme="majorHAnsi" w:eastAsia="Times New Roman" w:hAnsiTheme="majorHAnsi" w:cstheme="majorHAnsi"/>
                <w:color w:val="365F91"/>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365F91"/>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Keuringen vinden tenminste eenmaal per jaar plaats. Eventuele afwijkingen naar beneden worden gemotiveerd. </w:t>
            </w:r>
          </w:p>
        </w:tc>
        <w:tc>
          <w:tcPr>
            <w:tcW w:w="709" w:type="dxa"/>
            <w:tcBorders>
              <w:top w:val="nil"/>
              <w:left w:val="nil"/>
              <w:bottom w:val="single" w:sz="4" w:space="0" w:color="auto"/>
              <w:right w:val="single" w:sz="4" w:space="0" w:color="auto"/>
            </w:tcBorders>
            <w:shd w:val="clear" w:color="auto" w:fill="auto"/>
            <w:noWrap/>
            <w:hideMark/>
          </w:tcPr>
          <w:p w14:paraId="2C8A499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035EED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0185E6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1EBA83D"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2B9B7991"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022D630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23BADD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689362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38F02CB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70F17167" w14:textId="77777777" w:rsidR="00665DFC" w:rsidRPr="009D2E7C" w:rsidRDefault="00665DFC" w:rsidP="009D2E7C">
            <w:pPr>
              <w:rPr>
                <w:rFonts w:asciiTheme="majorHAnsi" w:eastAsia="Times New Roman" w:hAnsiTheme="majorHAnsi" w:cstheme="majorHAnsi"/>
                <w:color w:val="365F91"/>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365F91"/>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Keurders zijn deskundig. </w:t>
            </w:r>
          </w:p>
        </w:tc>
        <w:tc>
          <w:tcPr>
            <w:tcW w:w="709" w:type="dxa"/>
            <w:tcBorders>
              <w:top w:val="nil"/>
              <w:left w:val="nil"/>
              <w:bottom w:val="single" w:sz="4" w:space="0" w:color="auto"/>
              <w:right w:val="single" w:sz="4" w:space="0" w:color="auto"/>
            </w:tcBorders>
            <w:shd w:val="clear" w:color="auto" w:fill="auto"/>
            <w:noWrap/>
            <w:hideMark/>
          </w:tcPr>
          <w:p w14:paraId="79986A5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734511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D16BB5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C1DBAFE"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0F5823B6"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06937A9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62D3585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0F1A94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31F7B2D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694450A" w14:textId="77777777" w:rsidR="00665DFC" w:rsidRPr="009D2E7C" w:rsidRDefault="00665DFC" w:rsidP="009D2E7C">
            <w:pPr>
              <w:rPr>
                <w:rFonts w:asciiTheme="majorHAnsi" w:eastAsia="Times New Roman" w:hAnsiTheme="majorHAnsi" w:cstheme="majorHAnsi"/>
                <w:color w:val="365F91"/>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365F91"/>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wordt geborgd dat gebruik wordt gemaakt van goedgekeurde arbeidsmiddelen en PBM.  </w:t>
            </w:r>
          </w:p>
        </w:tc>
        <w:tc>
          <w:tcPr>
            <w:tcW w:w="709" w:type="dxa"/>
            <w:tcBorders>
              <w:top w:val="nil"/>
              <w:left w:val="nil"/>
              <w:bottom w:val="single" w:sz="4" w:space="0" w:color="auto"/>
              <w:right w:val="single" w:sz="4" w:space="0" w:color="auto"/>
            </w:tcBorders>
            <w:shd w:val="clear" w:color="auto" w:fill="auto"/>
            <w:noWrap/>
            <w:vAlign w:val="center"/>
            <w:hideMark/>
          </w:tcPr>
          <w:p w14:paraId="012931D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 / B</w:t>
            </w:r>
            <w:r w:rsidRPr="009D2E7C">
              <w:rPr>
                <w:rFonts w:asciiTheme="majorHAnsi" w:eastAsia="Times New Roman" w:hAnsiTheme="majorHAnsi" w:cstheme="majorHAnsi"/>
                <w:color w:val="000000"/>
                <w:sz w:val="22"/>
                <w:szCs w:val="22"/>
                <w:vertAlign w:val="superscript"/>
                <w:lang w:eastAsia="nl-NL"/>
              </w:rPr>
              <w:t>1</w:t>
            </w:r>
            <w:r w:rsidRPr="009D2E7C">
              <w:rPr>
                <w:rFonts w:asciiTheme="majorHAnsi" w:eastAsia="Times New Roman" w:hAnsiTheme="majorHAnsi" w:cstheme="majorHAnsi"/>
                <w:color w:val="000000"/>
                <w:sz w:val="22"/>
                <w:szCs w:val="22"/>
                <w:lang w:eastAsia="nl-NL"/>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469576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B </w:t>
            </w:r>
          </w:p>
        </w:tc>
        <w:tc>
          <w:tcPr>
            <w:tcW w:w="708" w:type="dxa"/>
            <w:tcBorders>
              <w:top w:val="nil"/>
              <w:left w:val="nil"/>
              <w:bottom w:val="single" w:sz="4" w:space="0" w:color="auto"/>
              <w:right w:val="single" w:sz="4" w:space="0" w:color="auto"/>
            </w:tcBorders>
            <w:vAlign w:val="center"/>
          </w:tcPr>
          <w:p w14:paraId="784AC58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B </w:t>
            </w:r>
          </w:p>
        </w:tc>
        <w:tc>
          <w:tcPr>
            <w:tcW w:w="567" w:type="dxa"/>
            <w:tcBorders>
              <w:top w:val="nil"/>
              <w:left w:val="nil"/>
              <w:bottom w:val="single" w:sz="4" w:space="0" w:color="auto"/>
              <w:right w:val="single" w:sz="4" w:space="0" w:color="auto"/>
            </w:tcBorders>
            <w:vAlign w:val="center"/>
          </w:tcPr>
          <w:p w14:paraId="67890A2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r>
      <w:tr w:rsidR="00665DFC" w:rsidRPr="009D2E7C" w14:paraId="53626AAE"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435EBBE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45B955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87DE1B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4048BD3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18EAB83" w14:textId="77777777" w:rsidR="00665DFC" w:rsidRPr="009D2E7C" w:rsidRDefault="00665DFC" w:rsidP="009D2E7C">
            <w:pPr>
              <w:rPr>
                <w:rFonts w:asciiTheme="majorHAnsi" w:eastAsia="Times New Roman" w:hAnsiTheme="majorHAnsi" w:cstheme="majorHAnsi"/>
                <w:color w:val="365F91"/>
                <w:sz w:val="22"/>
                <w:szCs w:val="22"/>
                <w:lang w:eastAsia="nl-NL"/>
              </w:rPr>
            </w:pPr>
            <w:r w:rsidRPr="009D2E7C">
              <w:rPr>
                <w:rFonts w:asciiTheme="majorHAnsi" w:eastAsia="Times New Roman" w:hAnsiTheme="majorHAnsi" w:cstheme="majorHAnsi"/>
                <w:sz w:val="22"/>
                <w:szCs w:val="22"/>
                <w:lang w:eastAsia="nl-NL"/>
              </w:rPr>
              <w:t>•</w:t>
            </w:r>
            <w:r w:rsidRPr="009D2E7C">
              <w:rPr>
                <w:rFonts w:asciiTheme="majorHAnsi" w:eastAsia="Times New Roman" w:hAnsiTheme="majorHAnsi" w:cstheme="majorHAnsi"/>
                <w:color w:val="365F91"/>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De keuringsvervaldatum staat op arbeidsmiddelen en PBM aangegeven. </w:t>
            </w:r>
          </w:p>
        </w:tc>
        <w:tc>
          <w:tcPr>
            <w:tcW w:w="709" w:type="dxa"/>
            <w:tcBorders>
              <w:top w:val="nil"/>
              <w:left w:val="nil"/>
              <w:bottom w:val="single" w:sz="4" w:space="0" w:color="auto"/>
              <w:right w:val="single" w:sz="4" w:space="0" w:color="auto"/>
            </w:tcBorders>
            <w:shd w:val="clear" w:color="auto" w:fill="auto"/>
            <w:noWrap/>
            <w:hideMark/>
          </w:tcPr>
          <w:p w14:paraId="1956889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7C31E6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372914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D3B9F7D"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07042879"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01A3811D"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789CD83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342006B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4BAF1B42" w14:textId="40351D8E"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Scheiding van werkzaamheden </w:t>
            </w:r>
            <w:r w:rsidR="009A5837" w:rsidRPr="009D2E7C">
              <w:rPr>
                <w:rFonts w:asciiTheme="majorHAnsi" w:eastAsia="Times New Roman" w:hAnsiTheme="majorHAnsi" w:cstheme="majorHAnsi"/>
                <w:sz w:val="22"/>
                <w:szCs w:val="22"/>
                <w:lang w:eastAsia="nl-NL"/>
              </w:rPr>
              <w:t>Richtsnoer</w:t>
            </w:r>
            <w:r w:rsidRPr="009D2E7C">
              <w:rPr>
                <w:rFonts w:asciiTheme="majorHAnsi" w:eastAsia="Times New Roman" w:hAnsiTheme="majorHAnsi" w:cstheme="majorHAnsi"/>
                <w:sz w:val="22"/>
                <w:szCs w:val="22"/>
                <w:lang w:eastAsia="nl-NL"/>
              </w:rPr>
              <w:t xml:space="preserve"> inventariseren t.o.v. werkzaamheden </w:t>
            </w:r>
            <w:r w:rsidR="009A5837" w:rsidRPr="009D2E7C">
              <w:rPr>
                <w:rFonts w:asciiTheme="majorHAnsi" w:eastAsia="Times New Roman" w:hAnsiTheme="majorHAnsi" w:cstheme="majorHAnsi"/>
                <w:sz w:val="22"/>
                <w:szCs w:val="22"/>
                <w:lang w:eastAsia="nl-NL"/>
              </w:rPr>
              <w:t>Richtsnoer</w:t>
            </w:r>
            <w:r w:rsidRPr="009D2E7C">
              <w:rPr>
                <w:rFonts w:asciiTheme="majorHAnsi" w:eastAsia="Times New Roman" w:hAnsiTheme="majorHAnsi" w:cstheme="majorHAnsi"/>
                <w:sz w:val="22"/>
                <w:szCs w:val="22"/>
                <w:lang w:eastAsia="nl-NL"/>
              </w:rPr>
              <w:t xml:space="preserve"> verwijdering op persoonsniveau op 1 en hetzelfde project is gewaarborgd.</w:t>
            </w:r>
          </w:p>
        </w:tc>
        <w:tc>
          <w:tcPr>
            <w:tcW w:w="709" w:type="dxa"/>
            <w:tcBorders>
              <w:top w:val="nil"/>
              <w:left w:val="nil"/>
              <w:bottom w:val="single" w:sz="4" w:space="0" w:color="auto"/>
              <w:right w:val="single" w:sz="4" w:space="0" w:color="auto"/>
            </w:tcBorders>
            <w:shd w:val="clear" w:color="auto" w:fill="auto"/>
            <w:noWrap/>
            <w:hideMark/>
          </w:tcPr>
          <w:p w14:paraId="17B59F5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2DADFFA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8" w:type="dxa"/>
            <w:tcBorders>
              <w:top w:val="nil"/>
              <w:left w:val="nil"/>
              <w:bottom w:val="single" w:sz="4" w:space="0" w:color="auto"/>
              <w:right w:val="single" w:sz="4" w:space="0" w:color="auto"/>
            </w:tcBorders>
            <w:shd w:val="clear" w:color="auto" w:fill="auto"/>
          </w:tcPr>
          <w:p w14:paraId="073594F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tcPr>
          <w:p w14:paraId="2DA0A5C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665DFC" w:rsidRPr="009D2E7C" w14:paraId="3534E0F9"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45915C62"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7491FEC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1FE9118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4B536401"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Wordt medewerking verleent aan beoordelingen, inspecties en controle metingen van de </w:t>
            </w:r>
            <w:bookmarkStart w:id="125" w:name="_Hlk154752164"/>
            <w:r w:rsidRPr="009D2E7C">
              <w:rPr>
                <w:rFonts w:asciiTheme="majorHAnsi" w:eastAsia="Times New Roman" w:hAnsiTheme="majorHAnsi" w:cstheme="majorHAnsi"/>
                <w:sz w:val="22"/>
                <w:szCs w:val="22"/>
                <w:lang w:eastAsia="nl-NL"/>
              </w:rPr>
              <w:t>CBI</w:t>
            </w:r>
            <w:bookmarkEnd w:id="125"/>
            <w:r w:rsidRPr="009D2E7C">
              <w:rPr>
                <w:rFonts w:asciiTheme="majorHAnsi" w:eastAsia="Times New Roman" w:hAnsiTheme="majorHAnsi" w:cstheme="majorHAnsi"/>
                <w:sz w:val="22"/>
                <w:szCs w:val="22"/>
                <w:lang w:eastAsia="nl-NL"/>
              </w:rPr>
              <w:t>, inspecties van de toezichthoudende overheidsinstellingen?</w:t>
            </w:r>
          </w:p>
        </w:tc>
        <w:tc>
          <w:tcPr>
            <w:tcW w:w="709" w:type="dxa"/>
            <w:tcBorders>
              <w:top w:val="nil"/>
              <w:left w:val="nil"/>
              <w:bottom w:val="single" w:sz="4" w:space="0" w:color="auto"/>
              <w:right w:val="single" w:sz="4" w:space="0" w:color="auto"/>
            </w:tcBorders>
            <w:shd w:val="clear" w:color="auto" w:fill="auto"/>
            <w:noWrap/>
            <w:hideMark/>
          </w:tcPr>
          <w:p w14:paraId="5930580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2EADB9F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8" w:type="dxa"/>
            <w:tcBorders>
              <w:top w:val="nil"/>
              <w:left w:val="nil"/>
              <w:bottom w:val="single" w:sz="4" w:space="0" w:color="auto"/>
              <w:right w:val="single" w:sz="4" w:space="0" w:color="auto"/>
            </w:tcBorders>
            <w:shd w:val="clear" w:color="auto" w:fill="auto"/>
          </w:tcPr>
          <w:p w14:paraId="59C4262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567" w:type="dxa"/>
            <w:tcBorders>
              <w:top w:val="nil"/>
              <w:left w:val="nil"/>
              <w:bottom w:val="single" w:sz="4" w:space="0" w:color="auto"/>
              <w:right w:val="single" w:sz="4" w:space="0" w:color="auto"/>
            </w:tcBorders>
            <w:shd w:val="clear" w:color="auto" w:fill="auto"/>
          </w:tcPr>
          <w:p w14:paraId="54F77AF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r>
      <w:tr w:rsidR="00665DFC" w:rsidRPr="009D2E7C" w14:paraId="15B40F00"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48A76D60"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hideMark/>
          </w:tcPr>
          <w:p w14:paraId="5A1BC93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770294B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391160D1"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Worden alle projecten conform de onderhavige certificatie-instrument uitgevoerd? [SVMS-009 00A]</w:t>
            </w:r>
          </w:p>
        </w:tc>
        <w:tc>
          <w:tcPr>
            <w:tcW w:w="709" w:type="dxa"/>
            <w:tcBorders>
              <w:top w:val="nil"/>
              <w:left w:val="nil"/>
              <w:bottom w:val="single" w:sz="4" w:space="0" w:color="auto"/>
              <w:right w:val="single" w:sz="4" w:space="0" w:color="auto"/>
            </w:tcBorders>
            <w:shd w:val="clear" w:color="auto" w:fill="auto"/>
            <w:noWrap/>
            <w:hideMark/>
          </w:tcPr>
          <w:p w14:paraId="6ABC0E7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 </w:t>
            </w:r>
          </w:p>
        </w:tc>
        <w:tc>
          <w:tcPr>
            <w:tcW w:w="709" w:type="dxa"/>
            <w:tcBorders>
              <w:top w:val="nil"/>
              <w:left w:val="nil"/>
              <w:bottom w:val="single" w:sz="4" w:space="0" w:color="auto"/>
              <w:right w:val="single" w:sz="4" w:space="0" w:color="auto"/>
            </w:tcBorders>
            <w:shd w:val="clear" w:color="auto" w:fill="auto"/>
            <w:noWrap/>
            <w:hideMark/>
          </w:tcPr>
          <w:p w14:paraId="4B83AB3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A </w:t>
            </w:r>
          </w:p>
        </w:tc>
        <w:tc>
          <w:tcPr>
            <w:tcW w:w="708" w:type="dxa"/>
            <w:tcBorders>
              <w:top w:val="nil"/>
              <w:left w:val="nil"/>
              <w:bottom w:val="single" w:sz="4" w:space="0" w:color="auto"/>
              <w:right w:val="single" w:sz="4" w:space="0" w:color="auto"/>
            </w:tcBorders>
            <w:shd w:val="clear" w:color="auto" w:fill="auto"/>
          </w:tcPr>
          <w:p w14:paraId="154C61D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A </w:t>
            </w:r>
          </w:p>
        </w:tc>
        <w:tc>
          <w:tcPr>
            <w:tcW w:w="567" w:type="dxa"/>
            <w:tcBorders>
              <w:top w:val="nil"/>
              <w:left w:val="nil"/>
              <w:bottom w:val="single" w:sz="4" w:space="0" w:color="auto"/>
              <w:right w:val="single" w:sz="4" w:space="0" w:color="auto"/>
            </w:tcBorders>
            <w:shd w:val="clear" w:color="auto" w:fill="auto"/>
          </w:tcPr>
          <w:p w14:paraId="2E51DDB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665DFC" w:rsidRPr="009D2E7C" w14:paraId="73269B46"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37B03217"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lastRenderedPageBreak/>
              <w:t xml:space="preserve"> (D) Werkprocessen</w:t>
            </w:r>
          </w:p>
        </w:tc>
        <w:tc>
          <w:tcPr>
            <w:tcW w:w="403" w:type="dxa"/>
            <w:tcBorders>
              <w:top w:val="nil"/>
              <w:left w:val="nil"/>
              <w:bottom w:val="single" w:sz="4" w:space="0" w:color="auto"/>
              <w:right w:val="single" w:sz="4" w:space="0" w:color="auto"/>
            </w:tcBorders>
            <w:shd w:val="clear" w:color="auto" w:fill="auto"/>
            <w:noWrap/>
            <w:hideMark/>
          </w:tcPr>
          <w:p w14:paraId="7D7E73F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7732F1B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786FDB69"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Wordt desgevraagd aan de CBI terstond een overzicht van lopende projecten beschikbaar gesteld? [SVMS-009 110 en 111]</w:t>
            </w:r>
          </w:p>
        </w:tc>
        <w:tc>
          <w:tcPr>
            <w:tcW w:w="709" w:type="dxa"/>
            <w:tcBorders>
              <w:top w:val="nil"/>
              <w:left w:val="nil"/>
              <w:bottom w:val="single" w:sz="4" w:space="0" w:color="auto"/>
              <w:right w:val="single" w:sz="4" w:space="0" w:color="auto"/>
            </w:tcBorders>
            <w:shd w:val="clear" w:color="auto" w:fill="auto"/>
            <w:noWrap/>
            <w:hideMark/>
          </w:tcPr>
          <w:p w14:paraId="7641349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3E8A8E6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A </w:t>
            </w:r>
          </w:p>
        </w:tc>
        <w:tc>
          <w:tcPr>
            <w:tcW w:w="708" w:type="dxa"/>
            <w:tcBorders>
              <w:top w:val="nil"/>
              <w:left w:val="nil"/>
              <w:bottom w:val="single" w:sz="4" w:space="0" w:color="auto"/>
              <w:right w:val="single" w:sz="4" w:space="0" w:color="auto"/>
            </w:tcBorders>
            <w:shd w:val="clear" w:color="auto" w:fill="auto"/>
          </w:tcPr>
          <w:p w14:paraId="64858BE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shd w:val="clear" w:color="auto" w:fill="auto"/>
          </w:tcPr>
          <w:p w14:paraId="7256487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665DFC" w:rsidRPr="009D2E7C" w14:paraId="215337E3"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2B1FC67D"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hideMark/>
          </w:tcPr>
          <w:p w14:paraId="7D0E7F3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3032C6E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27058408" w14:textId="4AE52A4B"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De (kandidaat) certificaathouder meldt ten minste 48 uur voorafgaand aan de werkzaamheden de begintijd, de eindtijd en de werktijden waarop </w:t>
            </w:r>
            <w:r w:rsidR="004250C2" w:rsidRPr="009D2E7C">
              <w:rPr>
                <w:rFonts w:asciiTheme="majorHAnsi" w:eastAsia="Times New Roman" w:hAnsiTheme="majorHAnsi" w:cstheme="majorHAnsi"/>
                <w:sz w:val="22"/>
                <w:szCs w:val="22"/>
                <w:lang w:eastAsia="nl-NL"/>
              </w:rPr>
              <w:t>verwijdering</w:t>
            </w:r>
            <w:r w:rsidRPr="009D2E7C">
              <w:rPr>
                <w:rFonts w:asciiTheme="majorHAnsi" w:eastAsia="Times New Roman" w:hAnsiTheme="majorHAnsi" w:cstheme="majorHAnsi"/>
                <w:sz w:val="22"/>
                <w:szCs w:val="22"/>
                <w:lang w:eastAsia="nl-NL"/>
              </w:rPr>
              <w:t xml:space="preserve"> plaatsvindt? [SVMS-009 70]</w:t>
            </w:r>
          </w:p>
        </w:tc>
        <w:tc>
          <w:tcPr>
            <w:tcW w:w="709" w:type="dxa"/>
            <w:tcBorders>
              <w:top w:val="nil"/>
              <w:left w:val="nil"/>
              <w:bottom w:val="single" w:sz="4" w:space="0" w:color="auto"/>
              <w:right w:val="single" w:sz="4" w:space="0" w:color="auto"/>
            </w:tcBorders>
            <w:shd w:val="clear" w:color="auto" w:fill="auto"/>
            <w:noWrap/>
            <w:hideMark/>
          </w:tcPr>
          <w:p w14:paraId="19A6E0E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320EC80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708" w:type="dxa"/>
            <w:tcBorders>
              <w:top w:val="nil"/>
              <w:left w:val="nil"/>
              <w:bottom w:val="single" w:sz="4" w:space="0" w:color="auto"/>
              <w:right w:val="single" w:sz="4" w:space="0" w:color="auto"/>
            </w:tcBorders>
            <w:shd w:val="clear" w:color="auto" w:fill="auto"/>
          </w:tcPr>
          <w:p w14:paraId="7C1C5A4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nil"/>
              <w:left w:val="nil"/>
              <w:bottom w:val="single" w:sz="4" w:space="0" w:color="auto"/>
              <w:right w:val="single" w:sz="4" w:space="0" w:color="auto"/>
            </w:tcBorders>
            <w:shd w:val="clear" w:color="auto" w:fill="auto"/>
          </w:tcPr>
          <w:p w14:paraId="66C1512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665DFC" w:rsidRPr="009D2E7C" w14:paraId="5E5976E5"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1093B677"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hideMark/>
          </w:tcPr>
          <w:p w14:paraId="0DCBB32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2</w:t>
            </w:r>
          </w:p>
        </w:tc>
        <w:tc>
          <w:tcPr>
            <w:tcW w:w="1273" w:type="dxa"/>
            <w:tcBorders>
              <w:top w:val="nil"/>
              <w:left w:val="single" w:sz="4" w:space="0" w:color="auto"/>
              <w:bottom w:val="single" w:sz="4" w:space="0" w:color="auto"/>
              <w:right w:val="single" w:sz="4" w:space="0" w:color="auto"/>
            </w:tcBorders>
            <w:shd w:val="clear" w:color="auto" w:fill="auto"/>
            <w:noWrap/>
            <w:hideMark/>
          </w:tcPr>
          <w:p w14:paraId="5AA469F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Procedure </w:t>
            </w:r>
          </w:p>
        </w:tc>
        <w:tc>
          <w:tcPr>
            <w:tcW w:w="9639" w:type="dxa"/>
            <w:gridSpan w:val="2"/>
            <w:tcBorders>
              <w:top w:val="nil"/>
              <w:left w:val="nil"/>
              <w:bottom w:val="single" w:sz="4" w:space="0" w:color="auto"/>
              <w:right w:val="single" w:sz="4" w:space="0" w:color="auto"/>
            </w:tcBorders>
            <w:shd w:val="clear" w:color="auto" w:fill="auto"/>
            <w:noWrap/>
            <w:hideMark/>
          </w:tcPr>
          <w:p w14:paraId="7081BBD6"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De meldingen zijn duidelijke en compleet? </w:t>
            </w:r>
          </w:p>
        </w:tc>
        <w:tc>
          <w:tcPr>
            <w:tcW w:w="709" w:type="dxa"/>
            <w:tcBorders>
              <w:top w:val="nil"/>
              <w:left w:val="nil"/>
              <w:bottom w:val="single" w:sz="4" w:space="0" w:color="auto"/>
              <w:right w:val="single" w:sz="4" w:space="0" w:color="auto"/>
            </w:tcBorders>
            <w:shd w:val="clear" w:color="auto" w:fill="auto"/>
            <w:noWrap/>
            <w:hideMark/>
          </w:tcPr>
          <w:p w14:paraId="3C0FE6C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4915E2D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708" w:type="dxa"/>
            <w:tcBorders>
              <w:top w:val="nil"/>
              <w:left w:val="nil"/>
              <w:bottom w:val="single" w:sz="4" w:space="0" w:color="auto"/>
              <w:right w:val="single" w:sz="4" w:space="0" w:color="auto"/>
            </w:tcBorders>
            <w:shd w:val="clear" w:color="auto" w:fill="auto"/>
          </w:tcPr>
          <w:p w14:paraId="67AD58C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nil"/>
              <w:left w:val="nil"/>
              <w:bottom w:val="single" w:sz="4" w:space="0" w:color="auto"/>
              <w:right w:val="single" w:sz="4" w:space="0" w:color="auto"/>
            </w:tcBorders>
            <w:shd w:val="clear" w:color="auto" w:fill="auto"/>
          </w:tcPr>
          <w:p w14:paraId="0033CD5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665DFC" w:rsidRPr="009D2E7C" w14:paraId="2E7387A4"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2933057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25645E2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3</w:t>
            </w:r>
          </w:p>
        </w:tc>
        <w:tc>
          <w:tcPr>
            <w:tcW w:w="1273" w:type="dxa"/>
            <w:tcBorders>
              <w:top w:val="nil"/>
              <w:left w:val="single" w:sz="4" w:space="0" w:color="auto"/>
              <w:bottom w:val="single" w:sz="4" w:space="0" w:color="auto"/>
              <w:right w:val="single" w:sz="4" w:space="0" w:color="auto"/>
            </w:tcBorders>
            <w:shd w:val="clear" w:color="auto" w:fill="auto"/>
            <w:noWrap/>
            <w:hideMark/>
          </w:tcPr>
          <w:p w14:paraId="167D989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Beoordeling werkaanvraag</w:t>
            </w:r>
          </w:p>
        </w:tc>
        <w:tc>
          <w:tcPr>
            <w:tcW w:w="9639" w:type="dxa"/>
            <w:gridSpan w:val="2"/>
            <w:tcBorders>
              <w:top w:val="nil"/>
              <w:left w:val="nil"/>
              <w:bottom w:val="single" w:sz="4" w:space="0" w:color="auto"/>
              <w:right w:val="single" w:sz="4" w:space="0" w:color="auto"/>
            </w:tcBorders>
            <w:shd w:val="clear" w:color="auto" w:fill="auto"/>
            <w:noWrap/>
            <w:hideMark/>
          </w:tcPr>
          <w:p w14:paraId="6B530A0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Is er een procedure voor de beoordeling van werkaanvragen? [SVMS-009 55 t/m 63] </w:t>
            </w:r>
          </w:p>
        </w:tc>
        <w:tc>
          <w:tcPr>
            <w:tcW w:w="709" w:type="dxa"/>
            <w:tcBorders>
              <w:top w:val="nil"/>
              <w:left w:val="nil"/>
              <w:bottom w:val="single" w:sz="4" w:space="0" w:color="auto"/>
              <w:right w:val="single" w:sz="4" w:space="0" w:color="auto"/>
            </w:tcBorders>
            <w:shd w:val="clear" w:color="auto" w:fill="auto"/>
            <w:noWrap/>
            <w:hideMark/>
          </w:tcPr>
          <w:p w14:paraId="6BB4AB7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D222CD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31E709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1D25E2B"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00F7B20" w14:textId="77777777" w:rsidTr="00D51F05">
        <w:trPr>
          <w:trHeight w:val="300"/>
        </w:trPr>
        <w:tc>
          <w:tcPr>
            <w:tcW w:w="1443" w:type="dxa"/>
            <w:vMerge w:val="restart"/>
            <w:tcBorders>
              <w:top w:val="nil"/>
              <w:left w:val="single" w:sz="4" w:space="0" w:color="auto"/>
              <w:right w:val="single" w:sz="4" w:space="0" w:color="auto"/>
            </w:tcBorders>
            <w:shd w:val="clear" w:color="auto" w:fill="auto"/>
            <w:noWrap/>
          </w:tcPr>
          <w:p w14:paraId="21276756"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p w14:paraId="7FB41007"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tcPr>
          <w:p w14:paraId="39D7C8D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3</w:t>
            </w:r>
          </w:p>
        </w:tc>
        <w:tc>
          <w:tcPr>
            <w:tcW w:w="1273" w:type="dxa"/>
            <w:tcBorders>
              <w:top w:val="nil"/>
              <w:left w:val="single" w:sz="4" w:space="0" w:color="auto"/>
              <w:bottom w:val="single" w:sz="4" w:space="0" w:color="auto"/>
              <w:right w:val="single" w:sz="4" w:space="0" w:color="auto"/>
            </w:tcBorders>
            <w:shd w:val="clear" w:color="auto" w:fill="auto"/>
            <w:noWrap/>
          </w:tcPr>
          <w:p w14:paraId="263FBF8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Beoordeling werkaanvraag</w:t>
            </w:r>
          </w:p>
        </w:tc>
        <w:tc>
          <w:tcPr>
            <w:tcW w:w="9639" w:type="dxa"/>
            <w:gridSpan w:val="2"/>
            <w:tcBorders>
              <w:top w:val="nil"/>
              <w:left w:val="nil"/>
              <w:bottom w:val="single" w:sz="4" w:space="0" w:color="auto"/>
              <w:right w:val="single" w:sz="4" w:space="0" w:color="auto"/>
            </w:tcBorders>
            <w:shd w:val="clear" w:color="auto" w:fill="auto"/>
            <w:noWrap/>
          </w:tcPr>
          <w:p w14:paraId="76A3BACA" w14:textId="77777777" w:rsidR="00665DFC" w:rsidRPr="009D2E7C" w:rsidRDefault="00665DFC" w:rsidP="009D2E7C">
            <w:pPr>
              <w:rPr>
                <w:rFonts w:asciiTheme="majorHAnsi" w:hAnsiTheme="majorHAnsi" w:cstheme="majorHAnsi"/>
                <w:sz w:val="22"/>
                <w:szCs w:val="22"/>
                <w:shd w:val="clear" w:color="auto" w:fill="FFFFFF"/>
              </w:rPr>
            </w:pPr>
            <w:r w:rsidRPr="009D2E7C">
              <w:rPr>
                <w:rFonts w:asciiTheme="majorHAnsi" w:hAnsiTheme="majorHAnsi" w:cstheme="majorHAnsi"/>
                <w:sz w:val="22"/>
                <w:szCs w:val="22"/>
                <w:shd w:val="clear" w:color="auto" w:fill="FFFFFF"/>
              </w:rPr>
              <w:t>De bevindingen van de werkaanvraag beoordeling zijn geregistreerd, inclusief:</w:t>
            </w:r>
          </w:p>
          <w:p w14:paraId="0241D74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32ECE7C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9" w:type="dxa"/>
            <w:tcBorders>
              <w:top w:val="nil"/>
              <w:left w:val="nil"/>
              <w:bottom w:val="single" w:sz="4" w:space="0" w:color="auto"/>
              <w:right w:val="single" w:sz="4" w:space="0" w:color="auto"/>
            </w:tcBorders>
            <w:shd w:val="clear" w:color="auto" w:fill="auto"/>
            <w:noWrap/>
          </w:tcPr>
          <w:p w14:paraId="4583C7F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B9AE19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FCE152F"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6B2C44ED"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3CF3464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5BDCE35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440A8BF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63A8A39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799241C"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w:t>
            </w:r>
            <w:r w:rsidRPr="009D2E7C">
              <w:rPr>
                <w:rFonts w:asciiTheme="majorHAnsi" w:hAnsiTheme="majorHAnsi" w:cstheme="majorHAnsi"/>
                <w:sz w:val="22"/>
                <w:szCs w:val="22"/>
              </w:rPr>
              <w:t>Aanwezigheid asbest inventarisatierapport</w:t>
            </w:r>
          </w:p>
        </w:tc>
        <w:tc>
          <w:tcPr>
            <w:tcW w:w="709" w:type="dxa"/>
            <w:tcBorders>
              <w:top w:val="nil"/>
              <w:left w:val="nil"/>
              <w:bottom w:val="single" w:sz="4" w:space="0" w:color="auto"/>
              <w:right w:val="single" w:sz="4" w:space="0" w:color="auto"/>
            </w:tcBorders>
            <w:shd w:val="clear" w:color="auto" w:fill="auto"/>
            <w:noWrap/>
            <w:hideMark/>
          </w:tcPr>
          <w:p w14:paraId="290B25D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2BB81AA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B</w:t>
            </w:r>
          </w:p>
        </w:tc>
        <w:tc>
          <w:tcPr>
            <w:tcW w:w="708" w:type="dxa"/>
            <w:tcBorders>
              <w:top w:val="nil"/>
              <w:left w:val="nil"/>
              <w:bottom w:val="single" w:sz="4" w:space="0" w:color="auto"/>
              <w:right w:val="single" w:sz="4" w:space="0" w:color="auto"/>
            </w:tcBorders>
          </w:tcPr>
          <w:p w14:paraId="50E429B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w:t>
            </w:r>
          </w:p>
        </w:tc>
        <w:tc>
          <w:tcPr>
            <w:tcW w:w="567" w:type="dxa"/>
            <w:tcBorders>
              <w:top w:val="nil"/>
              <w:left w:val="nil"/>
              <w:bottom w:val="single" w:sz="4" w:space="0" w:color="auto"/>
              <w:right w:val="single" w:sz="4" w:space="0" w:color="auto"/>
            </w:tcBorders>
          </w:tcPr>
          <w:p w14:paraId="5C20A37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72777547" w14:textId="77777777" w:rsidTr="00D51F05">
        <w:trPr>
          <w:trHeight w:val="300"/>
        </w:trPr>
        <w:tc>
          <w:tcPr>
            <w:tcW w:w="1443" w:type="dxa"/>
            <w:vMerge/>
            <w:tcBorders>
              <w:left w:val="single" w:sz="4" w:space="0" w:color="auto"/>
              <w:right w:val="single" w:sz="4" w:space="0" w:color="auto"/>
            </w:tcBorders>
            <w:shd w:val="clear" w:color="auto" w:fill="auto"/>
            <w:noWrap/>
          </w:tcPr>
          <w:p w14:paraId="1C5D2E7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3DCD249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02016AA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0B65728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4DE80B39"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w:t>
            </w:r>
            <w:r w:rsidRPr="009D2E7C">
              <w:rPr>
                <w:rFonts w:asciiTheme="majorHAnsi" w:hAnsiTheme="majorHAnsi" w:cstheme="majorHAnsi"/>
                <w:sz w:val="22"/>
                <w:szCs w:val="22"/>
              </w:rPr>
              <w:t>Aanwezigheid Materialen Inventarisatie</w:t>
            </w:r>
          </w:p>
        </w:tc>
        <w:tc>
          <w:tcPr>
            <w:tcW w:w="709" w:type="dxa"/>
            <w:tcBorders>
              <w:top w:val="nil"/>
              <w:left w:val="nil"/>
              <w:bottom w:val="single" w:sz="4" w:space="0" w:color="auto"/>
              <w:right w:val="single" w:sz="4" w:space="0" w:color="auto"/>
            </w:tcBorders>
            <w:shd w:val="clear" w:color="auto" w:fill="auto"/>
            <w:noWrap/>
          </w:tcPr>
          <w:p w14:paraId="5A037A8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5280DFD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5172D0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527C9D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24E6B78D" w14:textId="77777777" w:rsidTr="00D51F05">
        <w:trPr>
          <w:trHeight w:val="300"/>
        </w:trPr>
        <w:tc>
          <w:tcPr>
            <w:tcW w:w="1443" w:type="dxa"/>
            <w:vMerge/>
            <w:tcBorders>
              <w:left w:val="single" w:sz="4" w:space="0" w:color="auto"/>
              <w:right w:val="single" w:sz="4" w:space="0" w:color="auto"/>
            </w:tcBorders>
            <w:shd w:val="clear" w:color="auto" w:fill="auto"/>
            <w:noWrap/>
          </w:tcPr>
          <w:p w14:paraId="6BDB10C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4E1EFF4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16350D8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0C55DF9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556FB058"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w:t>
            </w:r>
            <w:r w:rsidRPr="009D2E7C">
              <w:rPr>
                <w:rFonts w:asciiTheme="majorHAnsi" w:hAnsiTheme="majorHAnsi" w:cstheme="majorHAnsi"/>
                <w:sz w:val="22"/>
                <w:szCs w:val="22"/>
              </w:rPr>
              <w:t>Geschiktheid Materialen Inventarisatie</w:t>
            </w:r>
          </w:p>
        </w:tc>
        <w:tc>
          <w:tcPr>
            <w:tcW w:w="709" w:type="dxa"/>
            <w:tcBorders>
              <w:top w:val="nil"/>
              <w:left w:val="nil"/>
              <w:bottom w:val="single" w:sz="4" w:space="0" w:color="auto"/>
              <w:right w:val="single" w:sz="4" w:space="0" w:color="auto"/>
            </w:tcBorders>
            <w:shd w:val="clear" w:color="auto" w:fill="auto"/>
            <w:noWrap/>
          </w:tcPr>
          <w:p w14:paraId="38CD0FE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2DE845B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42C7892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7BE54075"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510669E"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tcPr>
          <w:p w14:paraId="421C573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5449CAC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2DF4A47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1D56F66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2C3685BC"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w:t>
            </w:r>
            <w:r w:rsidRPr="009D2E7C">
              <w:rPr>
                <w:rFonts w:asciiTheme="majorHAnsi" w:hAnsiTheme="majorHAnsi" w:cstheme="majorHAnsi"/>
                <w:sz w:val="22"/>
                <w:szCs w:val="22"/>
              </w:rPr>
              <w:t xml:space="preserve"> (Optioneel, in geval van gedeeltelijk sloop): Mogelijke raakvlakken met te handhaven deel</w:t>
            </w:r>
          </w:p>
        </w:tc>
        <w:tc>
          <w:tcPr>
            <w:tcW w:w="709" w:type="dxa"/>
            <w:tcBorders>
              <w:top w:val="nil"/>
              <w:left w:val="nil"/>
              <w:bottom w:val="single" w:sz="4" w:space="0" w:color="auto"/>
              <w:right w:val="single" w:sz="4" w:space="0" w:color="auto"/>
            </w:tcBorders>
            <w:shd w:val="clear" w:color="auto" w:fill="auto"/>
            <w:noWrap/>
          </w:tcPr>
          <w:p w14:paraId="42B5545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4172502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97A806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B9CAFC8"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FFC26B0"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713DA8DE"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tcPr>
          <w:p w14:paraId="658434F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3</w:t>
            </w:r>
          </w:p>
        </w:tc>
        <w:tc>
          <w:tcPr>
            <w:tcW w:w="1273" w:type="dxa"/>
            <w:tcBorders>
              <w:top w:val="nil"/>
              <w:left w:val="single" w:sz="4" w:space="0" w:color="auto"/>
              <w:bottom w:val="single" w:sz="4" w:space="0" w:color="auto"/>
              <w:right w:val="single" w:sz="4" w:space="0" w:color="auto"/>
            </w:tcBorders>
            <w:shd w:val="clear" w:color="auto" w:fill="auto"/>
            <w:noWrap/>
          </w:tcPr>
          <w:p w14:paraId="1BF0222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Beoordeling werkaanvraag</w:t>
            </w:r>
          </w:p>
        </w:tc>
        <w:tc>
          <w:tcPr>
            <w:tcW w:w="9639" w:type="dxa"/>
            <w:gridSpan w:val="2"/>
            <w:tcBorders>
              <w:top w:val="nil"/>
              <w:left w:val="nil"/>
              <w:bottom w:val="single" w:sz="4" w:space="0" w:color="auto"/>
              <w:right w:val="single" w:sz="4" w:space="0" w:color="auto"/>
            </w:tcBorders>
            <w:shd w:val="clear" w:color="auto" w:fill="auto"/>
            <w:noWrap/>
          </w:tcPr>
          <w:p w14:paraId="6659E2E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shd w:val="clear" w:color="auto" w:fill="FFFFFF"/>
              </w:rPr>
              <w:t>Indien is vastgesteld dat er geen Materialen Inventarisatie en/of asbestinventarisatie en/of CRM-inventarisatie is uitgevoerd, is vastgesteld dat werk niet kan worden aangenomen en uitgevoerd.</w:t>
            </w:r>
          </w:p>
        </w:tc>
        <w:tc>
          <w:tcPr>
            <w:tcW w:w="709" w:type="dxa"/>
            <w:tcBorders>
              <w:top w:val="nil"/>
              <w:left w:val="nil"/>
              <w:bottom w:val="single" w:sz="4" w:space="0" w:color="auto"/>
              <w:right w:val="single" w:sz="4" w:space="0" w:color="auto"/>
            </w:tcBorders>
            <w:shd w:val="clear" w:color="auto" w:fill="auto"/>
            <w:noWrap/>
          </w:tcPr>
          <w:p w14:paraId="21631B2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721663F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8" w:type="dxa"/>
            <w:tcBorders>
              <w:top w:val="nil"/>
              <w:left w:val="nil"/>
              <w:bottom w:val="single" w:sz="4" w:space="0" w:color="auto"/>
              <w:right w:val="single" w:sz="4" w:space="0" w:color="auto"/>
            </w:tcBorders>
          </w:tcPr>
          <w:p w14:paraId="6005D3A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A963856"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3827AB86"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176519E9"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tcPr>
          <w:p w14:paraId="1C9FCFA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3</w:t>
            </w:r>
          </w:p>
        </w:tc>
        <w:tc>
          <w:tcPr>
            <w:tcW w:w="1273" w:type="dxa"/>
            <w:tcBorders>
              <w:top w:val="nil"/>
              <w:left w:val="single" w:sz="4" w:space="0" w:color="auto"/>
              <w:bottom w:val="single" w:sz="4" w:space="0" w:color="auto"/>
              <w:right w:val="single" w:sz="4" w:space="0" w:color="auto"/>
            </w:tcBorders>
            <w:shd w:val="clear" w:color="auto" w:fill="auto"/>
            <w:noWrap/>
          </w:tcPr>
          <w:p w14:paraId="39EEACA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Beoordeling werkaanvraag</w:t>
            </w:r>
          </w:p>
        </w:tc>
        <w:tc>
          <w:tcPr>
            <w:tcW w:w="9639" w:type="dxa"/>
            <w:gridSpan w:val="2"/>
            <w:tcBorders>
              <w:top w:val="nil"/>
              <w:left w:val="nil"/>
              <w:bottom w:val="single" w:sz="4" w:space="0" w:color="auto"/>
              <w:right w:val="single" w:sz="4" w:space="0" w:color="auto"/>
            </w:tcBorders>
            <w:shd w:val="clear" w:color="auto" w:fill="auto"/>
            <w:noWrap/>
          </w:tcPr>
          <w:p w14:paraId="1462AB8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shd w:val="clear" w:color="auto" w:fill="FFFFFF"/>
              </w:rPr>
              <w:t>Indien is vastgesteld dat de uitgevoerde Materialen Inventarisatie niet geschikt is, zijn de gevraagde aanvullingen / aanpassingen op het rapport alsnog aangeleverd door een SMI gecertificeerde organisatie.</w:t>
            </w:r>
          </w:p>
        </w:tc>
        <w:tc>
          <w:tcPr>
            <w:tcW w:w="709" w:type="dxa"/>
            <w:tcBorders>
              <w:top w:val="nil"/>
              <w:left w:val="nil"/>
              <w:bottom w:val="single" w:sz="4" w:space="0" w:color="auto"/>
              <w:right w:val="single" w:sz="4" w:space="0" w:color="auto"/>
            </w:tcBorders>
            <w:shd w:val="clear" w:color="auto" w:fill="auto"/>
            <w:noWrap/>
          </w:tcPr>
          <w:p w14:paraId="285C507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78878B9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8" w:type="dxa"/>
            <w:tcBorders>
              <w:top w:val="nil"/>
              <w:left w:val="nil"/>
              <w:bottom w:val="single" w:sz="4" w:space="0" w:color="auto"/>
              <w:right w:val="single" w:sz="4" w:space="0" w:color="auto"/>
            </w:tcBorders>
          </w:tcPr>
          <w:p w14:paraId="0303201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9F1B133" w14:textId="77777777" w:rsidR="00665DFC" w:rsidRPr="009D2E7C" w:rsidRDefault="00665DFC" w:rsidP="009D2E7C">
            <w:pPr>
              <w:rPr>
                <w:rFonts w:asciiTheme="majorHAnsi" w:eastAsia="Times New Roman" w:hAnsiTheme="majorHAnsi" w:cstheme="majorHAnsi"/>
                <w:color w:val="000000"/>
                <w:sz w:val="22"/>
                <w:szCs w:val="22"/>
                <w:lang w:eastAsia="nl-NL"/>
              </w:rPr>
            </w:pPr>
          </w:p>
        </w:tc>
      </w:tr>
    </w:tbl>
    <w:p w14:paraId="0F882BC6" w14:textId="77777777" w:rsidR="00665DFC" w:rsidRPr="009D2E7C" w:rsidRDefault="00665DFC"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428"/>
        <w:gridCol w:w="9211"/>
        <w:gridCol w:w="709"/>
        <w:gridCol w:w="709"/>
        <w:gridCol w:w="708"/>
        <w:gridCol w:w="567"/>
      </w:tblGrid>
      <w:tr w:rsidR="00665DFC" w:rsidRPr="009D2E7C" w14:paraId="68AB0FA9"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1BCE4BD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54413DC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65EC6CC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3A16454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036C314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61BF5B4E"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0584C04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50D2381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2BBFB13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73FD538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587B559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0E90389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4DD7901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5D879562"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051EABD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tcPr>
          <w:p w14:paraId="04B2E4D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4</w:t>
            </w:r>
          </w:p>
        </w:tc>
        <w:tc>
          <w:tcPr>
            <w:tcW w:w="1273" w:type="dxa"/>
            <w:tcBorders>
              <w:top w:val="nil"/>
              <w:left w:val="single" w:sz="4" w:space="0" w:color="auto"/>
              <w:bottom w:val="single" w:sz="4" w:space="0" w:color="auto"/>
              <w:right w:val="single" w:sz="4" w:space="0" w:color="auto"/>
            </w:tcBorders>
            <w:shd w:val="clear" w:color="auto" w:fill="auto"/>
            <w:noWrap/>
            <w:hideMark/>
          </w:tcPr>
          <w:p w14:paraId="5E0108F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Contractvorming </w:t>
            </w:r>
          </w:p>
        </w:tc>
        <w:tc>
          <w:tcPr>
            <w:tcW w:w="9639" w:type="dxa"/>
            <w:gridSpan w:val="2"/>
            <w:tcBorders>
              <w:top w:val="nil"/>
              <w:left w:val="nil"/>
              <w:bottom w:val="single" w:sz="4" w:space="0" w:color="auto"/>
              <w:right w:val="single" w:sz="4" w:space="0" w:color="auto"/>
            </w:tcBorders>
            <w:shd w:val="clear" w:color="auto" w:fill="auto"/>
            <w:noWrap/>
            <w:hideMark/>
          </w:tcPr>
          <w:p w14:paraId="68C263F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Is er een procedure voor contractbeoordeling? [SVMS-009 64 en 65]</w:t>
            </w:r>
          </w:p>
        </w:tc>
        <w:tc>
          <w:tcPr>
            <w:tcW w:w="709" w:type="dxa"/>
            <w:tcBorders>
              <w:top w:val="nil"/>
              <w:left w:val="nil"/>
              <w:bottom w:val="single" w:sz="4" w:space="0" w:color="auto"/>
              <w:right w:val="single" w:sz="4" w:space="0" w:color="auto"/>
            </w:tcBorders>
            <w:shd w:val="clear" w:color="auto" w:fill="auto"/>
            <w:noWrap/>
            <w:hideMark/>
          </w:tcPr>
          <w:p w14:paraId="0481F25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839E35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FD4741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476D2F4"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367C8BD"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357ABA07"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tcPr>
          <w:p w14:paraId="403F67D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4</w:t>
            </w:r>
          </w:p>
        </w:tc>
        <w:tc>
          <w:tcPr>
            <w:tcW w:w="1273" w:type="dxa"/>
            <w:tcBorders>
              <w:top w:val="nil"/>
              <w:left w:val="single" w:sz="4" w:space="0" w:color="auto"/>
              <w:bottom w:val="single" w:sz="4" w:space="0" w:color="auto"/>
              <w:right w:val="single" w:sz="4" w:space="0" w:color="auto"/>
            </w:tcBorders>
            <w:shd w:val="clear" w:color="auto" w:fill="auto"/>
            <w:noWrap/>
          </w:tcPr>
          <w:p w14:paraId="5B7ED5D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Contractvorming </w:t>
            </w:r>
          </w:p>
        </w:tc>
        <w:tc>
          <w:tcPr>
            <w:tcW w:w="9639" w:type="dxa"/>
            <w:gridSpan w:val="2"/>
            <w:tcBorders>
              <w:top w:val="nil"/>
              <w:left w:val="nil"/>
              <w:bottom w:val="single" w:sz="4" w:space="0" w:color="auto"/>
              <w:right w:val="single" w:sz="4" w:space="0" w:color="auto"/>
            </w:tcBorders>
            <w:shd w:val="clear" w:color="auto" w:fill="auto"/>
            <w:noWrap/>
          </w:tcPr>
          <w:p w14:paraId="2BDF01FC" w14:textId="77777777" w:rsidR="00665DFC" w:rsidRPr="009D2E7C" w:rsidRDefault="00665DFC" w:rsidP="009D2E7C">
            <w:pPr>
              <w:rPr>
                <w:rFonts w:asciiTheme="majorHAnsi" w:hAnsiTheme="majorHAnsi" w:cstheme="majorHAnsi"/>
                <w:sz w:val="22"/>
                <w:szCs w:val="22"/>
                <w:shd w:val="clear" w:color="auto" w:fill="FFFFFF"/>
              </w:rPr>
            </w:pPr>
            <w:r w:rsidRPr="009D2E7C">
              <w:rPr>
                <w:rFonts w:asciiTheme="majorHAnsi" w:hAnsiTheme="majorHAnsi" w:cstheme="majorHAnsi"/>
                <w:sz w:val="22"/>
                <w:szCs w:val="22"/>
                <w:shd w:val="clear" w:color="auto" w:fill="FFFFFF"/>
              </w:rPr>
              <w:t>Als onderdeel van de contractvorming is het met de opdrachtgever overeengekomen niveau van (duurzame) verwijdering geregistreerd te worden (Traditioneel / Circulair basisniveau / Circulair uitgebreid niveau) geregistreerd.</w:t>
            </w:r>
          </w:p>
          <w:p w14:paraId="255BE8B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51FB182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9" w:type="dxa"/>
            <w:tcBorders>
              <w:top w:val="nil"/>
              <w:left w:val="nil"/>
              <w:bottom w:val="single" w:sz="4" w:space="0" w:color="auto"/>
              <w:right w:val="single" w:sz="4" w:space="0" w:color="auto"/>
            </w:tcBorders>
            <w:shd w:val="clear" w:color="auto" w:fill="auto"/>
            <w:noWrap/>
          </w:tcPr>
          <w:p w14:paraId="28DA9D6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65D587A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BC3037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A44381A"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0F8CC777"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lastRenderedPageBreak/>
              <w:t xml:space="preserve"> (D) Werkprocessen</w:t>
            </w:r>
          </w:p>
        </w:tc>
        <w:tc>
          <w:tcPr>
            <w:tcW w:w="403" w:type="dxa"/>
            <w:tcBorders>
              <w:top w:val="nil"/>
              <w:left w:val="nil"/>
              <w:bottom w:val="single" w:sz="4" w:space="0" w:color="auto"/>
              <w:right w:val="single" w:sz="4" w:space="0" w:color="auto"/>
            </w:tcBorders>
            <w:shd w:val="clear" w:color="auto" w:fill="auto"/>
            <w:noWrap/>
          </w:tcPr>
          <w:p w14:paraId="26CCDAA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4</w:t>
            </w:r>
          </w:p>
        </w:tc>
        <w:tc>
          <w:tcPr>
            <w:tcW w:w="1273" w:type="dxa"/>
            <w:tcBorders>
              <w:top w:val="nil"/>
              <w:left w:val="single" w:sz="4" w:space="0" w:color="auto"/>
              <w:bottom w:val="single" w:sz="4" w:space="0" w:color="auto"/>
              <w:right w:val="single" w:sz="4" w:space="0" w:color="auto"/>
            </w:tcBorders>
            <w:shd w:val="clear" w:color="auto" w:fill="auto"/>
            <w:noWrap/>
          </w:tcPr>
          <w:p w14:paraId="1BEDEC6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Contractvorming </w:t>
            </w:r>
          </w:p>
        </w:tc>
        <w:tc>
          <w:tcPr>
            <w:tcW w:w="9639" w:type="dxa"/>
            <w:gridSpan w:val="2"/>
            <w:tcBorders>
              <w:top w:val="nil"/>
              <w:left w:val="nil"/>
              <w:bottom w:val="single" w:sz="4" w:space="0" w:color="auto"/>
              <w:right w:val="single" w:sz="4" w:space="0" w:color="auto"/>
            </w:tcBorders>
            <w:shd w:val="clear" w:color="auto" w:fill="auto"/>
            <w:noWrap/>
          </w:tcPr>
          <w:p w14:paraId="1192DED2" w14:textId="1CD10BF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b/>
                <w:bCs/>
                <w:color w:val="000000"/>
                <w:sz w:val="22"/>
                <w:szCs w:val="22"/>
                <w:lang w:eastAsia="nl-NL"/>
              </w:rPr>
              <w:t xml:space="preserve">Enkel bij </w:t>
            </w:r>
            <w:r w:rsidRPr="009D2E7C">
              <w:rPr>
                <w:rFonts w:asciiTheme="majorHAnsi" w:hAnsiTheme="majorHAnsi" w:cstheme="majorHAnsi"/>
                <w:b/>
                <w:bCs/>
                <w:sz w:val="22"/>
                <w:szCs w:val="22"/>
                <w:shd w:val="clear" w:color="auto" w:fill="FFFFFF"/>
              </w:rPr>
              <w:t xml:space="preserve">Optioneel voor </w:t>
            </w:r>
            <w:r w:rsidR="00B10003" w:rsidRPr="009D2E7C">
              <w:rPr>
                <w:rFonts w:asciiTheme="majorHAnsi" w:hAnsiTheme="majorHAnsi" w:cstheme="majorHAnsi"/>
                <w:b/>
                <w:bCs/>
                <w:sz w:val="22"/>
                <w:szCs w:val="22"/>
                <w:shd w:val="clear" w:color="auto" w:fill="FFFFFF"/>
              </w:rPr>
              <w:t>SMI Duurzame</w:t>
            </w:r>
            <w:r w:rsidRPr="009D2E7C">
              <w:rPr>
                <w:rFonts w:asciiTheme="majorHAnsi" w:hAnsiTheme="majorHAnsi" w:cstheme="majorHAnsi"/>
                <w:b/>
                <w:bCs/>
                <w:sz w:val="22"/>
                <w:szCs w:val="22"/>
                <w:shd w:val="clear" w:color="auto" w:fill="FFFFFF"/>
              </w:rPr>
              <w:t xml:space="preserve"> verwijdering</w:t>
            </w:r>
            <w:r w:rsidRPr="009D2E7C">
              <w:rPr>
                <w:rFonts w:asciiTheme="majorHAnsi" w:hAnsiTheme="majorHAnsi" w:cstheme="majorHAnsi"/>
                <w:sz w:val="22"/>
                <w:szCs w:val="22"/>
                <w:shd w:val="clear" w:color="auto" w:fill="FFFFFF"/>
              </w:rPr>
              <w:t>: Met de opdrachtgever overeengekomen afwijkingen van het R ladder niveau zijn per materiaalstroom contractueel vastgelegd.</w:t>
            </w:r>
          </w:p>
        </w:tc>
        <w:tc>
          <w:tcPr>
            <w:tcW w:w="709" w:type="dxa"/>
            <w:tcBorders>
              <w:top w:val="nil"/>
              <w:left w:val="nil"/>
              <w:bottom w:val="single" w:sz="4" w:space="0" w:color="auto"/>
              <w:right w:val="single" w:sz="4" w:space="0" w:color="auto"/>
            </w:tcBorders>
            <w:shd w:val="clear" w:color="auto" w:fill="auto"/>
            <w:noWrap/>
          </w:tcPr>
          <w:p w14:paraId="4A7AE8F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9" w:type="dxa"/>
            <w:tcBorders>
              <w:top w:val="nil"/>
              <w:left w:val="nil"/>
              <w:bottom w:val="single" w:sz="4" w:space="0" w:color="auto"/>
              <w:right w:val="single" w:sz="4" w:space="0" w:color="auto"/>
            </w:tcBorders>
            <w:shd w:val="clear" w:color="auto" w:fill="auto"/>
            <w:noWrap/>
          </w:tcPr>
          <w:p w14:paraId="684935C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BA12DD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169934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0ABF7733"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06291C75"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tcPr>
          <w:p w14:paraId="7235744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4</w:t>
            </w:r>
          </w:p>
        </w:tc>
        <w:tc>
          <w:tcPr>
            <w:tcW w:w="1273" w:type="dxa"/>
            <w:tcBorders>
              <w:top w:val="nil"/>
              <w:left w:val="single" w:sz="4" w:space="0" w:color="auto"/>
              <w:bottom w:val="single" w:sz="4" w:space="0" w:color="auto"/>
              <w:right w:val="single" w:sz="4" w:space="0" w:color="auto"/>
            </w:tcBorders>
            <w:shd w:val="clear" w:color="auto" w:fill="auto"/>
            <w:noWrap/>
          </w:tcPr>
          <w:p w14:paraId="07BA44A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Contractvorming </w:t>
            </w:r>
          </w:p>
        </w:tc>
        <w:tc>
          <w:tcPr>
            <w:tcW w:w="9639" w:type="dxa"/>
            <w:gridSpan w:val="2"/>
            <w:tcBorders>
              <w:top w:val="nil"/>
              <w:left w:val="nil"/>
              <w:bottom w:val="single" w:sz="4" w:space="0" w:color="auto"/>
              <w:right w:val="single" w:sz="4" w:space="0" w:color="auto"/>
            </w:tcBorders>
            <w:shd w:val="clear" w:color="auto" w:fill="auto"/>
            <w:noWrap/>
          </w:tcPr>
          <w:p w14:paraId="0FE8562B" w14:textId="62835C0E" w:rsidR="00665DFC" w:rsidRPr="009D2E7C" w:rsidRDefault="00665DFC" w:rsidP="009D2E7C">
            <w:pPr>
              <w:rPr>
                <w:rFonts w:asciiTheme="majorHAnsi" w:hAnsiTheme="majorHAnsi" w:cstheme="majorHAnsi"/>
                <w:sz w:val="22"/>
                <w:szCs w:val="22"/>
                <w:shd w:val="clear" w:color="auto" w:fill="FFFFFF"/>
              </w:rPr>
            </w:pPr>
            <w:r w:rsidRPr="009D2E7C">
              <w:rPr>
                <w:rFonts w:asciiTheme="majorHAnsi" w:hAnsiTheme="majorHAnsi" w:cstheme="majorHAnsi"/>
                <w:sz w:val="22"/>
                <w:szCs w:val="22"/>
                <w:shd w:val="clear" w:color="auto" w:fill="FFFFFF"/>
              </w:rPr>
              <w:t>Als onderdeel van de contractvorming is op de niveaus ‘</w:t>
            </w:r>
            <w:r w:rsidR="00B10003" w:rsidRPr="009D2E7C">
              <w:rPr>
                <w:rFonts w:asciiTheme="majorHAnsi" w:hAnsiTheme="majorHAnsi" w:cstheme="majorHAnsi"/>
                <w:sz w:val="22"/>
                <w:szCs w:val="22"/>
                <w:shd w:val="clear" w:color="auto" w:fill="FFFFFF"/>
              </w:rPr>
              <w:t>SMI Duurzame</w:t>
            </w:r>
            <w:r w:rsidRPr="009D2E7C">
              <w:rPr>
                <w:rFonts w:asciiTheme="majorHAnsi" w:hAnsiTheme="majorHAnsi" w:cstheme="majorHAnsi"/>
                <w:sz w:val="22"/>
                <w:szCs w:val="22"/>
                <w:shd w:val="clear" w:color="auto" w:fill="FFFFFF"/>
              </w:rPr>
              <w:t xml:space="preserve"> verwijdering, basisniveau’ en ‘</w:t>
            </w:r>
            <w:r w:rsidR="00B10003" w:rsidRPr="009D2E7C">
              <w:rPr>
                <w:rFonts w:asciiTheme="majorHAnsi" w:hAnsiTheme="majorHAnsi" w:cstheme="majorHAnsi"/>
                <w:sz w:val="22"/>
                <w:szCs w:val="22"/>
                <w:shd w:val="clear" w:color="auto" w:fill="FFFFFF"/>
              </w:rPr>
              <w:t>SMI Duurzame</w:t>
            </w:r>
            <w:r w:rsidRPr="009D2E7C">
              <w:rPr>
                <w:rFonts w:asciiTheme="majorHAnsi" w:hAnsiTheme="majorHAnsi" w:cstheme="majorHAnsi"/>
                <w:sz w:val="22"/>
                <w:szCs w:val="22"/>
                <w:shd w:val="clear" w:color="auto" w:fill="FFFFFF"/>
              </w:rPr>
              <w:t xml:space="preserve"> verwijdering, uitgebreid niveau’ de circulair ondergrens van 68% vastgelegd.</w:t>
            </w:r>
          </w:p>
        </w:tc>
        <w:tc>
          <w:tcPr>
            <w:tcW w:w="709" w:type="dxa"/>
            <w:tcBorders>
              <w:top w:val="nil"/>
              <w:left w:val="nil"/>
              <w:bottom w:val="single" w:sz="4" w:space="0" w:color="auto"/>
              <w:right w:val="single" w:sz="4" w:space="0" w:color="auto"/>
            </w:tcBorders>
            <w:shd w:val="clear" w:color="auto" w:fill="auto"/>
            <w:noWrap/>
          </w:tcPr>
          <w:p w14:paraId="5F3E7C7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709" w:type="dxa"/>
            <w:tcBorders>
              <w:top w:val="nil"/>
              <w:left w:val="nil"/>
              <w:bottom w:val="single" w:sz="4" w:space="0" w:color="auto"/>
              <w:right w:val="single" w:sz="4" w:space="0" w:color="auto"/>
            </w:tcBorders>
            <w:shd w:val="clear" w:color="auto" w:fill="auto"/>
            <w:noWrap/>
          </w:tcPr>
          <w:p w14:paraId="7B3AFBE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0DF097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779E7D4"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A5DCA3B"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6E4CA86E"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tcPr>
          <w:p w14:paraId="0DE67A0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4</w:t>
            </w:r>
          </w:p>
        </w:tc>
        <w:tc>
          <w:tcPr>
            <w:tcW w:w="1273" w:type="dxa"/>
            <w:tcBorders>
              <w:top w:val="nil"/>
              <w:left w:val="single" w:sz="4" w:space="0" w:color="auto"/>
              <w:bottom w:val="single" w:sz="4" w:space="0" w:color="auto"/>
              <w:right w:val="single" w:sz="4" w:space="0" w:color="auto"/>
            </w:tcBorders>
            <w:shd w:val="clear" w:color="auto" w:fill="auto"/>
            <w:noWrap/>
          </w:tcPr>
          <w:p w14:paraId="5DE5026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Contractvorming </w:t>
            </w:r>
          </w:p>
        </w:tc>
        <w:tc>
          <w:tcPr>
            <w:tcW w:w="9639" w:type="dxa"/>
            <w:gridSpan w:val="2"/>
            <w:tcBorders>
              <w:top w:val="nil"/>
              <w:left w:val="nil"/>
              <w:bottom w:val="single" w:sz="4" w:space="0" w:color="auto"/>
              <w:right w:val="single" w:sz="4" w:space="0" w:color="auto"/>
            </w:tcBorders>
            <w:shd w:val="clear" w:color="auto" w:fill="auto"/>
            <w:noWrap/>
          </w:tcPr>
          <w:p w14:paraId="35997C9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Als onderdeel van de contractvorming is de werkwijze en scheiding met betrekking tot het verwijderen, afvoeren en hergebruik van alle afkomende elementen, materialen en grondstoffen bepaald.</w:t>
            </w:r>
          </w:p>
        </w:tc>
        <w:tc>
          <w:tcPr>
            <w:tcW w:w="709" w:type="dxa"/>
            <w:tcBorders>
              <w:top w:val="nil"/>
              <w:left w:val="nil"/>
              <w:bottom w:val="single" w:sz="4" w:space="0" w:color="auto"/>
              <w:right w:val="single" w:sz="4" w:space="0" w:color="auto"/>
            </w:tcBorders>
            <w:shd w:val="clear" w:color="auto" w:fill="auto"/>
            <w:noWrap/>
          </w:tcPr>
          <w:p w14:paraId="5C4E550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709" w:type="dxa"/>
            <w:tcBorders>
              <w:top w:val="nil"/>
              <w:left w:val="nil"/>
              <w:bottom w:val="single" w:sz="4" w:space="0" w:color="auto"/>
              <w:right w:val="single" w:sz="4" w:space="0" w:color="auto"/>
            </w:tcBorders>
            <w:shd w:val="clear" w:color="auto" w:fill="auto"/>
            <w:noWrap/>
          </w:tcPr>
          <w:p w14:paraId="4421882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571DF8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0C98BB8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354055DA"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5B242421"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tcPr>
          <w:p w14:paraId="148AF90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4</w:t>
            </w:r>
          </w:p>
        </w:tc>
        <w:tc>
          <w:tcPr>
            <w:tcW w:w="1273" w:type="dxa"/>
            <w:tcBorders>
              <w:top w:val="nil"/>
              <w:left w:val="single" w:sz="4" w:space="0" w:color="auto"/>
              <w:bottom w:val="single" w:sz="4" w:space="0" w:color="auto"/>
              <w:right w:val="single" w:sz="4" w:space="0" w:color="auto"/>
            </w:tcBorders>
            <w:shd w:val="clear" w:color="auto" w:fill="auto"/>
            <w:noWrap/>
          </w:tcPr>
          <w:p w14:paraId="327F6E3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Contractvorming </w:t>
            </w:r>
          </w:p>
        </w:tc>
        <w:tc>
          <w:tcPr>
            <w:tcW w:w="9639" w:type="dxa"/>
            <w:gridSpan w:val="2"/>
            <w:tcBorders>
              <w:top w:val="nil"/>
              <w:left w:val="nil"/>
              <w:bottom w:val="single" w:sz="4" w:space="0" w:color="auto"/>
              <w:right w:val="single" w:sz="4" w:space="0" w:color="auto"/>
            </w:tcBorders>
            <w:shd w:val="clear" w:color="auto" w:fill="auto"/>
            <w:noWrap/>
          </w:tcPr>
          <w:p w14:paraId="5DB4C99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shd w:val="clear" w:color="auto" w:fill="FFFFFF"/>
              </w:rPr>
              <w:t>Er is aantoonbaar overeenstemming bereikt met de opdrachtgever over de omgang met de geïdentificeerde gevaarlijke stoffen.</w:t>
            </w:r>
          </w:p>
        </w:tc>
        <w:tc>
          <w:tcPr>
            <w:tcW w:w="709" w:type="dxa"/>
            <w:tcBorders>
              <w:top w:val="nil"/>
              <w:left w:val="nil"/>
              <w:bottom w:val="single" w:sz="4" w:space="0" w:color="auto"/>
              <w:right w:val="single" w:sz="4" w:space="0" w:color="auto"/>
            </w:tcBorders>
            <w:shd w:val="clear" w:color="auto" w:fill="auto"/>
            <w:noWrap/>
          </w:tcPr>
          <w:p w14:paraId="7BA67ED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9" w:type="dxa"/>
            <w:tcBorders>
              <w:top w:val="nil"/>
              <w:left w:val="nil"/>
              <w:bottom w:val="single" w:sz="4" w:space="0" w:color="auto"/>
              <w:right w:val="single" w:sz="4" w:space="0" w:color="auto"/>
            </w:tcBorders>
            <w:shd w:val="clear" w:color="auto" w:fill="auto"/>
            <w:noWrap/>
          </w:tcPr>
          <w:p w14:paraId="3D5E02C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5A9CACE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7A237B8"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3A73745F"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002A550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(D) Werkprocessen</w:t>
            </w:r>
          </w:p>
          <w:p w14:paraId="730CB64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49BA69C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0F78322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hideMark/>
          </w:tcPr>
          <w:p w14:paraId="1128297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9639" w:type="dxa"/>
            <w:gridSpan w:val="2"/>
            <w:tcBorders>
              <w:top w:val="nil"/>
              <w:left w:val="nil"/>
              <w:bottom w:val="single" w:sz="4" w:space="0" w:color="auto"/>
              <w:right w:val="single" w:sz="4" w:space="0" w:color="auto"/>
            </w:tcBorders>
            <w:shd w:val="clear" w:color="auto" w:fill="auto"/>
            <w:noWrap/>
            <w:hideMark/>
          </w:tcPr>
          <w:p w14:paraId="4CCB1E9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Is er is een voldoende uitgewerkt </w:t>
            </w:r>
            <w:r w:rsidRPr="009D2E7C">
              <w:rPr>
                <w:rFonts w:asciiTheme="majorHAnsi" w:eastAsia="Times New Roman" w:hAnsiTheme="majorHAnsi" w:cstheme="majorHAnsi"/>
                <w:sz w:val="22"/>
                <w:szCs w:val="22"/>
                <w:lang w:eastAsia="nl-NL"/>
              </w:rPr>
              <w:t>(VGM-)</w:t>
            </w:r>
            <w:r w:rsidRPr="009D2E7C">
              <w:rPr>
                <w:rFonts w:asciiTheme="majorHAnsi" w:eastAsia="Times New Roman" w:hAnsiTheme="majorHAnsi" w:cstheme="majorHAnsi"/>
                <w:color w:val="000000"/>
                <w:sz w:val="22"/>
                <w:szCs w:val="22"/>
                <w:lang w:eastAsia="nl-NL"/>
              </w:rPr>
              <w:t xml:space="preserve">projectwerkplan aanwezig op de locatie. [SVMS-007 2.3] </w:t>
            </w:r>
          </w:p>
        </w:tc>
        <w:tc>
          <w:tcPr>
            <w:tcW w:w="709" w:type="dxa"/>
            <w:tcBorders>
              <w:top w:val="nil"/>
              <w:left w:val="nil"/>
              <w:bottom w:val="single" w:sz="4" w:space="0" w:color="auto"/>
              <w:right w:val="single" w:sz="4" w:space="0" w:color="auto"/>
            </w:tcBorders>
            <w:shd w:val="clear" w:color="auto" w:fill="auto"/>
            <w:noWrap/>
            <w:hideMark/>
          </w:tcPr>
          <w:p w14:paraId="276112F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222847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113FF20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D344CCE"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7ADD435"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7A442BD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451B97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E4490B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5771E80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47DEF2BD"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 xml:space="preserve">Er zijn criteria opgesteld voor welke projecten een  (VGM-)projectplan is vereist. </w:t>
            </w:r>
          </w:p>
        </w:tc>
        <w:tc>
          <w:tcPr>
            <w:tcW w:w="709" w:type="dxa"/>
            <w:tcBorders>
              <w:top w:val="nil"/>
              <w:left w:val="nil"/>
              <w:bottom w:val="single" w:sz="4" w:space="0" w:color="auto"/>
              <w:right w:val="single" w:sz="4" w:space="0" w:color="auto"/>
            </w:tcBorders>
            <w:shd w:val="clear" w:color="auto" w:fill="auto"/>
            <w:noWrap/>
            <w:hideMark/>
          </w:tcPr>
          <w:p w14:paraId="4F131E3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A/B</w:t>
            </w:r>
          </w:p>
        </w:tc>
        <w:tc>
          <w:tcPr>
            <w:tcW w:w="709" w:type="dxa"/>
            <w:tcBorders>
              <w:top w:val="nil"/>
              <w:left w:val="nil"/>
              <w:bottom w:val="single" w:sz="4" w:space="0" w:color="auto"/>
              <w:right w:val="single" w:sz="4" w:space="0" w:color="auto"/>
            </w:tcBorders>
            <w:shd w:val="clear" w:color="auto" w:fill="auto"/>
            <w:noWrap/>
            <w:hideMark/>
          </w:tcPr>
          <w:p w14:paraId="2B7B10D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B42521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A/B</w:t>
            </w:r>
          </w:p>
        </w:tc>
        <w:tc>
          <w:tcPr>
            <w:tcW w:w="567" w:type="dxa"/>
            <w:tcBorders>
              <w:top w:val="nil"/>
              <w:left w:val="nil"/>
              <w:bottom w:val="single" w:sz="4" w:space="0" w:color="auto"/>
              <w:right w:val="single" w:sz="4" w:space="0" w:color="auto"/>
            </w:tcBorders>
          </w:tcPr>
          <w:p w14:paraId="2A54F0FD"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DCC946B"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02B2B4D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1CD18AA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2DC118F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63E8771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82E0E70"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Is het projectwerkplan geaccepteerd door ICRM? [SVMS-009 42] [SVMS-009 68] [SVMS-009 91]</w:t>
            </w:r>
          </w:p>
        </w:tc>
        <w:tc>
          <w:tcPr>
            <w:tcW w:w="709" w:type="dxa"/>
            <w:tcBorders>
              <w:top w:val="nil"/>
              <w:left w:val="nil"/>
              <w:bottom w:val="single" w:sz="4" w:space="0" w:color="auto"/>
              <w:right w:val="single" w:sz="4" w:space="0" w:color="auto"/>
            </w:tcBorders>
            <w:shd w:val="clear" w:color="auto" w:fill="auto"/>
            <w:noWrap/>
            <w:vAlign w:val="center"/>
            <w:hideMark/>
          </w:tcPr>
          <w:p w14:paraId="49ECD16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vAlign w:val="center"/>
            <w:hideMark/>
          </w:tcPr>
          <w:p w14:paraId="1D2A39C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B </w:t>
            </w:r>
          </w:p>
        </w:tc>
        <w:tc>
          <w:tcPr>
            <w:tcW w:w="708" w:type="dxa"/>
            <w:tcBorders>
              <w:top w:val="nil"/>
              <w:left w:val="nil"/>
              <w:bottom w:val="single" w:sz="4" w:space="0" w:color="auto"/>
              <w:right w:val="single" w:sz="4" w:space="0" w:color="auto"/>
            </w:tcBorders>
            <w:vAlign w:val="center"/>
          </w:tcPr>
          <w:p w14:paraId="77F76D9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567" w:type="dxa"/>
            <w:tcBorders>
              <w:top w:val="nil"/>
              <w:left w:val="nil"/>
              <w:bottom w:val="single" w:sz="4" w:space="0" w:color="auto"/>
              <w:right w:val="single" w:sz="4" w:space="0" w:color="auto"/>
            </w:tcBorders>
            <w:vAlign w:val="center"/>
          </w:tcPr>
          <w:p w14:paraId="6A33518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r>
      <w:tr w:rsidR="00665DFC" w:rsidRPr="009D2E7C" w14:paraId="0D048361"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3C66B2E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 xml:space="preserve"> (D) Werkprocessen</w:t>
            </w:r>
          </w:p>
          <w:p w14:paraId="4AEAF0B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2213BF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4005BE3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hideMark/>
          </w:tcPr>
          <w:p w14:paraId="375EC46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9639" w:type="dxa"/>
            <w:gridSpan w:val="2"/>
            <w:tcBorders>
              <w:top w:val="nil"/>
              <w:left w:val="nil"/>
              <w:bottom w:val="single" w:sz="4" w:space="0" w:color="auto"/>
              <w:right w:val="single" w:sz="4" w:space="0" w:color="auto"/>
            </w:tcBorders>
            <w:shd w:val="clear" w:color="auto" w:fill="auto"/>
            <w:noWrap/>
            <w:hideMark/>
          </w:tcPr>
          <w:p w14:paraId="49A28D3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Vindt gestructureerde beoordeling plaats van regelmatig ingeschakelde onderaannemers/leveranciers op basis van de (VGM-)prestaties? [VCAP 10.2] </w:t>
            </w:r>
          </w:p>
        </w:tc>
        <w:tc>
          <w:tcPr>
            <w:tcW w:w="709" w:type="dxa"/>
            <w:tcBorders>
              <w:top w:val="nil"/>
              <w:left w:val="nil"/>
              <w:bottom w:val="single" w:sz="4" w:space="0" w:color="auto"/>
              <w:right w:val="single" w:sz="4" w:space="0" w:color="auto"/>
            </w:tcBorders>
            <w:shd w:val="clear" w:color="auto" w:fill="auto"/>
            <w:noWrap/>
            <w:hideMark/>
          </w:tcPr>
          <w:p w14:paraId="7C11893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47C91EC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9AF7E0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C81DCE8"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7C00A2DE"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0130E49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4BBDA80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45E4F3F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B6FDF4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0DD4DE5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   De (VGM-)prestaties van regelmatig ingeschakelde onderaannemers/leveranciers worden beoordeeld op basis van een procedure en beoordelingscriteria of een beoordelingsrapport. </w:t>
            </w:r>
          </w:p>
        </w:tc>
        <w:tc>
          <w:tcPr>
            <w:tcW w:w="709" w:type="dxa"/>
            <w:tcBorders>
              <w:top w:val="nil"/>
              <w:left w:val="nil"/>
              <w:bottom w:val="single" w:sz="4" w:space="0" w:color="auto"/>
              <w:right w:val="single" w:sz="4" w:space="0" w:color="auto"/>
            </w:tcBorders>
            <w:shd w:val="clear" w:color="auto" w:fill="auto"/>
            <w:noWrap/>
            <w:hideMark/>
          </w:tcPr>
          <w:p w14:paraId="3A6270B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D8B16C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BF5217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561197FD"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5F9ACB9"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3F75164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09E5B1B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4BDE705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2F89D8A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56489CD0"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color w:val="000000"/>
                <w:sz w:val="22"/>
                <w:szCs w:val="22"/>
                <w:lang w:eastAsia="nl-NL"/>
              </w:rPr>
              <w:t xml:space="preserve">Er wordt geborgd dat op basis van de beoordelingen een lijst van goedgekeurde, regelmatig ingeschakelde onderaannemers/leveranciers wordt opgesteld en toegepast. </w:t>
            </w:r>
          </w:p>
        </w:tc>
        <w:tc>
          <w:tcPr>
            <w:tcW w:w="709" w:type="dxa"/>
            <w:tcBorders>
              <w:top w:val="nil"/>
              <w:left w:val="nil"/>
              <w:bottom w:val="single" w:sz="4" w:space="0" w:color="auto"/>
              <w:right w:val="single" w:sz="4" w:space="0" w:color="auto"/>
            </w:tcBorders>
            <w:shd w:val="clear" w:color="auto" w:fill="auto"/>
            <w:noWrap/>
            <w:hideMark/>
          </w:tcPr>
          <w:p w14:paraId="3AB4A8D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FBEDCD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182ABA3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3A36737F"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D43EF7F" w14:textId="77777777" w:rsidTr="00D51F05">
        <w:trPr>
          <w:trHeight w:val="300"/>
        </w:trPr>
        <w:tc>
          <w:tcPr>
            <w:tcW w:w="1443" w:type="dxa"/>
            <w:vMerge w:val="restart"/>
            <w:tcBorders>
              <w:top w:val="nil"/>
              <w:left w:val="single" w:sz="4" w:space="0" w:color="auto"/>
              <w:right w:val="single" w:sz="4" w:space="0" w:color="auto"/>
            </w:tcBorders>
            <w:shd w:val="clear" w:color="auto" w:fill="auto"/>
            <w:noWrap/>
            <w:hideMark/>
          </w:tcPr>
          <w:p w14:paraId="66640A0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p w14:paraId="26E179B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p w14:paraId="3306829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03" w:type="dxa"/>
            <w:tcBorders>
              <w:top w:val="nil"/>
              <w:left w:val="nil"/>
              <w:bottom w:val="single" w:sz="4" w:space="0" w:color="auto"/>
              <w:right w:val="single" w:sz="4" w:space="0" w:color="auto"/>
            </w:tcBorders>
            <w:shd w:val="clear" w:color="auto" w:fill="auto"/>
            <w:noWrap/>
            <w:hideMark/>
          </w:tcPr>
          <w:p w14:paraId="1BCDE94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hideMark/>
          </w:tcPr>
          <w:p w14:paraId="457A0DC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9639" w:type="dxa"/>
            <w:gridSpan w:val="2"/>
            <w:tcBorders>
              <w:top w:val="nil"/>
              <w:left w:val="nil"/>
              <w:bottom w:val="single" w:sz="4" w:space="0" w:color="auto"/>
              <w:right w:val="single" w:sz="4" w:space="0" w:color="auto"/>
            </w:tcBorders>
            <w:shd w:val="clear" w:color="auto" w:fill="auto"/>
            <w:noWrap/>
            <w:hideMark/>
          </w:tcPr>
          <w:p w14:paraId="766F306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Worden geborgd dat operationele werkzaamheden uitzendkrachten en ZZP-</w:t>
            </w:r>
            <w:proofErr w:type="spellStart"/>
            <w:r w:rsidRPr="009D2E7C">
              <w:rPr>
                <w:rFonts w:asciiTheme="majorHAnsi" w:eastAsia="Times New Roman" w:hAnsiTheme="majorHAnsi" w:cstheme="majorHAnsi"/>
                <w:sz w:val="22"/>
                <w:szCs w:val="22"/>
                <w:lang w:eastAsia="nl-NL"/>
              </w:rPr>
              <w:t>ers</w:t>
            </w:r>
            <w:proofErr w:type="spellEnd"/>
            <w:r w:rsidRPr="009D2E7C">
              <w:rPr>
                <w:rFonts w:asciiTheme="majorHAnsi" w:eastAsia="Times New Roman" w:hAnsiTheme="majorHAnsi" w:cstheme="majorHAnsi"/>
                <w:sz w:val="22"/>
                <w:szCs w:val="22"/>
                <w:lang w:eastAsia="nl-NL"/>
              </w:rPr>
              <w:t xml:space="preserve"> voldoet aan dezelfde eisen als eigen medewerkers? [VCAP 10.3]</w:t>
            </w: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229FF61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6DAFDBB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E8BF64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A731D9E"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429D98B" w14:textId="77777777" w:rsidTr="00D51F05">
        <w:trPr>
          <w:trHeight w:val="300"/>
        </w:trPr>
        <w:tc>
          <w:tcPr>
            <w:tcW w:w="1443" w:type="dxa"/>
            <w:vMerge/>
            <w:tcBorders>
              <w:left w:val="single" w:sz="4" w:space="0" w:color="auto"/>
              <w:right w:val="single" w:sz="4" w:space="0" w:color="auto"/>
            </w:tcBorders>
            <w:shd w:val="clear" w:color="auto" w:fill="auto"/>
            <w:noWrap/>
            <w:hideMark/>
          </w:tcPr>
          <w:p w14:paraId="52479E5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2092938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32334C2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74FE773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131935C"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Er is een overzicht van ingeleende uitzendkrachten</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en ZZP-</w:t>
            </w:r>
            <w:proofErr w:type="spellStart"/>
            <w:r w:rsidRPr="009D2E7C">
              <w:rPr>
                <w:rFonts w:asciiTheme="majorHAnsi" w:eastAsia="Times New Roman" w:hAnsiTheme="majorHAnsi" w:cstheme="majorHAnsi"/>
                <w:sz w:val="22"/>
                <w:szCs w:val="22"/>
                <w:lang w:eastAsia="nl-NL"/>
              </w:rPr>
              <w:t>ers</w:t>
            </w:r>
            <w:proofErr w:type="spellEnd"/>
            <w:r w:rsidRPr="009D2E7C">
              <w:rPr>
                <w:rFonts w:asciiTheme="majorHAnsi" w:eastAsia="Times New Roman" w:hAnsiTheme="majorHAnsi" w:cstheme="majorHAnsi"/>
                <w:sz w:val="22"/>
                <w:szCs w:val="22"/>
                <w:lang w:eastAsia="nl-NL"/>
              </w:rPr>
              <w:t xml:space="preserve">. </w:t>
            </w:r>
          </w:p>
        </w:tc>
        <w:tc>
          <w:tcPr>
            <w:tcW w:w="709" w:type="dxa"/>
            <w:tcBorders>
              <w:top w:val="nil"/>
              <w:left w:val="nil"/>
              <w:bottom w:val="single" w:sz="4" w:space="0" w:color="auto"/>
              <w:right w:val="single" w:sz="4" w:space="0" w:color="auto"/>
            </w:tcBorders>
            <w:shd w:val="clear" w:color="auto" w:fill="auto"/>
            <w:noWrap/>
            <w:hideMark/>
          </w:tcPr>
          <w:p w14:paraId="45EF2AC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34905E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373970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475BEEA"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26CAF83A" w14:textId="77777777" w:rsidTr="00D51F05">
        <w:trPr>
          <w:trHeight w:val="300"/>
        </w:trPr>
        <w:tc>
          <w:tcPr>
            <w:tcW w:w="1443" w:type="dxa"/>
            <w:vMerge/>
            <w:tcBorders>
              <w:left w:val="single" w:sz="4" w:space="0" w:color="auto"/>
              <w:bottom w:val="single" w:sz="4" w:space="0" w:color="auto"/>
              <w:right w:val="single" w:sz="4" w:space="0" w:color="auto"/>
            </w:tcBorders>
            <w:shd w:val="clear" w:color="auto" w:fill="auto"/>
            <w:noWrap/>
            <w:hideMark/>
          </w:tcPr>
          <w:p w14:paraId="648B8EB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hideMark/>
          </w:tcPr>
          <w:p w14:paraId="58EF384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1273" w:type="dxa"/>
            <w:tcBorders>
              <w:top w:val="nil"/>
              <w:left w:val="single" w:sz="4" w:space="0" w:color="auto"/>
              <w:bottom w:val="single" w:sz="4" w:space="0" w:color="auto"/>
              <w:right w:val="single" w:sz="4" w:space="0" w:color="auto"/>
            </w:tcBorders>
            <w:shd w:val="clear" w:color="auto" w:fill="auto"/>
            <w:noWrap/>
            <w:hideMark/>
          </w:tcPr>
          <w:p w14:paraId="6C4E08C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428" w:type="dxa"/>
            <w:tcBorders>
              <w:top w:val="nil"/>
              <w:left w:val="nil"/>
              <w:bottom w:val="single" w:sz="4" w:space="0" w:color="auto"/>
              <w:right w:val="single" w:sz="4" w:space="0" w:color="auto"/>
            </w:tcBorders>
            <w:shd w:val="clear" w:color="auto" w:fill="auto"/>
            <w:noWrap/>
            <w:hideMark/>
          </w:tcPr>
          <w:p w14:paraId="08B39B1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9211" w:type="dxa"/>
            <w:tcBorders>
              <w:top w:val="nil"/>
              <w:left w:val="nil"/>
              <w:bottom w:val="single" w:sz="4" w:space="0" w:color="auto"/>
              <w:right w:val="single" w:sz="4" w:space="0" w:color="auto"/>
            </w:tcBorders>
            <w:shd w:val="clear" w:color="auto" w:fill="auto"/>
            <w:noWrap/>
            <w:hideMark/>
          </w:tcPr>
          <w:p w14:paraId="6D5201FE" w14:textId="77777777" w:rsidR="00665DFC" w:rsidRPr="009D2E7C" w:rsidRDefault="00665DFC" w:rsidP="009D2E7C">
            <w:pPr>
              <w:rPr>
                <w:rFonts w:asciiTheme="majorHAnsi" w:eastAsia="Times New Roman" w:hAnsiTheme="majorHAnsi" w:cstheme="majorHAnsi"/>
                <w:color w:val="162152"/>
                <w:sz w:val="22"/>
                <w:szCs w:val="22"/>
                <w:lang w:eastAsia="nl-NL"/>
              </w:rPr>
            </w:pPr>
            <w:r w:rsidRPr="009D2E7C">
              <w:rPr>
                <w:rFonts w:asciiTheme="majorHAnsi" w:eastAsia="Times New Roman" w:hAnsiTheme="majorHAnsi" w:cstheme="majorHAnsi"/>
                <w:color w:val="162152"/>
                <w:sz w:val="22"/>
                <w:szCs w:val="22"/>
                <w:lang w:eastAsia="nl-NL"/>
              </w:rPr>
              <w:t xml:space="preserve">•   </w:t>
            </w:r>
            <w:r w:rsidRPr="009D2E7C">
              <w:rPr>
                <w:rFonts w:asciiTheme="majorHAnsi" w:eastAsia="Times New Roman" w:hAnsiTheme="majorHAnsi" w:cstheme="majorHAnsi"/>
                <w:sz w:val="22"/>
                <w:szCs w:val="22"/>
                <w:lang w:eastAsia="nl-NL"/>
              </w:rPr>
              <w:t>Er is een overzicht van activiteiten waarvoor uitzendkrachten</w:t>
            </w:r>
            <w:r w:rsidRPr="009D2E7C">
              <w:rPr>
                <w:rFonts w:asciiTheme="majorHAnsi" w:hAnsiTheme="majorHAnsi" w:cstheme="majorHAnsi"/>
                <w:sz w:val="22"/>
                <w:szCs w:val="22"/>
              </w:rPr>
              <w:t xml:space="preserve"> </w:t>
            </w:r>
            <w:r w:rsidRPr="009D2E7C">
              <w:rPr>
                <w:rFonts w:asciiTheme="majorHAnsi" w:eastAsia="Times New Roman" w:hAnsiTheme="majorHAnsi" w:cstheme="majorHAnsi"/>
                <w:sz w:val="22"/>
                <w:szCs w:val="22"/>
                <w:lang w:eastAsia="nl-NL"/>
              </w:rPr>
              <w:t>en ZZP-</w:t>
            </w:r>
            <w:proofErr w:type="spellStart"/>
            <w:r w:rsidRPr="009D2E7C">
              <w:rPr>
                <w:rFonts w:asciiTheme="majorHAnsi" w:eastAsia="Times New Roman" w:hAnsiTheme="majorHAnsi" w:cstheme="majorHAnsi"/>
                <w:sz w:val="22"/>
                <w:szCs w:val="22"/>
                <w:lang w:eastAsia="nl-NL"/>
              </w:rPr>
              <w:t>ers</w:t>
            </w:r>
            <w:proofErr w:type="spellEnd"/>
            <w:r w:rsidRPr="009D2E7C">
              <w:rPr>
                <w:rFonts w:asciiTheme="majorHAnsi" w:eastAsia="Times New Roman" w:hAnsiTheme="majorHAnsi" w:cstheme="majorHAnsi"/>
                <w:sz w:val="22"/>
                <w:szCs w:val="22"/>
                <w:lang w:eastAsia="nl-NL"/>
              </w:rPr>
              <w:t xml:space="preserve"> worden ingeleend. </w:t>
            </w:r>
          </w:p>
        </w:tc>
        <w:tc>
          <w:tcPr>
            <w:tcW w:w="709" w:type="dxa"/>
            <w:tcBorders>
              <w:top w:val="nil"/>
              <w:left w:val="nil"/>
              <w:bottom w:val="single" w:sz="4" w:space="0" w:color="auto"/>
              <w:right w:val="single" w:sz="4" w:space="0" w:color="auto"/>
            </w:tcBorders>
            <w:shd w:val="clear" w:color="auto" w:fill="auto"/>
            <w:noWrap/>
            <w:hideMark/>
          </w:tcPr>
          <w:p w14:paraId="7E236D6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3028D34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293DE99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737126F"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71E9DD0C"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53A1A2F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7AF6762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hideMark/>
          </w:tcPr>
          <w:p w14:paraId="5C20E4B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9639" w:type="dxa"/>
            <w:gridSpan w:val="2"/>
            <w:tcBorders>
              <w:top w:val="nil"/>
              <w:left w:val="nil"/>
              <w:bottom w:val="single" w:sz="4" w:space="0" w:color="auto"/>
              <w:right w:val="single" w:sz="4" w:space="0" w:color="auto"/>
            </w:tcBorders>
            <w:shd w:val="clear" w:color="auto" w:fill="auto"/>
            <w:noWrap/>
            <w:hideMark/>
          </w:tcPr>
          <w:p w14:paraId="74F2C28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Worden geborgd dat operationele werkzaamheden uitzendkrachten en ZZP-</w:t>
            </w:r>
            <w:proofErr w:type="spellStart"/>
            <w:r w:rsidRPr="009D2E7C">
              <w:rPr>
                <w:rFonts w:asciiTheme="majorHAnsi" w:eastAsia="Times New Roman" w:hAnsiTheme="majorHAnsi" w:cstheme="majorHAnsi"/>
                <w:sz w:val="22"/>
                <w:szCs w:val="22"/>
                <w:lang w:eastAsia="nl-NL"/>
              </w:rPr>
              <w:t>ers</w:t>
            </w:r>
            <w:proofErr w:type="spellEnd"/>
            <w:r w:rsidRPr="009D2E7C">
              <w:rPr>
                <w:rFonts w:asciiTheme="majorHAnsi" w:eastAsia="Times New Roman" w:hAnsiTheme="majorHAnsi" w:cstheme="majorHAnsi"/>
                <w:sz w:val="22"/>
                <w:szCs w:val="22"/>
                <w:lang w:eastAsia="nl-NL"/>
              </w:rPr>
              <w:t xml:space="preserve"> voldoet aan dezelfde eisen als eigen medewerkers? [VCAP 10.3]</w:t>
            </w: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201CA50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05F3F98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BB9614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11D6A0F7"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28F0FD0E"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33D213D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tcPr>
          <w:p w14:paraId="1D4FE9F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tcPr>
          <w:p w14:paraId="1DCF477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428" w:type="dxa"/>
            <w:tcBorders>
              <w:top w:val="nil"/>
              <w:left w:val="nil"/>
              <w:bottom w:val="single" w:sz="4" w:space="0" w:color="auto"/>
              <w:right w:val="single" w:sz="4" w:space="0" w:color="auto"/>
            </w:tcBorders>
            <w:shd w:val="clear" w:color="auto" w:fill="auto"/>
            <w:noWrap/>
          </w:tcPr>
          <w:p w14:paraId="33F4F2C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57117FC6" w14:textId="0C2F6CA4"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r w:rsidRPr="009D2E7C">
              <w:rPr>
                <w:rFonts w:asciiTheme="majorHAnsi" w:hAnsiTheme="majorHAnsi" w:cstheme="majorHAnsi"/>
                <w:sz w:val="22"/>
                <w:szCs w:val="22"/>
                <w:shd w:val="clear" w:color="auto" w:fill="FFFFFF"/>
              </w:rPr>
              <w:t xml:space="preserve">De gecertificeerde sloopaannemer meldt ten minste twee werkdagen voorafgaand aan de werkzaamheden de begintijd en de – geschatte - eindtijd van de  werkzaamheden bij de </w:t>
            </w:r>
            <w:r w:rsidR="00587171" w:rsidRPr="009D2E7C">
              <w:rPr>
                <w:rFonts w:asciiTheme="majorHAnsi" w:hAnsiTheme="majorHAnsi" w:cstheme="majorHAnsi"/>
                <w:sz w:val="22"/>
                <w:szCs w:val="22"/>
                <w:shd w:val="clear" w:color="auto" w:fill="FFFFFF"/>
              </w:rPr>
              <w:t>Conformiteit Beoordelende Instelling</w:t>
            </w:r>
            <w:r w:rsidRPr="009D2E7C">
              <w:rPr>
                <w:rFonts w:asciiTheme="majorHAnsi" w:hAnsiTheme="majorHAnsi" w:cstheme="majorHAnsi"/>
                <w:sz w:val="22"/>
                <w:szCs w:val="22"/>
                <w:shd w:val="clear" w:color="auto" w:fill="FFFFFF"/>
              </w:rPr>
              <w:t xml:space="preserve"> waarbij zij wordt/is gecertificeerd.</w:t>
            </w:r>
          </w:p>
        </w:tc>
        <w:tc>
          <w:tcPr>
            <w:tcW w:w="709" w:type="dxa"/>
            <w:tcBorders>
              <w:top w:val="nil"/>
              <w:left w:val="nil"/>
              <w:bottom w:val="single" w:sz="4" w:space="0" w:color="auto"/>
              <w:right w:val="single" w:sz="4" w:space="0" w:color="auto"/>
            </w:tcBorders>
            <w:shd w:val="clear" w:color="auto" w:fill="auto"/>
            <w:noWrap/>
          </w:tcPr>
          <w:p w14:paraId="555FA87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709" w:type="dxa"/>
            <w:tcBorders>
              <w:top w:val="nil"/>
              <w:left w:val="nil"/>
              <w:bottom w:val="single" w:sz="4" w:space="0" w:color="auto"/>
              <w:right w:val="single" w:sz="4" w:space="0" w:color="auto"/>
            </w:tcBorders>
            <w:shd w:val="clear" w:color="auto" w:fill="auto"/>
            <w:noWrap/>
          </w:tcPr>
          <w:p w14:paraId="51CEDFC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86AD8F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nil"/>
              <w:left w:val="nil"/>
              <w:bottom w:val="single" w:sz="4" w:space="0" w:color="auto"/>
              <w:right w:val="single" w:sz="4" w:space="0" w:color="auto"/>
            </w:tcBorders>
          </w:tcPr>
          <w:p w14:paraId="06132EA4" w14:textId="77777777" w:rsidR="00665DFC" w:rsidRPr="009D2E7C" w:rsidRDefault="00665DFC" w:rsidP="009D2E7C">
            <w:pPr>
              <w:rPr>
                <w:rFonts w:asciiTheme="majorHAnsi" w:eastAsia="Times New Roman" w:hAnsiTheme="majorHAnsi" w:cstheme="majorHAnsi"/>
                <w:color w:val="000000"/>
                <w:sz w:val="22"/>
                <w:szCs w:val="22"/>
                <w:lang w:eastAsia="nl-NL"/>
              </w:rPr>
            </w:pPr>
          </w:p>
        </w:tc>
      </w:tr>
    </w:tbl>
    <w:p w14:paraId="1447A695" w14:textId="77777777" w:rsidR="00665DFC" w:rsidRPr="009D2E7C" w:rsidRDefault="00665DFC" w:rsidP="009D2E7C">
      <w:pPr>
        <w:rPr>
          <w:rFonts w:asciiTheme="majorHAnsi" w:eastAsia="Times New Roman" w:hAnsiTheme="majorHAnsi" w:cstheme="majorHAnsi"/>
          <w:color w:val="333333"/>
          <w:sz w:val="22"/>
          <w:szCs w:val="22"/>
          <w:lang w:eastAsia="nl-NL"/>
        </w:rPr>
      </w:pPr>
    </w:p>
    <w:p w14:paraId="6EA9D92B" w14:textId="77777777" w:rsidR="00665DFC" w:rsidRPr="009D2E7C" w:rsidRDefault="00665DFC"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428"/>
        <w:gridCol w:w="9211"/>
        <w:gridCol w:w="709"/>
        <w:gridCol w:w="709"/>
        <w:gridCol w:w="708"/>
        <w:gridCol w:w="567"/>
      </w:tblGrid>
      <w:tr w:rsidR="00665DFC" w:rsidRPr="009D2E7C" w14:paraId="29A553F6"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210B6F5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lastRenderedPageBreak/>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4EBA980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6767ED7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190E81D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5C970B9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6967A047"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4692DA9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0AD96F2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52894AB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7804F0E6"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709AA94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785C0CA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7E5DA3F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34036F3C"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6700758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tcPr>
          <w:p w14:paraId="17A8E95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tcPr>
          <w:p w14:paraId="460BDA9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428" w:type="dxa"/>
            <w:tcBorders>
              <w:top w:val="nil"/>
              <w:left w:val="nil"/>
              <w:bottom w:val="single" w:sz="4" w:space="0" w:color="auto"/>
              <w:right w:val="single" w:sz="4" w:space="0" w:color="auto"/>
            </w:tcBorders>
            <w:shd w:val="clear" w:color="auto" w:fill="auto"/>
            <w:noWrap/>
          </w:tcPr>
          <w:p w14:paraId="4FCE7B1F"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3F56360B" w14:textId="2B34DE11"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De sloopaannemer meldt wijzigingen van de begintijd en de eindtijd van de werkzaamheden onmiddellijk bij de </w:t>
            </w:r>
            <w:r w:rsidR="00587171" w:rsidRPr="009D2E7C">
              <w:rPr>
                <w:rFonts w:asciiTheme="majorHAnsi" w:eastAsia="Times New Roman" w:hAnsiTheme="majorHAnsi" w:cstheme="majorHAnsi"/>
                <w:sz w:val="22"/>
                <w:szCs w:val="22"/>
                <w:lang w:eastAsia="nl-NL"/>
              </w:rPr>
              <w:t>Conformiteit Beoordelende Instelling</w:t>
            </w:r>
            <w:r w:rsidRPr="009D2E7C">
              <w:rPr>
                <w:rFonts w:asciiTheme="majorHAnsi" w:eastAsia="Times New Roman" w:hAnsiTheme="majorHAnsi" w:cstheme="majorHAnsi"/>
                <w:sz w:val="22"/>
                <w:szCs w:val="22"/>
                <w:lang w:eastAsia="nl-NL"/>
              </w:rPr>
              <w:t>.</w:t>
            </w:r>
          </w:p>
        </w:tc>
        <w:tc>
          <w:tcPr>
            <w:tcW w:w="709" w:type="dxa"/>
            <w:tcBorders>
              <w:top w:val="nil"/>
              <w:left w:val="nil"/>
              <w:bottom w:val="single" w:sz="4" w:space="0" w:color="auto"/>
              <w:right w:val="single" w:sz="4" w:space="0" w:color="auto"/>
            </w:tcBorders>
            <w:shd w:val="clear" w:color="auto" w:fill="auto"/>
            <w:noWrap/>
          </w:tcPr>
          <w:p w14:paraId="69641F6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709" w:type="dxa"/>
            <w:tcBorders>
              <w:top w:val="nil"/>
              <w:left w:val="nil"/>
              <w:bottom w:val="single" w:sz="4" w:space="0" w:color="auto"/>
              <w:right w:val="single" w:sz="4" w:space="0" w:color="auto"/>
            </w:tcBorders>
            <w:shd w:val="clear" w:color="auto" w:fill="auto"/>
            <w:noWrap/>
          </w:tcPr>
          <w:p w14:paraId="4115C9B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7BE7A79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nil"/>
              <w:left w:val="nil"/>
              <w:bottom w:val="single" w:sz="4" w:space="0" w:color="auto"/>
              <w:right w:val="single" w:sz="4" w:space="0" w:color="auto"/>
            </w:tcBorders>
          </w:tcPr>
          <w:p w14:paraId="0115950B"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1FBA6C97" w14:textId="77777777" w:rsidTr="00D51F05">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02CF1908"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tcPr>
          <w:p w14:paraId="5E000AC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tcPr>
          <w:p w14:paraId="42AA65B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9639" w:type="dxa"/>
            <w:gridSpan w:val="2"/>
            <w:tcBorders>
              <w:top w:val="nil"/>
              <w:left w:val="nil"/>
              <w:bottom w:val="single" w:sz="4" w:space="0" w:color="auto"/>
              <w:right w:val="single" w:sz="4" w:space="0" w:color="auto"/>
            </w:tcBorders>
            <w:shd w:val="clear" w:color="auto" w:fill="auto"/>
            <w:noWrap/>
          </w:tcPr>
          <w:p w14:paraId="1E0C5E51" w14:textId="77777777" w:rsidR="00FF6F5A" w:rsidRPr="009D2E7C" w:rsidRDefault="00FF6F5A" w:rsidP="009D2E7C">
            <w:pPr>
              <w:rPr>
                <w:rFonts w:asciiTheme="majorHAnsi" w:hAnsiTheme="majorHAnsi" w:cstheme="majorHAnsi"/>
                <w:sz w:val="22"/>
                <w:szCs w:val="22"/>
                <w:shd w:val="clear" w:color="auto" w:fill="FFFFFF"/>
              </w:rPr>
            </w:pPr>
            <w:r w:rsidRPr="009D2E7C">
              <w:rPr>
                <w:rFonts w:asciiTheme="majorHAnsi" w:hAnsiTheme="majorHAnsi" w:cstheme="majorHAnsi"/>
                <w:sz w:val="22"/>
                <w:szCs w:val="22"/>
                <w:shd w:val="clear" w:color="auto" w:fill="FFFFFF"/>
              </w:rPr>
              <w:t xml:space="preserve">Indien er sprake is van significante wijzigingen ten aanzien van de werkvoorbereiding  (vandalisme; waterschade etc.) dient overleg met de opdrachtgever plaats te vinden of het gewenste ambitieniveau (alle geïdentificeerde materialen en/of R-getal) nog realistisch is. </w:t>
            </w:r>
          </w:p>
          <w:p w14:paraId="5B8B1E8B" w14:textId="77777777" w:rsidR="00FF6F5A" w:rsidRPr="009D2E7C" w:rsidRDefault="00FF6F5A" w:rsidP="009D2E7C">
            <w:pPr>
              <w:rPr>
                <w:rFonts w:asciiTheme="majorHAnsi" w:hAnsiTheme="majorHAnsi" w:cstheme="majorHAnsi"/>
                <w:sz w:val="22"/>
                <w:szCs w:val="22"/>
                <w:shd w:val="clear" w:color="auto" w:fill="FFFFFF"/>
              </w:rPr>
            </w:pPr>
          </w:p>
          <w:p w14:paraId="031FA187" w14:textId="77777777" w:rsidR="00FF6F5A" w:rsidRPr="009D2E7C" w:rsidRDefault="00FF6F5A" w:rsidP="009D2E7C">
            <w:pPr>
              <w:rPr>
                <w:rFonts w:asciiTheme="majorHAnsi" w:hAnsiTheme="majorHAnsi" w:cstheme="majorHAnsi"/>
                <w:sz w:val="22"/>
                <w:szCs w:val="22"/>
                <w:shd w:val="clear" w:color="auto" w:fill="FFFFFF"/>
              </w:rPr>
            </w:pPr>
            <w:r w:rsidRPr="009D2E7C">
              <w:rPr>
                <w:rFonts w:asciiTheme="majorHAnsi" w:hAnsiTheme="majorHAnsi" w:cstheme="majorHAnsi"/>
                <w:sz w:val="22"/>
                <w:szCs w:val="22"/>
                <w:shd w:val="clear" w:color="auto" w:fill="FFFFFF"/>
              </w:rPr>
              <w:t xml:space="preserve">De resultaten van het overleg worden vastgelegd en zijn beschikbaar op de projectlocatie. </w:t>
            </w:r>
          </w:p>
        </w:tc>
        <w:tc>
          <w:tcPr>
            <w:tcW w:w="709" w:type="dxa"/>
            <w:tcBorders>
              <w:top w:val="nil"/>
              <w:left w:val="nil"/>
              <w:bottom w:val="single" w:sz="4" w:space="0" w:color="auto"/>
              <w:right w:val="single" w:sz="4" w:space="0" w:color="auto"/>
            </w:tcBorders>
            <w:shd w:val="clear" w:color="auto" w:fill="auto"/>
            <w:noWrap/>
          </w:tcPr>
          <w:p w14:paraId="6F84622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44B64F2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B</w:t>
            </w:r>
          </w:p>
        </w:tc>
        <w:tc>
          <w:tcPr>
            <w:tcW w:w="708" w:type="dxa"/>
            <w:tcBorders>
              <w:top w:val="nil"/>
              <w:left w:val="nil"/>
              <w:bottom w:val="single" w:sz="4" w:space="0" w:color="auto"/>
              <w:right w:val="single" w:sz="4" w:space="0" w:color="auto"/>
            </w:tcBorders>
          </w:tcPr>
          <w:p w14:paraId="21078BF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w:t>
            </w:r>
          </w:p>
        </w:tc>
        <w:tc>
          <w:tcPr>
            <w:tcW w:w="567" w:type="dxa"/>
            <w:tcBorders>
              <w:top w:val="nil"/>
              <w:left w:val="nil"/>
              <w:bottom w:val="single" w:sz="4" w:space="0" w:color="auto"/>
              <w:right w:val="single" w:sz="4" w:space="0" w:color="auto"/>
            </w:tcBorders>
          </w:tcPr>
          <w:p w14:paraId="39918C26"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665DFC" w:rsidRPr="009D2E7C" w14:paraId="052E9FA0" w14:textId="77777777" w:rsidTr="00624591">
        <w:trPr>
          <w:trHeight w:val="300"/>
        </w:trPr>
        <w:tc>
          <w:tcPr>
            <w:tcW w:w="1443" w:type="dxa"/>
            <w:vMerge w:val="restart"/>
            <w:tcBorders>
              <w:top w:val="nil"/>
              <w:left w:val="single" w:sz="4" w:space="0" w:color="auto"/>
              <w:right w:val="single" w:sz="4" w:space="0" w:color="auto"/>
            </w:tcBorders>
            <w:shd w:val="clear" w:color="auto" w:fill="auto"/>
            <w:noWrap/>
          </w:tcPr>
          <w:p w14:paraId="4DE4AE14"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tcPr>
          <w:p w14:paraId="58F70B3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5</w:t>
            </w:r>
          </w:p>
        </w:tc>
        <w:tc>
          <w:tcPr>
            <w:tcW w:w="1273" w:type="dxa"/>
            <w:tcBorders>
              <w:top w:val="nil"/>
              <w:left w:val="single" w:sz="4" w:space="0" w:color="auto"/>
              <w:bottom w:val="single" w:sz="4" w:space="0" w:color="auto"/>
              <w:right w:val="single" w:sz="4" w:space="0" w:color="auto"/>
            </w:tcBorders>
            <w:shd w:val="clear" w:color="auto" w:fill="auto"/>
            <w:noWrap/>
          </w:tcPr>
          <w:p w14:paraId="1875D73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Werkvoorbereiding</w:t>
            </w:r>
          </w:p>
        </w:tc>
        <w:tc>
          <w:tcPr>
            <w:tcW w:w="9639" w:type="dxa"/>
            <w:gridSpan w:val="2"/>
            <w:tcBorders>
              <w:top w:val="nil"/>
              <w:left w:val="nil"/>
              <w:bottom w:val="single" w:sz="4" w:space="0" w:color="auto"/>
              <w:right w:val="single" w:sz="4" w:space="0" w:color="auto"/>
            </w:tcBorders>
            <w:shd w:val="clear" w:color="auto" w:fill="auto"/>
            <w:noWrap/>
          </w:tcPr>
          <w:p w14:paraId="7BCDD5C1" w14:textId="79C2FB58" w:rsidR="00665DFC" w:rsidRPr="009D2E7C" w:rsidRDefault="00665DFC" w:rsidP="009D2E7C">
            <w:pPr>
              <w:rPr>
                <w:rFonts w:asciiTheme="majorHAnsi" w:hAnsiTheme="majorHAnsi" w:cstheme="majorHAnsi"/>
                <w:sz w:val="22"/>
                <w:szCs w:val="22"/>
                <w:shd w:val="clear" w:color="auto" w:fill="FFFFFF"/>
              </w:rPr>
            </w:pPr>
            <w:r w:rsidRPr="009D2E7C">
              <w:rPr>
                <w:rFonts w:asciiTheme="majorHAnsi" w:hAnsiTheme="majorHAnsi" w:cstheme="majorHAnsi"/>
                <w:sz w:val="22"/>
                <w:szCs w:val="22"/>
                <w:shd w:val="clear" w:color="auto" w:fill="FFFFFF"/>
              </w:rPr>
              <w:t>Voor het project is een Deskundig Circulair Toezichthouder (</w:t>
            </w:r>
            <w:r w:rsidR="001048A8" w:rsidRPr="009D2E7C">
              <w:rPr>
                <w:rFonts w:asciiTheme="majorHAnsi" w:hAnsiTheme="majorHAnsi" w:cstheme="majorHAnsi"/>
                <w:sz w:val="22"/>
                <w:szCs w:val="22"/>
                <w:shd w:val="clear" w:color="auto" w:fill="FFFFFF"/>
              </w:rPr>
              <w:t>DC</w:t>
            </w:r>
            <w:r w:rsidR="008B39E5" w:rsidRPr="009D2E7C">
              <w:rPr>
                <w:rFonts w:asciiTheme="majorHAnsi" w:hAnsiTheme="majorHAnsi" w:cstheme="majorHAnsi"/>
                <w:sz w:val="22"/>
                <w:szCs w:val="22"/>
                <w:shd w:val="clear" w:color="auto" w:fill="FFFFFF"/>
              </w:rPr>
              <w:t>T</w:t>
            </w:r>
            <w:r w:rsidRPr="009D2E7C">
              <w:rPr>
                <w:rFonts w:asciiTheme="majorHAnsi" w:hAnsiTheme="majorHAnsi" w:cstheme="majorHAnsi"/>
                <w:sz w:val="22"/>
                <w:szCs w:val="22"/>
                <w:shd w:val="clear" w:color="auto" w:fill="FFFFFF"/>
              </w:rPr>
              <w:t>) op locatie benoemd, inclusief bijbehorende verantwoordelijkheden en d</w:t>
            </w:r>
            <w:r w:rsidRPr="009D2E7C">
              <w:rPr>
                <w:rFonts w:asciiTheme="majorHAnsi" w:eastAsia="Times New Roman" w:hAnsiTheme="majorHAnsi" w:cstheme="majorHAnsi"/>
                <w:sz w:val="22"/>
                <w:szCs w:val="22"/>
                <w:lang w:eastAsia="nl-NL"/>
              </w:rPr>
              <w:t>raagt er voor zorg dat arbeidsmiddelen en PBM in goede conditie verkeren en de middelen daadwerkelijk worden toegepast</w:t>
            </w:r>
          </w:p>
        </w:tc>
        <w:tc>
          <w:tcPr>
            <w:tcW w:w="709" w:type="dxa"/>
            <w:tcBorders>
              <w:top w:val="nil"/>
              <w:left w:val="nil"/>
              <w:bottom w:val="single" w:sz="4" w:space="0" w:color="auto"/>
              <w:right w:val="single" w:sz="4" w:space="0" w:color="auto"/>
            </w:tcBorders>
            <w:shd w:val="clear" w:color="auto" w:fill="auto"/>
            <w:noWrap/>
          </w:tcPr>
          <w:p w14:paraId="228E549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494FC18E" w14:textId="77777777" w:rsidR="00665DFC" w:rsidRPr="009D2E7C" w:rsidRDefault="00665DFC" w:rsidP="009D2E7C">
            <w:pPr>
              <w:rPr>
                <w:rFonts w:asciiTheme="majorHAnsi" w:hAnsiTheme="majorHAnsi" w:cstheme="majorHAnsi"/>
                <w:sz w:val="22"/>
                <w:szCs w:val="22"/>
              </w:rPr>
            </w:pPr>
            <w:r w:rsidRPr="009D2E7C">
              <w:rPr>
                <w:rFonts w:asciiTheme="majorHAnsi" w:hAnsiTheme="majorHAnsi" w:cstheme="majorHAnsi"/>
                <w:sz w:val="22"/>
                <w:szCs w:val="22"/>
              </w:rPr>
              <w:t>A</w:t>
            </w:r>
          </w:p>
        </w:tc>
        <w:tc>
          <w:tcPr>
            <w:tcW w:w="708" w:type="dxa"/>
            <w:tcBorders>
              <w:top w:val="nil"/>
              <w:left w:val="nil"/>
              <w:bottom w:val="single" w:sz="4" w:space="0" w:color="auto"/>
              <w:right w:val="single" w:sz="4" w:space="0" w:color="auto"/>
            </w:tcBorders>
          </w:tcPr>
          <w:p w14:paraId="13C12DDE" w14:textId="77777777" w:rsidR="00665DFC" w:rsidRPr="009D2E7C" w:rsidRDefault="00665DFC" w:rsidP="009D2E7C">
            <w:pPr>
              <w:rPr>
                <w:rFonts w:asciiTheme="majorHAnsi" w:hAnsiTheme="majorHAnsi" w:cstheme="majorHAnsi"/>
                <w:sz w:val="22"/>
                <w:szCs w:val="22"/>
              </w:rPr>
            </w:pPr>
            <w:r w:rsidRPr="009D2E7C">
              <w:rPr>
                <w:rFonts w:asciiTheme="majorHAnsi" w:hAnsiTheme="majorHAnsi" w:cstheme="majorHAnsi"/>
                <w:sz w:val="22"/>
                <w:szCs w:val="22"/>
              </w:rPr>
              <w:t>A</w:t>
            </w:r>
          </w:p>
        </w:tc>
        <w:tc>
          <w:tcPr>
            <w:tcW w:w="567" w:type="dxa"/>
            <w:tcBorders>
              <w:top w:val="nil"/>
              <w:left w:val="nil"/>
              <w:bottom w:val="single" w:sz="4" w:space="0" w:color="auto"/>
              <w:right w:val="single" w:sz="4" w:space="0" w:color="auto"/>
            </w:tcBorders>
          </w:tcPr>
          <w:p w14:paraId="750969D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6A3CE014" w14:textId="77777777" w:rsidTr="00624591">
        <w:trPr>
          <w:trHeight w:val="300"/>
        </w:trPr>
        <w:tc>
          <w:tcPr>
            <w:tcW w:w="1443" w:type="dxa"/>
            <w:vMerge/>
            <w:tcBorders>
              <w:left w:val="single" w:sz="4" w:space="0" w:color="auto"/>
              <w:right w:val="single" w:sz="4" w:space="0" w:color="auto"/>
            </w:tcBorders>
            <w:shd w:val="clear" w:color="auto" w:fill="auto"/>
            <w:noWrap/>
          </w:tcPr>
          <w:p w14:paraId="68AE5EE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047C342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2BE9099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2621CEC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7A05A757" w14:textId="52B31342"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w:t>
            </w:r>
            <w:r w:rsidRPr="009D2E7C">
              <w:rPr>
                <w:rFonts w:asciiTheme="majorHAnsi" w:hAnsiTheme="majorHAnsi" w:cstheme="majorHAnsi"/>
                <w:sz w:val="22"/>
                <w:szCs w:val="22"/>
                <w:shd w:val="clear" w:color="auto" w:fill="FFFFFF"/>
              </w:rPr>
              <w:t xml:space="preserve">De </w:t>
            </w:r>
            <w:r w:rsidR="001048A8" w:rsidRPr="009D2E7C">
              <w:rPr>
                <w:rFonts w:asciiTheme="majorHAnsi" w:hAnsiTheme="majorHAnsi" w:cstheme="majorHAnsi"/>
                <w:sz w:val="22"/>
                <w:szCs w:val="22"/>
                <w:shd w:val="clear" w:color="auto" w:fill="FFFFFF"/>
              </w:rPr>
              <w:t>DC</w:t>
            </w:r>
            <w:r w:rsidR="008B39E5" w:rsidRPr="009D2E7C">
              <w:rPr>
                <w:rFonts w:asciiTheme="majorHAnsi" w:hAnsiTheme="majorHAnsi" w:cstheme="majorHAnsi"/>
                <w:sz w:val="22"/>
                <w:szCs w:val="22"/>
                <w:shd w:val="clear" w:color="auto" w:fill="FFFFFF"/>
              </w:rPr>
              <w:t>T</w:t>
            </w:r>
            <w:r w:rsidR="001048A8" w:rsidRPr="009D2E7C">
              <w:rPr>
                <w:rFonts w:asciiTheme="majorHAnsi" w:hAnsiTheme="majorHAnsi" w:cstheme="majorHAnsi"/>
                <w:sz w:val="22"/>
                <w:szCs w:val="22"/>
                <w:shd w:val="clear" w:color="auto" w:fill="FFFFFF"/>
              </w:rPr>
              <w:t>L</w:t>
            </w:r>
            <w:r w:rsidRPr="009D2E7C">
              <w:rPr>
                <w:rFonts w:asciiTheme="majorHAnsi" w:hAnsiTheme="majorHAnsi" w:cstheme="majorHAnsi"/>
                <w:sz w:val="22"/>
                <w:szCs w:val="22"/>
                <w:shd w:val="clear" w:color="auto" w:fill="FFFFFF"/>
              </w:rPr>
              <w:t xml:space="preserve"> d</w:t>
            </w:r>
            <w:r w:rsidRPr="009D2E7C">
              <w:rPr>
                <w:rFonts w:asciiTheme="majorHAnsi" w:eastAsia="Times New Roman" w:hAnsiTheme="majorHAnsi" w:cstheme="majorHAnsi"/>
                <w:sz w:val="22"/>
                <w:szCs w:val="22"/>
                <w:lang w:eastAsia="nl-NL"/>
              </w:rPr>
              <w:t>raagt er voor zorg dat arbeidsmiddelen en PBM in goede conditie verkeren en de middelen daadwerkelijk worden toegepast</w:t>
            </w:r>
          </w:p>
        </w:tc>
        <w:tc>
          <w:tcPr>
            <w:tcW w:w="709" w:type="dxa"/>
            <w:tcBorders>
              <w:top w:val="nil"/>
              <w:left w:val="nil"/>
              <w:bottom w:val="single" w:sz="4" w:space="0" w:color="auto"/>
              <w:right w:val="single" w:sz="4" w:space="0" w:color="auto"/>
            </w:tcBorders>
            <w:shd w:val="clear" w:color="auto" w:fill="auto"/>
            <w:noWrap/>
          </w:tcPr>
          <w:p w14:paraId="45F19DA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613A02F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99145E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253480C6"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CD99CEB" w14:textId="77777777" w:rsidTr="00624591">
        <w:trPr>
          <w:trHeight w:val="300"/>
        </w:trPr>
        <w:tc>
          <w:tcPr>
            <w:tcW w:w="1443" w:type="dxa"/>
            <w:vMerge/>
            <w:tcBorders>
              <w:left w:val="single" w:sz="4" w:space="0" w:color="auto"/>
              <w:bottom w:val="single" w:sz="4" w:space="0" w:color="auto"/>
              <w:right w:val="single" w:sz="4" w:space="0" w:color="auto"/>
            </w:tcBorders>
            <w:shd w:val="clear" w:color="auto" w:fill="auto"/>
            <w:noWrap/>
          </w:tcPr>
          <w:p w14:paraId="3C6D494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nil"/>
              <w:left w:val="nil"/>
              <w:bottom w:val="single" w:sz="4" w:space="0" w:color="auto"/>
              <w:right w:val="single" w:sz="4" w:space="0" w:color="auto"/>
            </w:tcBorders>
            <w:shd w:val="clear" w:color="auto" w:fill="auto"/>
            <w:noWrap/>
          </w:tcPr>
          <w:p w14:paraId="47A1768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nil"/>
              <w:left w:val="single" w:sz="4" w:space="0" w:color="auto"/>
              <w:bottom w:val="single" w:sz="4" w:space="0" w:color="auto"/>
              <w:right w:val="single" w:sz="4" w:space="0" w:color="auto"/>
            </w:tcBorders>
            <w:shd w:val="clear" w:color="auto" w:fill="auto"/>
            <w:noWrap/>
          </w:tcPr>
          <w:p w14:paraId="184DAA7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nil"/>
              <w:left w:val="nil"/>
              <w:bottom w:val="single" w:sz="4" w:space="0" w:color="auto"/>
              <w:right w:val="single" w:sz="4" w:space="0" w:color="auto"/>
            </w:tcBorders>
            <w:shd w:val="clear" w:color="auto" w:fill="auto"/>
            <w:noWrap/>
          </w:tcPr>
          <w:p w14:paraId="76911CE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nil"/>
              <w:left w:val="nil"/>
              <w:bottom w:val="single" w:sz="4" w:space="0" w:color="auto"/>
              <w:right w:val="single" w:sz="4" w:space="0" w:color="auto"/>
            </w:tcBorders>
            <w:shd w:val="clear" w:color="auto" w:fill="auto"/>
            <w:noWrap/>
          </w:tcPr>
          <w:p w14:paraId="380F8272" w14:textId="723C3887" w:rsidR="00665DFC" w:rsidRPr="009D2E7C" w:rsidRDefault="00665DFC" w:rsidP="009D2E7C">
            <w:pPr>
              <w:suppressAutoHyphens w:val="0"/>
              <w:ind w:left="360" w:hanging="360"/>
              <w:contextualSpacing/>
              <w:textAlignment w:val="auto"/>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  </w:t>
            </w:r>
            <w:r w:rsidRPr="009D2E7C">
              <w:rPr>
                <w:rFonts w:asciiTheme="majorHAnsi" w:hAnsiTheme="majorHAnsi" w:cstheme="majorHAnsi"/>
                <w:sz w:val="22"/>
                <w:szCs w:val="22"/>
                <w:shd w:val="clear" w:color="auto" w:fill="FFFFFF"/>
              </w:rPr>
              <w:t xml:space="preserve">De </w:t>
            </w:r>
            <w:r w:rsidR="001048A8" w:rsidRPr="009D2E7C">
              <w:rPr>
                <w:rFonts w:asciiTheme="majorHAnsi" w:hAnsiTheme="majorHAnsi" w:cstheme="majorHAnsi"/>
                <w:sz w:val="22"/>
                <w:szCs w:val="22"/>
                <w:shd w:val="clear" w:color="auto" w:fill="FFFFFF"/>
              </w:rPr>
              <w:t>DC</w:t>
            </w:r>
            <w:r w:rsidR="008B39E5" w:rsidRPr="009D2E7C">
              <w:rPr>
                <w:rFonts w:asciiTheme="majorHAnsi" w:hAnsiTheme="majorHAnsi" w:cstheme="majorHAnsi"/>
                <w:sz w:val="22"/>
                <w:szCs w:val="22"/>
                <w:shd w:val="clear" w:color="auto" w:fill="FFFFFF"/>
              </w:rPr>
              <w:t>T</w:t>
            </w:r>
            <w:r w:rsidRPr="009D2E7C">
              <w:rPr>
                <w:rFonts w:asciiTheme="majorHAnsi" w:hAnsiTheme="majorHAnsi" w:cstheme="majorHAnsi"/>
                <w:sz w:val="22"/>
                <w:szCs w:val="22"/>
                <w:shd w:val="clear" w:color="auto" w:fill="FFFFFF"/>
              </w:rPr>
              <w:t xml:space="preserve"> </w:t>
            </w:r>
            <w:r w:rsidRPr="009D2E7C">
              <w:rPr>
                <w:rFonts w:asciiTheme="majorHAnsi" w:hAnsiTheme="majorHAnsi" w:cstheme="majorHAnsi"/>
                <w:bCs/>
                <w:kern w:val="0"/>
                <w:sz w:val="22"/>
                <w:szCs w:val="22"/>
                <w:lang w:bidi="ar-SA"/>
              </w:rPr>
              <w:t xml:space="preserve">voldoet aan de basis </w:t>
            </w:r>
            <w:proofErr w:type="spellStart"/>
            <w:r w:rsidRPr="009D2E7C">
              <w:rPr>
                <w:rFonts w:asciiTheme="majorHAnsi" w:hAnsiTheme="majorHAnsi" w:cstheme="majorHAnsi"/>
                <w:bCs/>
                <w:kern w:val="0"/>
                <w:sz w:val="22"/>
                <w:szCs w:val="22"/>
                <w:lang w:bidi="ar-SA"/>
              </w:rPr>
              <w:t>eisenen</w:t>
            </w:r>
            <w:proofErr w:type="spellEnd"/>
            <w:r w:rsidRPr="009D2E7C">
              <w:rPr>
                <w:rFonts w:asciiTheme="majorHAnsi" w:hAnsiTheme="majorHAnsi" w:cstheme="majorHAnsi"/>
                <w:bCs/>
                <w:kern w:val="0"/>
                <w:sz w:val="22"/>
                <w:szCs w:val="22"/>
                <w:lang w:bidi="ar-SA"/>
              </w:rPr>
              <w:t xml:space="preserve"> beschikt over een geldig </w:t>
            </w:r>
            <w:r w:rsidR="001048A8" w:rsidRPr="009D2E7C">
              <w:rPr>
                <w:rFonts w:asciiTheme="majorHAnsi" w:hAnsiTheme="majorHAnsi" w:cstheme="majorHAnsi"/>
                <w:bCs/>
                <w:kern w:val="0"/>
                <w:sz w:val="22"/>
                <w:szCs w:val="22"/>
                <w:lang w:bidi="ar-SA"/>
              </w:rPr>
              <w:t>DC</w:t>
            </w:r>
            <w:r w:rsidR="008B39E5" w:rsidRPr="009D2E7C">
              <w:rPr>
                <w:rFonts w:asciiTheme="majorHAnsi" w:hAnsiTheme="majorHAnsi" w:cstheme="majorHAnsi"/>
                <w:bCs/>
                <w:kern w:val="0"/>
                <w:sz w:val="22"/>
                <w:szCs w:val="22"/>
                <w:lang w:bidi="ar-SA"/>
              </w:rPr>
              <w:t>T</w:t>
            </w:r>
            <w:r w:rsidRPr="009D2E7C">
              <w:rPr>
                <w:rFonts w:asciiTheme="majorHAnsi" w:hAnsiTheme="majorHAnsi" w:cstheme="majorHAnsi"/>
                <w:bCs/>
                <w:kern w:val="0"/>
                <w:sz w:val="22"/>
                <w:szCs w:val="22"/>
                <w:lang w:bidi="ar-SA"/>
              </w:rPr>
              <w:t xml:space="preserve"> certificaat.</w:t>
            </w:r>
          </w:p>
        </w:tc>
        <w:tc>
          <w:tcPr>
            <w:tcW w:w="709" w:type="dxa"/>
            <w:tcBorders>
              <w:top w:val="nil"/>
              <w:left w:val="nil"/>
              <w:bottom w:val="single" w:sz="4" w:space="0" w:color="auto"/>
              <w:right w:val="single" w:sz="4" w:space="0" w:color="auto"/>
            </w:tcBorders>
            <w:shd w:val="clear" w:color="auto" w:fill="auto"/>
            <w:noWrap/>
          </w:tcPr>
          <w:p w14:paraId="460C1AD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596F8D1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w:t>
            </w:r>
          </w:p>
        </w:tc>
        <w:tc>
          <w:tcPr>
            <w:tcW w:w="708" w:type="dxa"/>
            <w:tcBorders>
              <w:top w:val="nil"/>
              <w:left w:val="nil"/>
              <w:bottom w:val="single" w:sz="4" w:space="0" w:color="auto"/>
              <w:right w:val="single" w:sz="4" w:space="0" w:color="auto"/>
            </w:tcBorders>
          </w:tcPr>
          <w:p w14:paraId="278582E7"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w:t>
            </w:r>
          </w:p>
        </w:tc>
        <w:tc>
          <w:tcPr>
            <w:tcW w:w="567" w:type="dxa"/>
            <w:tcBorders>
              <w:top w:val="nil"/>
              <w:left w:val="nil"/>
              <w:bottom w:val="single" w:sz="4" w:space="0" w:color="auto"/>
              <w:right w:val="single" w:sz="4" w:space="0" w:color="auto"/>
            </w:tcBorders>
          </w:tcPr>
          <w:p w14:paraId="47FBAAF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FF6F5A" w:rsidRPr="009D2E7C" w14:paraId="1689B5DA" w14:textId="77777777" w:rsidTr="0066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6365B424"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hideMark/>
          </w:tcPr>
          <w:p w14:paraId="4FBCC1F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6</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768ED8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Aanvang werkzaamheden</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351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Op de locatie dienen in ieder geval de volgende volledige (kopieën van) documenten aanwezig te zijn:  (VGM-)projectplan en de van toepassing zijnde productbladen;  afschrift van de amovatie melding zoals bedoeld in artikel 7.10, lid 1 van de Bbl;  rapport van de asbestinventarisatie (indien van toepassing);  rapport van de eindbeoordeling van de asbestverwijdering (indien van toepassing);  (VGM-)Projectplan (indien van toepassing). [SVMS-007 2.7]</w:t>
            </w:r>
            <w:r w:rsidRPr="009D2E7C">
              <w:rPr>
                <w:rFonts w:asciiTheme="majorHAnsi" w:hAnsiTheme="majorHAnsi" w:cstheme="majorHAnsi"/>
                <w:sz w:val="22"/>
                <w:szCs w:val="22"/>
              </w:rPr>
              <w:t xml:space="preserve"> </w:t>
            </w:r>
            <w:r w:rsidRPr="009D2E7C">
              <w:rPr>
                <w:rFonts w:asciiTheme="majorHAnsi" w:eastAsia="Times New Roman" w:hAnsiTheme="majorHAnsi" w:cstheme="majorHAnsi"/>
                <w:color w:val="000000"/>
                <w:sz w:val="22"/>
                <w:szCs w:val="22"/>
                <w:lang w:eastAsia="nl-NL"/>
              </w:rPr>
              <w:t>[SVMS-009 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EB622"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2852"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8FD5"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A124"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74BFEBE9" w14:textId="77777777" w:rsidTr="0066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3C122285"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hideMark/>
          </w:tcPr>
          <w:p w14:paraId="1EC3163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6</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3D391EC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Aanvang werkzaamheden</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21A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Het werkgebied is afgebakend?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5624"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B85A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465EA"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68597"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r>
      <w:tr w:rsidR="00FF6F5A" w:rsidRPr="009D2E7C" w14:paraId="46B02B4B" w14:textId="77777777" w:rsidTr="00665DFC">
        <w:trPr>
          <w:trHeight w:val="300"/>
        </w:trPr>
        <w:tc>
          <w:tcPr>
            <w:tcW w:w="1443" w:type="dxa"/>
            <w:tcBorders>
              <w:top w:val="nil"/>
              <w:left w:val="single" w:sz="4" w:space="0" w:color="auto"/>
              <w:bottom w:val="single" w:sz="4" w:space="0" w:color="auto"/>
              <w:right w:val="single" w:sz="4" w:space="0" w:color="auto"/>
            </w:tcBorders>
            <w:shd w:val="clear" w:color="auto" w:fill="auto"/>
            <w:noWrap/>
          </w:tcPr>
          <w:p w14:paraId="01CA45BB"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tcPr>
          <w:p w14:paraId="47E1C29E"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7</w:t>
            </w:r>
          </w:p>
        </w:tc>
        <w:tc>
          <w:tcPr>
            <w:tcW w:w="1273" w:type="dxa"/>
            <w:tcBorders>
              <w:top w:val="nil"/>
              <w:left w:val="single" w:sz="4" w:space="0" w:color="auto"/>
              <w:bottom w:val="single" w:sz="4" w:space="0" w:color="auto"/>
              <w:right w:val="single" w:sz="4" w:space="0" w:color="auto"/>
            </w:tcBorders>
            <w:shd w:val="clear" w:color="auto" w:fill="auto"/>
            <w:noWrap/>
          </w:tcPr>
          <w:p w14:paraId="3AF3FD4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Startwerkinstructie</w:t>
            </w:r>
          </w:p>
        </w:tc>
        <w:tc>
          <w:tcPr>
            <w:tcW w:w="9639" w:type="dxa"/>
            <w:gridSpan w:val="2"/>
            <w:tcBorders>
              <w:top w:val="nil"/>
              <w:left w:val="nil"/>
              <w:bottom w:val="single" w:sz="4" w:space="0" w:color="auto"/>
              <w:right w:val="single" w:sz="4" w:space="0" w:color="auto"/>
            </w:tcBorders>
            <w:shd w:val="clear" w:color="auto" w:fill="auto"/>
            <w:noWrap/>
          </w:tcPr>
          <w:p w14:paraId="3D4810B1" w14:textId="72FA0670"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shd w:val="clear" w:color="auto" w:fill="FFFFFF"/>
              </w:rPr>
              <w:t xml:space="preserve">De </w:t>
            </w:r>
            <w:r w:rsidR="008B39E5" w:rsidRPr="009D2E7C">
              <w:rPr>
                <w:rFonts w:asciiTheme="majorHAnsi" w:hAnsiTheme="majorHAnsi" w:cstheme="majorHAnsi"/>
                <w:sz w:val="22"/>
                <w:szCs w:val="22"/>
                <w:shd w:val="clear" w:color="auto" w:fill="FFFFFF"/>
              </w:rPr>
              <w:t xml:space="preserve">Deskundig Circulair Verwijderaar Operationeel Leidinggevende </w:t>
            </w:r>
            <w:r w:rsidRPr="009D2E7C">
              <w:rPr>
                <w:rFonts w:asciiTheme="majorHAnsi" w:hAnsiTheme="majorHAnsi" w:cstheme="majorHAnsi"/>
                <w:sz w:val="22"/>
                <w:szCs w:val="22"/>
                <w:shd w:val="clear" w:color="auto" w:fill="FFFFFF"/>
              </w:rPr>
              <w:t>(</w:t>
            </w:r>
            <w:r w:rsidR="001048A8" w:rsidRPr="009D2E7C">
              <w:rPr>
                <w:rFonts w:asciiTheme="majorHAnsi" w:hAnsiTheme="majorHAnsi" w:cstheme="majorHAnsi"/>
                <w:sz w:val="22"/>
                <w:szCs w:val="22"/>
                <w:shd w:val="clear" w:color="auto" w:fill="FFFFFF"/>
              </w:rPr>
              <w:t>DCVL</w:t>
            </w:r>
            <w:r w:rsidRPr="009D2E7C">
              <w:rPr>
                <w:rFonts w:asciiTheme="majorHAnsi" w:hAnsiTheme="majorHAnsi" w:cstheme="majorHAnsi"/>
                <w:sz w:val="22"/>
                <w:szCs w:val="22"/>
                <w:shd w:val="clear" w:color="auto" w:fill="FFFFFF"/>
              </w:rPr>
              <w:t>) op locatie borgt dat alle instructies aan een ieder op het project zijn gegeven en geregistreerd.</w:t>
            </w:r>
          </w:p>
        </w:tc>
        <w:tc>
          <w:tcPr>
            <w:tcW w:w="709" w:type="dxa"/>
            <w:tcBorders>
              <w:top w:val="nil"/>
              <w:left w:val="nil"/>
              <w:bottom w:val="single" w:sz="4" w:space="0" w:color="auto"/>
              <w:right w:val="single" w:sz="4" w:space="0" w:color="auto"/>
            </w:tcBorders>
            <w:shd w:val="clear" w:color="auto" w:fill="auto"/>
            <w:noWrap/>
          </w:tcPr>
          <w:p w14:paraId="10B51ADD"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tcPr>
          <w:p w14:paraId="0ED44B7B"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01607432"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6C5652B7"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29655944" w14:textId="77777777" w:rsidTr="00665DFC">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6F79C884"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2E0E5BD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7</w:t>
            </w:r>
          </w:p>
        </w:tc>
        <w:tc>
          <w:tcPr>
            <w:tcW w:w="1273" w:type="dxa"/>
            <w:tcBorders>
              <w:top w:val="nil"/>
              <w:left w:val="single" w:sz="4" w:space="0" w:color="auto"/>
              <w:bottom w:val="single" w:sz="4" w:space="0" w:color="auto"/>
              <w:right w:val="single" w:sz="4" w:space="0" w:color="auto"/>
            </w:tcBorders>
            <w:shd w:val="clear" w:color="auto" w:fill="auto"/>
            <w:noWrap/>
            <w:hideMark/>
          </w:tcPr>
          <w:p w14:paraId="77E6833F"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Startwerkinstructie</w:t>
            </w:r>
          </w:p>
        </w:tc>
        <w:tc>
          <w:tcPr>
            <w:tcW w:w="9639" w:type="dxa"/>
            <w:gridSpan w:val="2"/>
            <w:tcBorders>
              <w:top w:val="nil"/>
              <w:left w:val="nil"/>
              <w:bottom w:val="single" w:sz="4" w:space="0" w:color="auto"/>
              <w:right w:val="single" w:sz="4" w:space="0" w:color="auto"/>
            </w:tcBorders>
            <w:shd w:val="clear" w:color="auto" w:fill="auto"/>
            <w:noWrap/>
            <w:hideMark/>
          </w:tcPr>
          <w:p w14:paraId="61460BE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lang w:eastAsia="nl-NL"/>
              </w:rPr>
              <w:t xml:space="preserve">Wordt bij </w:t>
            </w:r>
            <w:proofErr w:type="spellStart"/>
            <w:r w:rsidRPr="009D2E7C">
              <w:rPr>
                <w:rFonts w:asciiTheme="majorHAnsi" w:eastAsia="Times New Roman" w:hAnsiTheme="majorHAnsi" w:cstheme="majorHAnsi"/>
                <w:sz w:val="22"/>
                <w:szCs w:val="22"/>
                <w:lang w:eastAsia="nl-NL"/>
              </w:rPr>
              <w:t>onderaanneming</w:t>
            </w:r>
            <w:proofErr w:type="spellEnd"/>
            <w:r w:rsidRPr="009D2E7C">
              <w:rPr>
                <w:rFonts w:asciiTheme="majorHAnsi" w:eastAsia="Times New Roman" w:hAnsiTheme="majorHAnsi" w:cstheme="majorHAnsi"/>
                <w:sz w:val="22"/>
                <w:szCs w:val="22"/>
                <w:lang w:eastAsia="nl-NL"/>
              </w:rPr>
              <w:t xml:space="preserve"> zeker gesteld dat op de  werkvloer aan alle van toepassing zijnde eisen voor de (kandidaat) certificaathouder ook wordt voldaan door de onderaannemer? [VCAP 10.1]</w:t>
            </w: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5743C595"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DFFBA19"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8" w:type="dxa"/>
            <w:tcBorders>
              <w:top w:val="nil"/>
              <w:left w:val="nil"/>
              <w:bottom w:val="single" w:sz="4" w:space="0" w:color="auto"/>
              <w:right w:val="single" w:sz="4" w:space="0" w:color="auto"/>
            </w:tcBorders>
          </w:tcPr>
          <w:p w14:paraId="36932A2C"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nil"/>
              <w:left w:val="nil"/>
              <w:bottom w:val="single" w:sz="4" w:space="0" w:color="auto"/>
              <w:right w:val="single" w:sz="4" w:space="0" w:color="auto"/>
            </w:tcBorders>
          </w:tcPr>
          <w:p w14:paraId="46C5B2B3"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665DFC" w:rsidRPr="009D2E7C" w14:paraId="1DC49967" w14:textId="77777777" w:rsidTr="00665DFC">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4ED4E7D6"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nil"/>
              <w:left w:val="nil"/>
              <w:bottom w:val="single" w:sz="4" w:space="0" w:color="auto"/>
              <w:right w:val="single" w:sz="4" w:space="0" w:color="auto"/>
            </w:tcBorders>
            <w:shd w:val="clear" w:color="auto" w:fill="auto"/>
            <w:noWrap/>
            <w:hideMark/>
          </w:tcPr>
          <w:p w14:paraId="58CEE08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8</w:t>
            </w:r>
          </w:p>
        </w:tc>
        <w:tc>
          <w:tcPr>
            <w:tcW w:w="1273" w:type="dxa"/>
            <w:tcBorders>
              <w:top w:val="nil"/>
              <w:left w:val="single" w:sz="4" w:space="0" w:color="auto"/>
              <w:bottom w:val="single" w:sz="4" w:space="0" w:color="auto"/>
              <w:right w:val="single" w:sz="4" w:space="0" w:color="auto"/>
            </w:tcBorders>
            <w:shd w:val="clear" w:color="auto" w:fill="auto"/>
            <w:noWrap/>
            <w:hideMark/>
          </w:tcPr>
          <w:p w14:paraId="1389329A"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Te nemen maatregelen bij blootstelling aan </w:t>
            </w:r>
            <w:r w:rsidRPr="009D2E7C">
              <w:rPr>
                <w:rFonts w:asciiTheme="majorHAnsi" w:eastAsia="Times New Roman" w:hAnsiTheme="majorHAnsi" w:cstheme="majorHAnsi"/>
                <w:color w:val="000000"/>
                <w:sz w:val="22"/>
                <w:szCs w:val="22"/>
                <w:lang w:eastAsia="nl-NL"/>
              </w:rPr>
              <w:lastRenderedPageBreak/>
              <w:t>gevaarlijke stoffen</w:t>
            </w:r>
          </w:p>
        </w:tc>
        <w:tc>
          <w:tcPr>
            <w:tcW w:w="9639" w:type="dxa"/>
            <w:gridSpan w:val="2"/>
            <w:tcBorders>
              <w:top w:val="nil"/>
              <w:left w:val="nil"/>
              <w:bottom w:val="single" w:sz="4" w:space="0" w:color="auto"/>
              <w:right w:val="single" w:sz="4" w:space="0" w:color="auto"/>
            </w:tcBorders>
            <w:shd w:val="clear" w:color="auto" w:fill="auto"/>
            <w:noWrap/>
            <w:hideMark/>
          </w:tcPr>
          <w:p w14:paraId="11670C53"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lastRenderedPageBreak/>
              <w:t>Indien ondanks alle genomen maatregelen verwacht wordt dat de grenswaarde kan worden overschreden, worden de werkzaamheden gestaakt?</w:t>
            </w:r>
          </w:p>
        </w:tc>
        <w:tc>
          <w:tcPr>
            <w:tcW w:w="709" w:type="dxa"/>
            <w:tcBorders>
              <w:top w:val="nil"/>
              <w:left w:val="nil"/>
              <w:bottom w:val="single" w:sz="4" w:space="0" w:color="auto"/>
              <w:right w:val="single" w:sz="4" w:space="0" w:color="auto"/>
            </w:tcBorders>
            <w:shd w:val="clear" w:color="auto" w:fill="auto"/>
            <w:noWrap/>
            <w:hideMark/>
          </w:tcPr>
          <w:p w14:paraId="39507F7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nil"/>
              <w:left w:val="nil"/>
              <w:bottom w:val="single" w:sz="4" w:space="0" w:color="auto"/>
              <w:right w:val="single" w:sz="4" w:space="0" w:color="auto"/>
            </w:tcBorders>
            <w:shd w:val="clear" w:color="auto" w:fill="auto"/>
            <w:noWrap/>
            <w:hideMark/>
          </w:tcPr>
          <w:p w14:paraId="6037556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8" w:type="dxa"/>
            <w:tcBorders>
              <w:top w:val="nil"/>
              <w:left w:val="nil"/>
              <w:bottom w:val="single" w:sz="4" w:space="0" w:color="auto"/>
              <w:right w:val="single" w:sz="4" w:space="0" w:color="auto"/>
            </w:tcBorders>
            <w:shd w:val="clear" w:color="auto" w:fill="auto"/>
          </w:tcPr>
          <w:p w14:paraId="45D4CB8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567" w:type="dxa"/>
            <w:tcBorders>
              <w:top w:val="nil"/>
              <w:left w:val="nil"/>
              <w:bottom w:val="single" w:sz="4" w:space="0" w:color="auto"/>
              <w:right w:val="single" w:sz="4" w:space="0" w:color="auto"/>
            </w:tcBorders>
            <w:shd w:val="clear" w:color="auto" w:fill="auto"/>
          </w:tcPr>
          <w:p w14:paraId="0F8FE15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r>
      <w:tr w:rsidR="00665DFC" w:rsidRPr="009D2E7C" w14:paraId="681547A6" w14:textId="77777777" w:rsidTr="00665DFC">
        <w:trPr>
          <w:trHeight w:val="300"/>
        </w:trPr>
        <w:tc>
          <w:tcPr>
            <w:tcW w:w="1443" w:type="dxa"/>
            <w:tcBorders>
              <w:top w:val="nil"/>
              <w:left w:val="single" w:sz="4" w:space="0" w:color="auto"/>
              <w:bottom w:val="single" w:sz="4" w:space="0" w:color="auto"/>
              <w:right w:val="single" w:sz="4" w:space="0" w:color="auto"/>
            </w:tcBorders>
            <w:shd w:val="clear" w:color="auto" w:fill="auto"/>
            <w:noWrap/>
            <w:hideMark/>
          </w:tcPr>
          <w:p w14:paraId="1A3DD33F"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nil"/>
              <w:left w:val="nil"/>
              <w:bottom w:val="single" w:sz="4" w:space="0" w:color="auto"/>
              <w:right w:val="single" w:sz="4" w:space="0" w:color="auto"/>
            </w:tcBorders>
            <w:shd w:val="clear" w:color="auto" w:fill="auto"/>
            <w:noWrap/>
            <w:hideMark/>
          </w:tcPr>
          <w:p w14:paraId="50DDCEA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9</w:t>
            </w:r>
          </w:p>
        </w:tc>
        <w:tc>
          <w:tcPr>
            <w:tcW w:w="1273" w:type="dxa"/>
            <w:tcBorders>
              <w:top w:val="nil"/>
              <w:left w:val="single" w:sz="4" w:space="0" w:color="auto"/>
              <w:bottom w:val="single" w:sz="4" w:space="0" w:color="auto"/>
              <w:right w:val="single" w:sz="4" w:space="0" w:color="auto"/>
            </w:tcBorders>
            <w:shd w:val="clear" w:color="auto" w:fill="auto"/>
            <w:noWrap/>
            <w:hideMark/>
          </w:tcPr>
          <w:p w14:paraId="684DFAC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Logboek</w:t>
            </w:r>
          </w:p>
        </w:tc>
        <w:tc>
          <w:tcPr>
            <w:tcW w:w="9639" w:type="dxa"/>
            <w:gridSpan w:val="2"/>
            <w:tcBorders>
              <w:top w:val="nil"/>
              <w:left w:val="nil"/>
              <w:bottom w:val="single" w:sz="4" w:space="0" w:color="auto"/>
              <w:right w:val="single" w:sz="4" w:space="0" w:color="auto"/>
            </w:tcBorders>
            <w:shd w:val="clear" w:color="auto" w:fill="auto"/>
            <w:noWrap/>
            <w:hideMark/>
          </w:tcPr>
          <w:p w14:paraId="129A1516"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Logboek is aanwezig op projectlocatie, inclusief de minimaal vereiste registraties.</w:t>
            </w:r>
          </w:p>
        </w:tc>
        <w:tc>
          <w:tcPr>
            <w:tcW w:w="709" w:type="dxa"/>
            <w:tcBorders>
              <w:top w:val="nil"/>
              <w:left w:val="nil"/>
              <w:bottom w:val="single" w:sz="4" w:space="0" w:color="auto"/>
              <w:right w:val="single" w:sz="4" w:space="0" w:color="auto"/>
            </w:tcBorders>
            <w:shd w:val="clear" w:color="auto" w:fill="auto"/>
            <w:noWrap/>
            <w:hideMark/>
          </w:tcPr>
          <w:p w14:paraId="3C27A55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nil"/>
              <w:left w:val="nil"/>
              <w:bottom w:val="single" w:sz="4" w:space="0" w:color="auto"/>
              <w:right w:val="single" w:sz="4" w:space="0" w:color="auto"/>
            </w:tcBorders>
            <w:shd w:val="clear" w:color="auto" w:fill="auto"/>
            <w:noWrap/>
            <w:hideMark/>
          </w:tcPr>
          <w:p w14:paraId="57FEC4D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708" w:type="dxa"/>
            <w:tcBorders>
              <w:top w:val="nil"/>
              <w:left w:val="nil"/>
              <w:bottom w:val="single" w:sz="4" w:space="0" w:color="auto"/>
              <w:right w:val="single" w:sz="4" w:space="0" w:color="auto"/>
            </w:tcBorders>
            <w:shd w:val="clear" w:color="auto" w:fill="auto"/>
          </w:tcPr>
          <w:p w14:paraId="63D305F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w:t>
            </w:r>
          </w:p>
        </w:tc>
        <w:tc>
          <w:tcPr>
            <w:tcW w:w="567" w:type="dxa"/>
            <w:tcBorders>
              <w:top w:val="nil"/>
              <w:left w:val="nil"/>
              <w:bottom w:val="single" w:sz="4" w:space="0" w:color="auto"/>
              <w:right w:val="single" w:sz="4" w:space="0" w:color="auto"/>
            </w:tcBorders>
            <w:shd w:val="clear" w:color="auto" w:fill="auto"/>
          </w:tcPr>
          <w:p w14:paraId="31997B2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bl>
    <w:p w14:paraId="301E502F" w14:textId="77777777" w:rsidR="00FF6F5A" w:rsidRPr="009D2E7C" w:rsidRDefault="00FF6F5A" w:rsidP="009D2E7C">
      <w:pPr>
        <w:rPr>
          <w:rFonts w:asciiTheme="majorHAnsi" w:hAnsiTheme="majorHAnsi" w:cstheme="majorHAnsi"/>
          <w:sz w:val="22"/>
          <w:szCs w:val="22"/>
        </w:rPr>
      </w:pPr>
    </w:p>
    <w:p w14:paraId="15F6E3AF" w14:textId="77777777" w:rsidR="00FF6F5A" w:rsidRPr="009D2E7C" w:rsidRDefault="00FF6F5A" w:rsidP="009D2E7C">
      <w:pPr>
        <w:rPr>
          <w:rFonts w:asciiTheme="majorHAnsi" w:hAnsiTheme="majorHAnsi" w:cstheme="majorHAnsi"/>
          <w:sz w:val="22"/>
          <w:szCs w:val="22"/>
        </w:rPr>
      </w:pPr>
    </w:p>
    <w:p w14:paraId="3B89646D" w14:textId="77777777" w:rsidR="00FF6F5A" w:rsidRPr="009D2E7C" w:rsidRDefault="00FF6F5A" w:rsidP="009D2E7C">
      <w:pPr>
        <w:rPr>
          <w:rFonts w:asciiTheme="majorHAnsi" w:hAnsiTheme="majorHAnsi" w:cstheme="majorHAnsi"/>
          <w:sz w:val="22"/>
          <w:szCs w:val="22"/>
        </w:rPr>
      </w:pPr>
    </w:p>
    <w:p w14:paraId="20DE77C0" w14:textId="77777777" w:rsidR="00FF6F5A" w:rsidRPr="009D2E7C" w:rsidRDefault="00FF6F5A" w:rsidP="009D2E7C">
      <w:pPr>
        <w:rPr>
          <w:rFonts w:asciiTheme="majorHAnsi" w:hAnsiTheme="majorHAnsi" w:cstheme="majorHAnsi"/>
          <w:sz w:val="22"/>
          <w:szCs w:val="22"/>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428"/>
        <w:gridCol w:w="9211"/>
        <w:gridCol w:w="709"/>
        <w:gridCol w:w="709"/>
        <w:gridCol w:w="708"/>
        <w:gridCol w:w="567"/>
      </w:tblGrid>
      <w:tr w:rsidR="00FF6F5A" w:rsidRPr="009D2E7C" w14:paraId="34E3C617"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11A4C58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793AE8D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gridSpan w:val="2"/>
            <w:vMerge w:val="restart"/>
            <w:tcBorders>
              <w:top w:val="single" w:sz="4" w:space="0" w:color="auto"/>
              <w:left w:val="nil"/>
              <w:right w:val="single" w:sz="4" w:space="0" w:color="auto"/>
            </w:tcBorders>
            <w:shd w:val="clear" w:color="000000" w:fill="D9D9D9"/>
            <w:noWrap/>
            <w:hideMark/>
          </w:tcPr>
          <w:p w14:paraId="64046D2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18DC6F93"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5BB11E4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5B429FA7"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2133259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4235E567"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9639" w:type="dxa"/>
            <w:gridSpan w:val="2"/>
            <w:vMerge/>
            <w:tcBorders>
              <w:left w:val="nil"/>
              <w:bottom w:val="single" w:sz="4" w:space="0" w:color="auto"/>
              <w:right w:val="single" w:sz="4" w:space="0" w:color="auto"/>
            </w:tcBorders>
            <w:shd w:val="clear" w:color="000000" w:fill="D9D9D9"/>
            <w:noWrap/>
          </w:tcPr>
          <w:p w14:paraId="28AE6833"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45E046D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4809950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32A7AE0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65CBECA7"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FF6F5A" w:rsidRPr="009D2E7C" w14:paraId="01ED172D"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4299CE57" w14:textId="77777777" w:rsidR="00FF6F5A" w:rsidRPr="009D2E7C" w:rsidRDefault="00FF6F5A" w:rsidP="009D2E7C">
            <w:pPr>
              <w:jc w:val="cente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tcPr>
          <w:p w14:paraId="218DC49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9</w:t>
            </w: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56BC68D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Logboek</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tcPr>
          <w:p w14:paraId="150DF31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bCs/>
                <w:kern w:val="0"/>
                <w:sz w:val="22"/>
                <w:szCs w:val="22"/>
                <w:lang w:bidi="ar-SA"/>
              </w:rPr>
              <w:t>Indien bij de uitvoering is vastgesteld dat er niet geïdentificeerde gevaarlijke stoffen zijn aangetroffen dienen deze aanvullend te worden gemeld bij het bureau dat de inventarisatie heeft uitgevoerd en, indien noodzakelijk, worden werkzaamheden gestaakt.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3990A"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82ECBF"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C14C9B"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49B77"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0248A1E6"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7F9EBF08" w14:textId="77777777" w:rsidR="00FF6F5A" w:rsidRPr="009D2E7C" w:rsidRDefault="00FF6F5A" w:rsidP="009D2E7C">
            <w:pPr>
              <w:jc w:val="cente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tcPr>
          <w:p w14:paraId="0813A42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9</w:t>
            </w: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748C20BC"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Logboek</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tcPr>
          <w:p w14:paraId="3ED0C695"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bCs/>
                <w:kern w:val="0"/>
                <w:sz w:val="22"/>
                <w:szCs w:val="22"/>
                <w:lang w:bidi="ar-SA"/>
              </w:rPr>
              <w:t>In het geval niet gevaarlijke stoffen worden aangetroffen dienen deze  -bij significante afwijkingen-  aanvullend te worden gemeld bij het bureau dat de inventarisatie heeft uitgevoerd.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F0663"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84F003"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B</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8F87A15"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04D0C"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2AA2F052"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3777B48B" w14:textId="77777777" w:rsidR="00FF6F5A" w:rsidRPr="009D2E7C" w:rsidRDefault="00FF6F5A" w:rsidP="009D2E7C">
            <w:pPr>
              <w:jc w:val="cente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tcPr>
          <w:p w14:paraId="065616FD"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9</w:t>
            </w: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2FBC8DE6"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Logboek</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tcPr>
          <w:p w14:paraId="6F9C8DEA" w14:textId="77777777" w:rsidR="00FF6F5A" w:rsidRPr="009D2E7C" w:rsidRDefault="00FF6F5A" w:rsidP="009D2E7C">
            <w:pPr>
              <w:rPr>
                <w:rFonts w:asciiTheme="majorHAnsi" w:hAnsiTheme="majorHAnsi" w:cstheme="majorHAnsi"/>
                <w:bCs/>
                <w:kern w:val="0"/>
                <w:sz w:val="22"/>
                <w:szCs w:val="22"/>
                <w:lang w:bidi="ar-SA"/>
              </w:rPr>
            </w:pPr>
            <w:r w:rsidRPr="009D2E7C">
              <w:rPr>
                <w:rFonts w:asciiTheme="majorHAnsi" w:hAnsiTheme="majorHAnsi" w:cstheme="majorHAnsi"/>
                <w:bCs/>
                <w:kern w:val="0"/>
                <w:sz w:val="22"/>
                <w:szCs w:val="22"/>
                <w:lang w:bidi="ar-SA"/>
              </w:rPr>
              <w:t>Meldingen aan het inventarisatiebureau dienen binnen 24 uur na constatering plaats te vinden bij het bureau dat de inventarisatie heeft uitgevoerd.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D3048"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32381D" w14:textId="77777777" w:rsidR="00FF6F5A" w:rsidRPr="009D2E7C" w:rsidRDefault="00FF6F5A" w:rsidP="009D2E7C">
            <w:pPr>
              <w:jc w:val="center"/>
              <w:rPr>
                <w:rFonts w:asciiTheme="majorHAnsi" w:hAnsiTheme="majorHAnsi" w:cstheme="majorHAnsi"/>
                <w:sz w:val="22"/>
                <w:szCs w:val="22"/>
              </w:rPr>
            </w:pPr>
            <w:r w:rsidRPr="009D2E7C">
              <w:rPr>
                <w:rFonts w:asciiTheme="majorHAnsi" w:hAnsiTheme="majorHAnsi" w:cstheme="majorHAnsi"/>
                <w:sz w:val="22"/>
                <w:szCs w:val="22"/>
              </w:rPr>
              <w:t>B</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89F70F9" w14:textId="77777777" w:rsidR="00FF6F5A" w:rsidRPr="009D2E7C" w:rsidRDefault="00FF6F5A" w:rsidP="009D2E7C">
            <w:pPr>
              <w:jc w:val="center"/>
              <w:rPr>
                <w:rFonts w:asciiTheme="majorHAnsi" w:hAnsiTheme="majorHAnsi" w:cstheme="majorHAnsi"/>
                <w:sz w:val="22"/>
                <w:szCs w:val="22"/>
              </w:rPr>
            </w:pPr>
            <w:r w:rsidRPr="009D2E7C">
              <w:rPr>
                <w:rFonts w:asciiTheme="majorHAnsi" w:hAnsiTheme="majorHAnsi" w:cstheme="majorHAnsi"/>
                <w:sz w:val="22"/>
                <w:szCs w:val="22"/>
              </w:rPr>
              <w:t>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DE264"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p>
        </w:tc>
      </w:tr>
      <w:tr w:rsidR="00FF6F5A" w:rsidRPr="009D2E7C" w14:paraId="228517CF"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47EA3309" w14:textId="77777777" w:rsidR="00FF6F5A" w:rsidRPr="009D2E7C" w:rsidRDefault="00FF6F5A" w:rsidP="009D2E7C">
            <w:pPr>
              <w:jc w:val="cente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 xml:space="preserve"> (D)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hideMark/>
          </w:tcPr>
          <w:p w14:paraId="7EB4B16A"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9</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750724D8"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Logboek</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5DB1"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Arbeidsmiddelen en materialen die in het werkgebied aanwezig zijn geweest worden ontdaan van verdacht materiaal of als afval behandeld?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2671"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FA069"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8A14"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 / B2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E201" w14:textId="77777777" w:rsidR="00FF6F5A" w:rsidRPr="009D2E7C" w:rsidRDefault="00FF6F5A"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 / B2</w:t>
            </w:r>
          </w:p>
        </w:tc>
      </w:tr>
      <w:tr w:rsidR="00665DFC" w:rsidRPr="009D2E7C" w14:paraId="706D70DA" w14:textId="77777777" w:rsidTr="0051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vMerge w:val="restart"/>
            <w:tcBorders>
              <w:top w:val="single" w:sz="4" w:space="0" w:color="auto"/>
              <w:left w:val="single" w:sz="4" w:space="0" w:color="auto"/>
              <w:right w:val="single" w:sz="4" w:space="0" w:color="auto"/>
            </w:tcBorders>
            <w:shd w:val="clear" w:color="auto" w:fill="auto"/>
            <w:noWrap/>
            <w:hideMark/>
          </w:tcPr>
          <w:p w14:paraId="66EF12B3" w14:textId="77777777" w:rsidR="00665DFC" w:rsidRPr="009D2E7C" w:rsidRDefault="00665DFC" w:rsidP="009D2E7C">
            <w:pPr>
              <w:jc w:val="cente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hideMark/>
          </w:tcPr>
          <w:p w14:paraId="7CAD473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9</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E915821"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Logboek</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EB358"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Afvoer van amovatie-materialen.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0A25" w14:textId="77777777" w:rsidR="00665DFC" w:rsidRPr="009D2E7C" w:rsidRDefault="00665DFC"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D261" w14:textId="77777777" w:rsidR="00665DFC" w:rsidRPr="009D2E7C" w:rsidRDefault="00665DFC" w:rsidP="009D2E7C">
            <w:pPr>
              <w:jc w:val="center"/>
              <w:rPr>
                <w:rFonts w:asciiTheme="majorHAnsi" w:eastAsia="Times New Roman" w:hAnsiTheme="majorHAnsi" w:cstheme="majorHAnsi"/>
                <w:color w:val="000000"/>
                <w:sz w:val="22"/>
                <w:szCs w:val="22"/>
                <w:lang w:eastAsia="nl-NL"/>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C222" w14:textId="77777777" w:rsidR="00665DFC" w:rsidRPr="009D2E7C" w:rsidRDefault="00665DFC" w:rsidP="009D2E7C">
            <w:pPr>
              <w:jc w:val="center"/>
              <w:rPr>
                <w:rFonts w:asciiTheme="majorHAnsi" w:eastAsia="Times New Roman" w:hAnsiTheme="majorHAnsi" w:cstheme="majorHAnsi"/>
                <w:color w:val="000000"/>
                <w:sz w:val="22"/>
                <w:szCs w:val="22"/>
                <w:lang w:eastAsia="nl-N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36599" w14:textId="77777777" w:rsidR="00665DFC" w:rsidRPr="009D2E7C" w:rsidRDefault="00665DFC" w:rsidP="009D2E7C">
            <w:pPr>
              <w:jc w:val="cente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665DFC" w:rsidRPr="009D2E7C" w14:paraId="3812FB50" w14:textId="77777777" w:rsidTr="00512C36">
        <w:trPr>
          <w:trHeight w:val="300"/>
        </w:trPr>
        <w:tc>
          <w:tcPr>
            <w:tcW w:w="1443" w:type="dxa"/>
            <w:vMerge/>
            <w:tcBorders>
              <w:left w:val="single" w:sz="4" w:space="0" w:color="auto"/>
              <w:right w:val="single" w:sz="4" w:space="0" w:color="auto"/>
            </w:tcBorders>
            <w:shd w:val="clear" w:color="auto" w:fill="auto"/>
            <w:noWrap/>
          </w:tcPr>
          <w:p w14:paraId="318F45F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607C0EC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1250311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2978847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0F7FABA5"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Worden bodem en omgeving beschermd tegen verontreiniging door de opslag van amovatie-materialen op de amovatie-locatie? [SVMS-009 77]</w:t>
            </w:r>
          </w:p>
        </w:tc>
        <w:tc>
          <w:tcPr>
            <w:tcW w:w="709" w:type="dxa"/>
            <w:tcBorders>
              <w:top w:val="single" w:sz="4" w:space="0" w:color="auto"/>
              <w:left w:val="nil"/>
              <w:bottom w:val="single" w:sz="4" w:space="0" w:color="auto"/>
              <w:right w:val="single" w:sz="4" w:space="0" w:color="auto"/>
            </w:tcBorders>
            <w:shd w:val="clear" w:color="auto" w:fill="auto"/>
            <w:noWrap/>
          </w:tcPr>
          <w:p w14:paraId="2FE8929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auto" w:fill="auto"/>
            <w:noWrap/>
          </w:tcPr>
          <w:p w14:paraId="084B6BF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single" w:sz="4" w:space="0" w:color="auto"/>
              <w:left w:val="nil"/>
              <w:bottom w:val="single" w:sz="4" w:space="0" w:color="auto"/>
              <w:right w:val="single" w:sz="4" w:space="0" w:color="auto"/>
            </w:tcBorders>
          </w:tcPr>
          <w:p w14:paraId="5078B6E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single" w:sz="4" w:space="0" w:color="auto"/>
              <w:left w:val="nil"/>
              <w:bottom w:val="single" w:sz="4" w:space="0" w:color="auto"/>
              <w:right w:val="single" w:sz="4" w:space="0" w:color="auto"/>
            </w:tcBorders>
          </w:tcPr>
          <w:p w14:paraId="420E4251"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CE4CB46" w14:textId="77777777" w:rsidTr="00512C36">
        <w:trPr>
          <w:trHeight w:val="300"/>
        </w:trPr>
        <w:tc>
          <w:tcPr>
            <w:tcW w:w="1443" w:type="dxa"/>
            <w:vMerge/>
            <w:tcBorders>
              <w:left w:val="single" w:sz="4" w:space="0" w:color="auto"/>
              <w:right w:val="single" w:sz="4" w:space="0" w:color="auto"/>
            </w:tcBorders>
            <w:shd w:val="clear" w:color="auto" w:fill="auto"/>
            <w:noWrap/>
          </w:tcPr>
          <w:p w14:paraId="4B3FF664"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6FDC3B5C"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6EDE1AE0"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59B9F74A"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4E50ABB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Worden de amovatie-materialen afgevoerd naar een</w:t>
            </w:r>
            <w:r w:rsidRPr="009D2E7C">
              <w:rPr>
                <w:rFonts w:asciiTheme="majorHAnsi" w:eastAsia="Times New Roman" w:hAnsiTheme="majorHAnsi" w:cstheme="majorHAnsi"/>
                <w:color w:val="000000"/>
                <w:sz w:val="22"/>
                <w:szCs w:val="22"/>
                <w:lang w:eastAsia="nl-NL"/>
              </w:rPr>
              <w:br/>
              <w:t>bevoegde ontvanger? [SVMS-009 78]</w:t>
            </w:r>
          </w:p>
        </w:tc>
        <w:tc>
          <w:tcPr>
            <w:tcW w:w="709" w:type="dxa"/>
            <w:tcBorders>
              <w:top w:val="single" w:sz="4" w:space="0" w:color="auto"/>
              <w:left w:val="nil"/>
              <w:bottom w:val="single" w:sz="4" w:space="0" w:color="auto"/>
              <w:right w:val="single" w:sz="4" w:space="0" w:color="auto"/>
            </w:tcBorders>
            <w:shd w:val="clear" w:color="auto" w:fill="auto"/>
            <w:noWrap/>
          </w:tcPr>
          <w:p w14:paraId="07D8A9E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auto" w:fill="auto"/>
            <w:noWrap/>
          </w:tcPr>
          <w:p w14:paraId="1DF9F62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single" w:sz="4" w:space="0" w:color="auto"/>
              <w:left w:val="nil"/>
              <w:bottom w:val="single" w:sz="4" w:space="0" w:color="auto"/>
              <w:right w:val="single" w:sz="4" w:space="0" w:color="auto"/>
            </w:tcBorders>
          </w:tcPr>
          <w:p w14:paraId="19641E3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single" w:sz="4" w:space="0" w:color="auto"/>
              <w:left w:val="nil"/>
              <w:bottom w:val="single" w:sz="4" w:space="0" w:color="auto"/>
              <w:right w:val="single" w:sz="4" w:space="0" w:color="auto"/>
            </w:tcBorders>
          </w:tcPr>
          <w:p w14:paraId="30E7EFBC"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0DD95ECA" w14:textId="77777777" w:rsidTr="00512C36">
        <w:trPr>
          <w:trHeight w:val="300"/>
        </w:trPr>
        <w:tc>
          <w:tcPr>
            <w:tcW w:w="1443" w:type="dxa"/>
            <w:vMerge/>
            <w:tcBorders>
              <w:left w:val="single" w:sz="4" w:space="0" w:color="auto"/>
              <w:right w:val="single" w:sz="4" w:space="0" w:color="auto"/>
            </w:tcBorders>
            <w:shd w:val="clear" w:color="auto" w:fill="auto"/>
            <w:noWrap/>
          </w:tcPr>
          <w:p w14:paraId="00571D5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290C5A9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59FBDBC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2E2B146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45BA3BE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Is voor afvoer aantoonbaar door de verantwoordelijke</w:t>
            </w:r>
            <w:r w:rsidRPr="009D2E7C">
              <w:rPr>
                <w:rFonts w:asciiTheme="majorHAnsi" w:eastAsia="Times New Roman" w:hAnsiTheme="majorHAnsi" w:cstheme="majorHAnsi"/>
                <w:color w:val="000000"/>
                <w:sz w:val="22"/>
                <w:szCs w:val="22"/>
                <w:lang w:eastAsia="nl-NL"/>
              </w:rPr>
              <w:br/>
              <w:t>gecontroleerd of de amovatie-materialen voldoen aan de acceptatiecriteria van afnemers en wordt dit aangetekend op de begeleidingsbrief? [SVMS-009 79]</w:t>
            </w:r>
          </w:p>
        </w:tc>
        <w:tc>
          <w:tcPr>
            <w:tcW w:w="709" w:type="dxa"/>
            <w:tcBorders>
              <w:top w:val="single" w:sz="4" w:space="0" w:color="auto"/>
              <w:left w:val="nil"/>
              <w:bottom w:val="single" w:sz="4" w:space="0" w:color="auto"/>
              <w:right w:val="single" w:sz="4" w:space="0" w:color="auto"/>
            </w:tcBorders>
            <w:shd w:val="clear" w:color="auto" w:fill="auto"/>
            <w:noWrap/>
          </w:tcPr>
          <w:p w14:paraId="14983B1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auto" w:fill="auto"/>
            <w:noWrap/>
          </w:tcPr>
          <w:p w14:paraId="2F1FFA6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single" w:sz="4" w:space="0" w:color="auto"/>
              <w:left w:val="nil"/>
              <w:bottom w:val="single" w:sz="4" w:space="0" w:color="auto"/>
              <w:right w:val="single" w:sz="4" w:space="0" w:color="auto"/>
            </w:tcBorders>
          </w:tcPr>
          <w:p w14:paraId="78D751AF"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single" w:sz="4" w:space="0" w:color="auto"/>
              <w:left w:val="nil"/>
              <w:bottom w:val="single" w:sz="4" w:space="0" w:color="auto"/>
              <w:right w:val="single" w:sz="4" w:space="0" w:color="auto"/>
            </w:tcBorders>
          </w:tcPr>
          <w:p w14:paraId="77658CD9"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7A1700D1" w14:textId="77777777" w:rsidTr="00512C36">
        <w:trPr>
          <w:trHeight w:val="300"/>
        </w:trPr>
        <w:tc>
          <w:tcPr>
            <w:tcW w:w="1443" w:type="dxa"/>
            <w:vMerge/>
            <w:tcBorders>
              <w:left w:val="single" w:sz="4" w:space="0" w:color="auto"/>
              <w:right w:val="single" w:sz="4" w:space="0" w:color="auto"/>
            </w:tcBorders>
            <w:shd w:val="clear" w:color="auto" w:fill="auto"/>
            <w:noWrap/>
          </w:tcPr>
          <w:p w14:paraId="67162BE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589ED917"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60FB2C9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1EEA392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1AA0668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Indien als onderdeel van de opdracht aan de</w:t>
            </w:r>
            <w:r w:rsidRPr="009D2E7C">
              <w:rPr>
                <w:rFonts w:asciiTheme="majorHAnsi" w:eastAsia="Times New Roman" w:hAnsiTheme="majorHAnsi" w:cstheme="majorHAnsi"/>
                <w:color w:val="000000"/>
                <w:sz w:val="22"/>
                <w:szCs w:val="22"/>
                <w:lang w:eastAsia="nl-NL"/>
              </w:rPr>
              <w:br/>
              <w:t>amovatie-aannemer de vrijkomende steenachtige materialen ter plaatse worden bewerkt met behulp van een mobiele puinbreker, wordt bij mobiel breken van de steenachtige fractie op de amovatie-locatie voldaan aan de genoemde kernbepalingen uit afdeling 7.2 van het Bbl? [SVMS-009 80]</w:t>
            </w:r>
          </w:p>
        </w:tc>
        <w:tc>
          <w:tcPr>
            <w:tcW w:w="709" w:type="dxa"/>
            <w:tcBorders>
              <w:top w:val="single" w:sz="4" w:space="0" w:color="auto"/>
              <w:left w:val="nil"/>
              <w:bottom w:val="single" w:sz="4" w:space="0" w:color="auto"/>
              <w:right w:val="single" w:sz="4" w:space="0" w:color="auto"/>
            </w:tcBorders>
            <w:shd w:val="clear" w:color="auto" w:fill="auto"/>
            <w:noWrap/>
          </w:tcPr>
          <w:p w14:paraId="1689906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auto" w:fill="auto"/>
            <w:noWrap/>
          </w:tcPr>
          <w:p w14:paraId="3675669B"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single" w:sz="4" w:space="0" w:color="auto"/>
              <w:left w:val="nil"/>
              <w:bottom w:val="single" w:sz="4" w:space="0" w:color="auto"/>
              <w:right w:val="single" w:sz="4" w:space="0" w:color="auto"/>
            </w:tcBorders>
          </w:tcPr>
          <w:p w14:paraId="50EE221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single" w:sz="4" w:space="0" w:color="auto"/>
              <w:left w:val="nil"/>
              <w:bottom w:val="single" w:sz="4" w:space="0" w:color="auto"/>
              <w:right w:val="single" w:sz="4" w:space="0" w:color="auto"/>
            </w:tcBorders>
          </w:tcPr>
          <w:p w14:paraId="5A9DFD9B"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541D2085" w14:textId="77777777" w:rsidTr="00512C36">
        <w:trPr>
          <w:trHeight w:val="300"/>
        </w:trPr>
        <w:tc>
          <w:tcPr>
            <w:tcW w:w="1443" w:type="dxa"/>
            <w:vMerge/>
            <w:tcBorders>
              <w:left w:val="single" w:sz="4" w:space="0" w:color="auto"/>
              <w:bottom w:val="single" w:sz="4" w:space="0" w:color="auto"/>
              <w:right w:val="single" w:sz="4" w:space="0" w:color="auto"/>
            </w:tcBorders>
            <w:shd w:val="clear" w:color="auto" w:fill="auto"/>
            <w:noWrap/>
          </w:tcPr>
          <w:p w14:paraId="5F87462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03" w:type="dxa"/>
            <w:tcBorders>
              <w:top w:val="single" w:sz="4" w:space="0" w:color="auto"/>
              <w:left w:val="nil"/>
              <w:bottom w:val="single" w:sz="4" w:space="0" w:color="auto"/>
              <w:right w:val="single" w:sz="4" w:space="0" w:color="auto"/>
            </w:tcBorders>
            <w:shd w:val="clear" w:color="auto" w:fill="auto"/>
            <w:noWrap/>
          </w:tcPr>
          <w:p w14:paraId="639AA26D"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3E561726"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07C2E7B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211" w:type="dxa"/>
            <w:tcBorders>
              <w:top w:val="single" w:sz="4" w:space="0" w:color="auto"/>
              <w:left w:val="nil"/>
              <w:bottom w:val="single" w:sz="4" w:space="0" w:color="auto"/>
              <w:right w:val="single" w:sz="4" w:space="0" w:color="auto"/>
            </w:tcBorders>
            <w:shd w:val="clear" w:color="auto" w:fill="auto"/>
            <w:noWrap/>
          </w:tcPr>
          <w:p w14:paraId="5B3F57CD"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Wordt bij weigering van vrachten door of klachten van</w:t>
            </w:r>
            <w:r w:rsidRPr="009D2E7C">
              <w:rPr>
                <w:rFonts w:asciiTheme="majorHAnsi" w:eastAsia="Times New Roman" w:hAnsiTheme="majorHAnsi" w:cstheme="majorHAnsi"/>
                <w:color w:val="000000"/>
                <w:sz w:val="22"/>
                <w:szCs w:val="22"/>
                <w:lang w:eastAsia="nl-NL"/>
              </w:rPr>
              <w:br/>
              <w:t>afnemers de klachtenprocedure gevolgd en wordt nagegaan of er aanleiding is om de risicoanalyse zoals bedoeld in hoofdstuk 5 aan te passen? [SVMS-009 81]</w:t>
            </w:r>
          </w:p>
        </w:tc>
        <w:tc>
          <w:tcPr>
            <w:tcW w:w="709" w:type="dxa"/>
            <w:tcBorders>
              <w:top w:val="single" w:sz="4" w:space="0" w:color="auto"/>
              <w:left w:val="nil"/>
              <w:bottom w:val="single" w:sz="4" w:space="0" w:color="auto"/>
              <w:right w:val="single" w:sz="4" w:space="0" w:color="auto"/>
            </w:tcBorders>
            <w:shd w:val="clear" w:color="auto" w:fill="auto"/>
            <w:noWrap/>
          </w:tcPr>
          <w:p w14:paraId="28183FE5"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auto" w:fill="auto"/>
            <w:noWrap/>
          </w:tcPr>
          <w:p w14:paraId="455807A9"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8" w:type="dxa"/>
            <w:tcBorders>
              <w:top w:val="single" w:sz="4" w:space="0" w:color="auto"/>
              <w:left w:val="nil"/>
              <w:bottom w:val="single" w:sz="4" w:space="0" w:color="auto"/>
              <w:right w:val="single" w:sz="4" w:space="0" w:color="auto"/>
            </w:tcBorders>
          </w:tcPr>
          <w:p w14:paraId="5D2AC592"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tcBorders>
              <w:top w:val="single" w:sz="4" w:space="0" w:color="auto"/>
              <w:left w:val="nil"/>
              <w:bottom w:val="single" w:sz="4" w:space="0" w:color="auto"/>
              <w:right w:val="single" w:sz="4" w:space="0" w:color="auto"/>
            </w:tcBorders>
          </w:tcPr>
          <w:p w14:paraId="4CEA5073"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FF6F5A" w:rsidRPr="009D2E7C" w14:paraId="05ABF2A8"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7C7578DC"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tcPr>
          <w:p w14:paraId="41AA9B5D"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10</w:t>
            </w: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491719F9"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Stoffenregistratie</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4C417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De stoffenregistratie op locatie (van de vrijkomende materialen op basis van het scheidingsplan / demontageplan en het contractueel overeengekomen niveau van (duurzame) verwijdering ) is actueel en aantoonbaar.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87489"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B5A60" w14:textId="77777777" w:rsidR="00FF6F5A" w:rsidRPr="009D2E7C" w:rsidRDefault="00FF6F5A" w:rsidP="009D2E7C">
            <w:pPr>
              <w:rPr>
                <w:rFonts w:asciiTheme="majorHAnsi" w:eastAsia="Times New Roman" w:hAnsiTheme="majorHAnsi" w:cstheme="majorHAnsi"/>
                <w:sz w:val="22"/>
                <w:szCs w:val="22"/>
                <w:lang w:eastAsia="nl-NL"/>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6EDF6"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3F571" w14:textId="77777777" w:rsidR="00FF6F5A" w:rsidRPr="009D2E7C" w:rsidRDefault="00FF6F5A" w:rsidP="009D2E7C">
            <w:pPr>
              <w:rPr>
                <w:rFonts w:asciiTheme="majorHAnsi" w:eastAsia="Times New Roman" w:hAnsiTheme="majorHAnsi" w:cstheme="majorHAnsi"/>
                <w:color w:val="000000"/>
                <w:sz w:val="22"/>
                <w:szCs w:val="22"/>
                <w:lang w:eastAsia="nl-NL"/>
              </w:rPr>
            </w:pPr>
          </w:p>
        </w:tc>
      </w:tr>
      <w:tr w:rsidR="00FF6F5A" w:rsidRPr="009D2E7C" w14:paraId="1A1AB16D"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3088BB39"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hideMark/>
          </w:tcPr>
          <w:p w14:paraId="08834949"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F9F2540"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Stoffenregistratie</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D6C7"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Vindt de scheiding en afvoer van amovatie-materialen plaats volgens het projectwerkplan, waarbij ten minste aan de bron worden gescheiden en gescheiden worden afgevoerd de categorieën van amovatie-materialen genoemd in onderhavig certificatie-instrument? [SVMS-009 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518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59671"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B</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94F6E" w14:textId="77777777" w:rsidR="00FF6F5A" w:rsidRPr="009D2E7C" w:rsidRDefault="00FF6F5A" w:rsidP="009D2E7C">
            <w:pPr>
              <w:rPr>
                <w:rFonts w:asciiTheme="majorHAnsi" w:eastAsia="Times New Roman" w:hAnsiTheme="majorHAnsi" w:cstheme="majorHAnsi"/>
                <w:color w:val="000000"/>
                <w:sz w:val="22"/>
                <w:szCs w:val="22"/>
                <w:lang w:eastAsia="nl-N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91BC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FF6F5A" w:rsidRPr="009D2E7C" w14:paraId="67E214E0"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tcBorders>
              <w:top w:val="single" w:sz="4" w:space="0" w:color="auto"/>
              <w:left w:val="single" w:sz="4" w:space="0" w:color="auto"/>
              <w:bottom w:val="single" w:sz="4" w:space="0" w:color="auto"/>
              <w:right w:val="single" w:sz="4" w:space="0" w:color="auto"/>
            </w:tcBorders>
            <w:shd w:val="clear" w:color="auto" w:fill="auto"/>
            <w:noWrap/>
          </w:tcPr>
          <w:p w14:paraId="0D15752C" w14:textId="77777777" w:rsidR="00FF6F5A" w:rsidRPr="009D2E7C" w:rsidRDefault="00FF6F5A"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tcBorders>
              <w:top w:val="single" w:sz="4" w:space="0" w:color="auto"/>
              <w:left w:val="single" w:sz="4" w:space="0" w:color="auto"/>
              <w:bottom w:val="single" w:sz="4" w:space="0" w:color="auto"/>
              <w:right w:val="single" w:sz="4" w:space="0" w:color="auto"/>
            </w:tcBorders>
            <w:shd w:val="clear" w:color="auto" w:fill="auto"/>
            <w:noWrap/>
          </w:tcPr>
          <w:p w14:paraId="0B3CD2E8"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10</w:t>
            </w: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3773D16B"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Stoffenregistratie</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5C61E"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Eventuele verliezen als gevolg van de uitvoeringswijze dienen te worden geregistreerd (als input / onderdeel van de stoffenregistratie).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E5B58" w14:textId="77777777" w:rsidR="00FF6F5A" w:rsidRPr="009D2E7C" w:rsidRDefault="00FF6F5A" w:rsidP="009D2E7C">
            <w:pPr>
              <w:rPr>
                <w:rFonts w:asciiTheme="majorHAnsi" w:eastAsia="Times New Roman" w:hAnsiTheme="majorHAnsi" w:cstheme="majorHAnsi"/>
                <w:sz w:val="22"/>
                <w:szCs w:val="22"/>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030EEB" w14:textId="77777777" w:rsidR="00FF6F5A" w:rsidRPr="009D2E7C" w:rsidRDefault="00FF6F5A"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B</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601FF2" w14:textId="77777777" w:rsidR="00FF6F5A" w:rsidRPr="009D2E7C" w:rsidRDefault="00FF6F5A"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40D6" w14:textId="77777777" w:rsidR="00FF6F5A" w:rsidRPr="009D2E7C" w:rsidRDefault="00FF6F5A" w:rsidP="009D2E7C">
            <w:pPr>
              <w:rPr>
                <w:rFonts w:asciiTheme="majorHAnsi" w:eastAsia="Times New Roman" w:hAnsiTheme="majorHAnsi" w:cstheme="majorHAnsi"/>
                <w:color w:val="000000"/>
                <w:sz w:val="22"/>
                <w:szCs w:val="22"/>
                <w:lang w:eastAsia="nl-NL"/>
              </w:rPr>
            </w:pPr>
          </w:p>
        </w:tc>
      </w:tr>
    </w:tbl>
    <w:p w14:paraId="3634B614" w14:textId="77777777" w:rsidR="00FF6F5A" w:rsidRPr="009D2E7C" w:rsidRDefault="00FF6F5A" w:rsidP="009D2E7C">
      <w:pPr>
        <w:ind w:left="10" w:hanging="10"/>
        <w:rPr>
          <w:rFonts w:asciiTheme="majorHAnsi" w:eastAsia="Arial" w:hAnsiTheme="majorHAnsi" w:cstheme="majorHAnsi"/>
          <w:i/>
          <w:iCs/>
          <w:color w:val="000000"/>
          <w:sz w:val="22"/>
          <w:szCs w:val="22"/>
          <w:vertAlign w:val="superscript"/>
          <w:lang w:eastAsia="nl-NL"/>
        </w:rPr>
      </w:pPr>
    </w:p>
    <w:p w14:paraId="1F39FA07" w14:textId="77777777" w:rsidR="00FF6F5A" w:rsidRPr="009D2E7C" w:rsidRDefault="00FF6F5A" w:rsidP="009D2E7C">
      <w:pPr>
        <w:ind w:left="10" w:hanging="10"/>
        <w:rPr>
          <w:rFonts w:asciiTheme="majorHAnsi" w:eastAsia="Arial" w:hAnsiTheme="majorHAnsi" w:cstheme="majorHAnsi"/>
          <w:i/>
          <w:iCs/>
          <w:color w:val="000000"/>
          <w:sz w:val="22"/>
          <w:szCs w:val="22"/>
          <w:vertAlign w:val="superscript"/>
          <w:lang w:eastAsia="nl-NL"/>
        </w:rPr>
      </w:pPr>
    </w:p>
    <w:p w14:paraId="0ED54847" w14:textId="77777777" w:rsidR="000B701D" w:rsidRPr="009D2E7C" w:rsidRDefault="000B701D" w:rsidP="009D2E7C">
      <w:pPr>
        <w:rPr>
          <w:rFonts w:asciiTheme="majorHAnsi" w:eastAsia="Times New Roman" w:hAnsiTheme="majorHAnsi" w:cstheme="majorHAnsi"/>
          <w:color w:val="333333"/>
          <w:sz w:val="22"/>
          <w:szCs w:val="22"/>
          <w:lang w:eastAsia="nl-NL"/>
        </w:rPr>
      </w:pPr>
    </w:p>
    <w:p w14:paraId="3EA2EC09" w14:textId="77777777" w:rsidR="000B701D" w:rsidRPr="009D2E7C" w:rsidRDefault="000B701D" w:rsidP="009D2E7C">
      <w:pPr>
        <w:rPr>
          <w:rFonts w:asciiTheme="majorHAnsi" w:eastAsia="Times New Roman" w:hAnsiTheme="majorHAnsi" w:cstheme="majorHAnsi"/>
          <w:color w:val="333333"/>
          <w:sz w:val="22"/>
          <w:szCs w:val="22"/>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443"/>
        <w:gridCol w:w="403"/>
        <w:gridCol w:w="1273"/>
        <w:gridCol w:w="9639"/>
        <w:gridCol w:w="709"/>
        <w:gridCol w:w="709"/>
        <w:gridCol w:w="708"/>
        <w:gridCol w:w="567"/>
      </w:tblGrid>
      <w:tr w:rsidR="00665DFC" w:rsidRPr="009D2E7C" w14:paraId="559C43BB" w14:textId="77777777" w:rsidTr="00D51F05">
        <w:trPr>
          <w:trHeight w:val="372"/>
        </w:trPr>
        <w:tc>
          <w:tcPr>
            <w:tcW w:w="1443" w:type="dxa"/>
            <w:vMerge w:val="restart"/>
            <w:tcBorders>
              <w:top w:val="single" w:sz="4" w:space="0" w:color="auto"/>
              <w:left w:val="single" w:sz="4" w:space="0" w:color="auto"/>
              <w:right w:val="single" w:sz="4" w:space="0" w:color="auto"/>
            </w:tcBorders>
            <w:shd w:val="clear" w:color="000000" w:fill="D9D9D9"/>
            <w:hideMark/>
          </w:tcPr>
          <w:p w14:paraId="205B9FA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Referentiekader</w:t>
            </w:r>
          </w:p>
        </w:tc>
        <w:tc>
          <w:tcPr>
            <w:tcW w:w="1676" w:type="dxa"/>
            <w:gridSpan w:val="2"/>
            <w:vMerge w:val="restart"/>
            <w:tcBorders>
              <w:top w:val="single" w:sz="4" w:space="0" w:color="auto"/>
              <w:left w:val="nil"/>
              <w:right w:val="single" w:sz="4" w:space="0" w:color="auto"/>
            </w:tcBorders>
            <w:shd w:val="clear" w:color="000000" w:fill="D9D9D9"/>
            <w:hideMark/>
          </w:tcPr>
          <w:p w14:paraId="76081BA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Criterium</w:t>
            </w:r>
          </w:p>
        </w:tc>
        <w:tc>
          <w:tcPr>
            <w:tcW w:w="9639" w:type="dxa"/>
            <w:vMerge w:val="restart"/>
            <w:tcBorders>
              <w:top w:val="single" w:sz="4" w:space="0" w:color="auto"/>
              <w:left w:val="nil"/>
              <w:right w:val="single" w:sz="4" w:space="0" w:color="auto"/>
            </w:tcBorders>
            <w:shd w:val="clear" w:color="000000" w:fill="D9D9D9"/>
            <w:noWrap/>
            <w:hideMark/>
          </w:tcPr>
          <w:p w14:paraId="301A0E5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Toetseis</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14:paraId="72A5FC3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V</w:t>
            </w:r>
          </w:p>
        </w:tc>
        <w:tc>
          <w:tcPr>
            <w:tcW w:w="1275" w:type="dxa"/>
            <w:gridSpan w:val="2"/>
            <w:tcBorders>
              <w:top w:val="single" w:sz="4" w:space="0" w:color="auto"/>
              <w:left w:val="nil"/>
              <w:bottom w:val="single" w:sz="4" w:space="0" w:color="auto"/>
              <w:right w:val="single" w:sz="4" w:space="0" w:color="auto"/>
            </w:tcBorders>
            <w:shd w:val="clear" w:color="000000" w:fill="F2F2F2"/>
          </w:tcPr>
          <w:p w14:paraId="64CADD6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6D226E0C" w14:textId="77777777" w:rsidTr="00D51F05">
        <w:trPr>
          <w:trHeight w:val="279"/>
        </w:trPr>
        <w:tc>
          <w:tcPr>
            <w:tcW w:w="1443" w:type="dxa"/>
            <w:vMerge/>
            <w:tcBorders>
              <w:left w:val="single" w:sz="4" w:space="0" w:color="auto"/>
              <w:bottom w:val="single" w:sz="4" w:space="0" w:color="auto"/>
              <w:right w:val="single" w:sz="4" w:space="0" w:color="auto"/>
            </w:tcBorders>
            <w:shd w:val="clear" w:color="000000" w:fill="D9D9D9"/>
          </w:tcPr>
          <w:p w14:paraId="66DF472E"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1676" w:type="dxa"/>
            <w:gridSpan w:val="2"/>
            <w:vMerge/>
            <w:tcBorders>
              <w:left w:val="nil"/>
              <w:bottom w:val="single" w:sz="4" w:space="0" w:color="auto"/>
              <w:right w:val="single" w:sz="4" w:space="0" w:color="auto"/>
            </w:tcBorders>
            <w:shd w:val="clear" w:color="000000" w:fill="D9D9D9"/>
          </w:tcPr>
          <w:p w14:paraId="1EBA9F48"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9639" w:type="dxa"/>
            <w:vMerge/>
            <w:tcBorders>
              <w:left w:val="nil"/>
              <w:bottom w:val="single" w:sz="4" w:space="0" w:color="auto"/>
              <w:right w:val="single" w:sz="4" w:space="0" w:color="auto"/>
            </w:tcBorders>
            <w:shd w:val="clear" w:color="000000" w:fill="D9D9D9"/>
            <w:noWrap/>
          </w:tcPr>
          <w:p w14:paraId="787D5263"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709" w:type="dxa"/>
            <w:tcBorders>
              <w:top w:val="single" w:sz="4" w:space="0" w:color="auto"/>
              <w:left w:val="nil"/>
              <w:bottom w:val="single" w:sz="4" w:space="0" w:color="auto"/>
              <w:right w:val="single" w:sz="4" w:space="0" w:color="auto"/>
            </w:tcBorders>
            <w:shd w:val="clear" w:color="000000" w:fill="F2F2F2"/>
          </w:tcPr>
          <w:p w14:paraId="7ACE99DF"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D</w:t>
            </w:r>
          </w:p>
        </w:tc>
        <w:tc>
          <w:tcPr>
            <w:tcW w:w="709" w:type="dxa"/>
            <w:tcBorders>
              <w:top w:val="single" w:sz="4" w:space="0" w:color="auto"/>
              <w:left w:val="nil"/>
              <w:bottom w:val="single" w:sz="4" w:space="0" w:color="auto"/>
              <w:right w:val="single" w:sz="4" w:space="0" w:color="auto"/>
            </w:tcBorders>
            <w:shd w:val="clear" w:color="000000" w:fill="F2F2F2"/>
          </w:tcPr>
          <w:p w14:paraId="62F1EE3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I</w:t>
            </w:r>
          </w:p>
        </w:tc>
        <w:tc>
          <w:tcPr>
            <w:tcW w:w="708" w:type="dxa"/>
            <w:tcBorders>
              <w:top w:val="single" w:sz="4" w:space="0" w:color="auto"/>
              <w:left w:val="nil"/>
              <w:bottom w:val="single" w:sz="4" w:space="0" w:color="auto"/>
              <w:right w:val="single" w:sz="4" w:space="0" w:color="auto"/>
            </w:tcBorders>
            <w:shd w:val="clear" w:color="000000" w:fill="F2F2F2"/>
          </w:tcPr>
          <w:p w14:paraId="764D2EC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B</w:t>
            </w:r>
          </w:p>
        </w:tc>
        <w:tc>
          <w:tcPr>
            <w:tcW w:w="567" w:type="dxa"/>
            <w:tcBorders>
              <w:top w:val="single" w:sz="4" w:space="0" w:color="auto"/>
              <w:left w:val="nil"/>
              <w:bottom w:val="single" w:sz="4" w:space="0" w:color="auto"/>
              <w:right w:val="single" w:sz="4" w:space="0" w:color="auto"/>
            </w:tcBorders>
            <w:shd w:val="clear" w:color="000000" w:fill="F2F2F2"/>
          </w:tcPr>
          <w:p w14:paraId="0A07ED2C"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P</w:t>
            </w:r>
          </w:p>
        </w:tc>
      </w:tr>
      <w:tr w:rsidR="00665DFC" w:rsidRPr="009D2E7C" w14:paraId="6F8BBCFE"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shd w:val="clear" w:color="auto" w:fill="auto"/>
            <w:noWrap/>
            <w:hideMark/>
          </w:tcPr>
          <w:p w14:paraId="7D1ACFC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sz w:val="22"/>
                <w:szCs w:val="22"/>
              </w:rPr>
              <w:t>(D) Werkprocessen</w:t>
            </w:r>
          </w:p>
        </w:tc>
        <w:tc>
          <w:tcPr>
            <w:tcW w:w="403" w:type="dxa"/>
            <w:shd w:val="clear" w:color="auto" w:fill="auto"/>
            <w:noWrap/>
            <w:hideMark/>
          </w:tcPr>
          <w:p w14:paraId="08A0F609"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11</w:t>
            </w:r>
          </w:p>
        </w:tc>
        <w:tc>
          <w:tcPr>
            <w:tcW w:w="1273" w:type="dxa"/>
            <w:shd w:val="clear" w:color="auto" w:fill="auto"/>
            <w:noWrap/>
            <w:hideMark/>
          </w:tcPr>
          <w:p w14:paraId="220B7670"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color w:val="000000"/>
                <w:sz w:val="22"/>
                <w:szCs w:val="22"/>
                <w:lang w:eastAsia="nl-NL"/>
              </w:rPr>
              <w:t>Significante afwijkingen</w:t>
            </w:r>
          </w:p>
        </w:tc>
        <w:tc>
          <w:tcPr>
            <w:tcW w:w="9639" w:type="dxa"/>
            <w:shd w:val="clear" w:color="auto" w:fill="auto"/>
            <w:noWrap/>
            <w:vAlign w:val="center"/>
            <w:hideMark/>
          </w:tcPr>
          <w:p w14:paraId="2CCB5EE3"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Is er een procedure voor het omgaan met afwijkingen, klachten en tekortkomingen en het treffen van corrigerende maatregelen? </w:t>
            </w:r>
          </w:p>
        </w:tc>
        <w:tc>
          <w:tcPr>
            <w:tcW w:w="709" w:type="dxa"/>
            <w:shd w:val="clear" w:color="auto" w:fill="auto"/>
            <w:noWrap/>
            <w:vAlign w:val="center"/>
            <w:hideMark/>
          </w:tcPr>
          <w:p w14:paraId="1103E6C9"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A / B</w:t>
            </w:r>
            <w:r w:rsidRPr="009D2E7C">
              <w:rPr>
                <w:rFonts w:asciiTheme="majorHAnsi" w:eastAsia="Times New Roman" w:hAnsiTheme="majorHAnsi" w:cstheme="majorHAnsi"/>
                <w:sz w:val="22"/>
                <w:szCs w:val="22"/>
                <w:vertAlign w:val="superscript"/>
                <w:lang w:eastAsia="nl-NL"/>
              </w:rPr>
              <w:t>1</w:t>
            </w:r>
            <w:r w:rsidRPr="009D2E7C">
              <w:rPr>
                <w:rFonts w:asciiTheme="majorHAnsi" w:eastAsia="Times New Roman" w:hAnsiTheme="majorHAnsi" w:cstheme="majorHAnsi"/>
                <w:sz w:val="22"/>
                <w:szCs w:val="22"/>
                <w:lang w:eastAsia="nl-NL"/>
              </w:rPr>
              <w:t xml:space="preserve"> </w:t>
            </w:r>
          </w:p>
        </w:tc>
        <w:tc>
          <w:tcPr>
            <w:tcW w:w="709" w:type="dxa"/>
            <w:shd w:val="clear" w:color="auto" w:fill="auto"/>
            <w:noWrap/>
            <w:vAlign w:val="center"/>
            <w:hideMark/>
          </w:tcPr>
          <w:p w14:paraId="5DB968F6"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 xml:space="preserve">B </w:t>
            </w:r>
          </w:p>
        </w:tc>
        <w:tc>
          <w:tcPr>
            <w:tcW w:w="708" w:type="dxa"/>
            <w:shd w:val="clear" w:color="auto" w:fill="auto"/>
            <w:noWrap/>
            <w:vAlign w:val="center"/>
            <w:hideMark/>
          </w:tcPr>
          <w:p w14:paraId="2CFC8B32"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xml:space="preserve">B </w:t>
            </w:r>
          </w:p>
        </w:tc>
        <w:tc>
          <w:tcPr>
            <w:tcW w:w="567" w:type="dxa"/>
            <w:shd w:val="clear" w:color="auto" w:fill="auto"/>
            <w:noWrap/>
            <w:vAlign w:val="center"/>
            <w:hideMark/>
          </w:tcPr>
          <w:p w14:paraId="6F74D13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 </w:t>
            </w:r>
          </w:p>
        </w:tc>
      </w:tr>
      <w:tr w:rsidR="00665DFC" w:rsidRPr="009D2E7C" w14:paraId="75F2E693"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shd w:val="clear" w:color="auto" w:fill="auto"/>
            <w:noWrap/>
          </w:tcPr>
          <w:p w14:paraId="5EDE4027"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shd w:val="clear" w:color="auto" w:fill="auto"/>
            <w:noWrap/>
          </w:tcPr>
          <w:p w14:paraId="0F4FF6F5"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11</w:t>
            </w:r>
          </w:p>
        </w:tc>
        <w:tc>
          <w:tcPr>
            <w:tcW w:w="1273" w:type="dxa"/>
            <w:shd w:val="clear" w:color="auto" w:fill="auto"/>
            <w:noWrap/>
          </w:tcPr>
          <w:p w14:paraId="09C1BFD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Significante afwijkingen</w:t>
            </w:r>
          </w:p>
        </w:tc>
        <w:tc>
          <w:tcPr>
            <w:tcW w:w="9639" w:type="dxa"/>
            <w:shd w:val="clear" w:color="auto" w:fill="auto"/>
            <w:noWrap/>
            <w:vAlign w:val="center"/>
          </w:tcPr>
          <w:p w14:paraId="68EA573A"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Significante wijzigingen (afwijkingen groter dan 10% van het totaal van de geïnventariseerde materiaalstroom van materialen, stoffen ten opzichte van vrijgekomen hoeveelheden bij sloop en demontage ) dienen te worden gemeld bij het inventarisatiebureau die de Materialen inventarisatie heeft uitgevoerd.</w:t>
            </w:r>
          </w:p>
        </w:tc>
        <w:tc>
          <w:tcPr>
            <w:tcW w:w="709" w:type="dxa"/>
            <w:shd w:val="clear" w:color="auto" w:fill="auto"/>
            <w:noWrap/>
            <w:vAlign w:val="center"/>
          </w:tcPr>
          <w:p w14:paraId="01213307" w14:textId="77777777" w:rsidR="00665DFC" w:rsidRPr="009D2E7C" w:rsidRDefault="00665DFC" w:rsidP="009D2E7C">
            <w:pPr>
              <w:rPr>
                <w:rFonts w:asciiTheme="majorHAnsi" w:eastAsia="Times New Roman" w:hAnsiTheme="majorHAnsi" w:cstheme="majorHAnsi"/>
                <w:sz w:val="22"/>
                <w:szCs w:val="22"/>
                <w:lang w:eastAsia="nl-NL"/>
              </w:rPr>
            </w:pPr>
          </w:p>
        </w:tc>
        <w:tc>
          <w:tcPr>
            <w:tcW w:w="709" w:type="dxa"/>
            <w:shd w:val="clear" w:color="auto" w:fill="auto"/>
            <w:noWrap/>
          </w:tcPr>
          <w:p w14:paraId="71AF36AE"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B</w:t>
            </w:r>
          </w:p>
        </w:tc>
        <w:tc>
          <w:tcPr>
            <w:tcW w:w="708" w:type="dxa"/>
            <w:shd w:val="clear" w:color="auto" w:fill="auto"/>
            <w:noWrap/>
          </w:tcPr>
          <w:p w14:paraId="69D1B8AE"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B</w:t>
            </w:r>
          </w:p>
        </w:tc>
        <w:tc>
          <w:tcPr>
            <w:tcW w:w="567" w:type="dxa"/>
            <w:shd w:val="clear" w:color="auto" w:fill="auto"/>
            <w:noWrap/>
            <w:vAlign w:val="center"/>
          </w:tcPr>
          <w:p w14:paraId="2DA6E02D"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6A80D60"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shd w:val="clear" w:color="auto" w:fill="auto"/>
            <w:noWrap/>
          </w:tcPr>
          <w:p w14:paraId="02849981"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shd w:val="clear" w:color="auto" w:fill="auto"/>
            <w:noWrap/>
          </w:tcPr>
          <w:p w14:paraId="3401A655"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12</w:t>
            </w:r>
          </w:p>
        </w:tc>
        <w:tc>
          <w:tcPr>
            <w:tcW w:w="1273" w:type="dxa"/>
            <w:shd w:val="clear" w:color="auto" w:fill="auto"/>
            <w:noWrap/>
          </w:tcPr>
          <w:p w14:paraId="3E56D4C3"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Oplevering</w:t>
            </w:r>
          </w:p>
        </w:tc>
        <w:tc>
          <w:tcPr>
            <w:tcW w:w="9639" w:type="dxa"/>
            <w:shd w:val="clear" w:color="auto" w:fill="auto"/>
            <w:noWrap/>
          </w:tcPr>
          <w:p w14:paraId="242D0B11" w14:textId="52CEA64E"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hAnsiTheme="majorHAnsi" w:cstheme="majorHAnsi"/>
                <w:bCs/>
                <w:kern w:val="0"/>
                <w:sz w:val="22"/>
                <w:szCs w:val="22"/>
                <w:lang w:bidi="ar-SA"/>
              </w:rPr>
              <w:t xml:space="preserve">Na afronding van de werkzaamheden stelt de verantwoordelijke </w:t>
            </w:r>
            <w:r w:rsidRPr="009D2E7C">
              <w:rPr>
                <w:rFonts w:asciiTheme="majorHAnsi" w:hAnsiTheme="majorHAnsi" w:cstheme="majorHAnsi"/>
                <w:kern w:val="0"/>
                <w:sz w:val="22"/>
                <w:szCs w:val="22"/>
                <w:lang w:bidi="ar-SA"/>
              </w:rPr>
              <w:t>(</w:t>
            </w:r>
            <w:r w:rsidR="001048A8" w:rsidRPr="009D2E7C">
              <w:rPr>
                <w:rFonts w:asciiTheme="majorHAnsi" w:hAnsiTheme="majorHAnsi" w:cstheme="majorHAnsi"/>
                <w:kern w:val="0"/>
                <w:sz w:val="22"/>
                <w:szCs w:val="22"/>
                <w:lang w:bidi="ar-SA"/>
              </w:rPr>
              <w:t>DCVL</w:t>
            </w:r>
            <w:r w:rsidRPr="009D2E7C">
              <w:rPr>
                <w:rFonts w:asciiTheme="majorHAnsi" w:hAnsiTheme="majorHAnsi" w:cstheme="majorHAnsi"/>
                <w:kern w:val="0"/>
                <w:sz w:val="22"/>
                <w:szCs w:val="22"/>
                <w:lang w:bidi="ar-SA"/>
              </w:rPr>
              <w:t>)</w:t>
            </w:r>
            <w:r w:rsidRPr="009D2E7C">
              <w:rPr>
                <w:rFonts w:asciiTheme="majorHAnsi" w:hAnsiTheme="majorHAnsi" w:cstheme="majorHAnsi"/>
                <w:bCs/>
                <w:kern w:val="0"/>
                <w:sz w:val="22"/>
                <w:szCs w:val="22"/>
                <w:lang w:bidi="ar-SA"/>
              </w:rPr>
              <w:t xml:space="preserve"> op locatie vast of aan de uitgangspunten is voldaan en legt dit vast in het logboek. Eventuele afwijkingen dienen te worden verklaard. </w:t>
            </w:r>
          </w:p>
        </w:tc>
        <w:tc>
          <w:tcPr>
            <w:tcW w:w="709" w:type="dxa"/>
            <w:shd w:val="clear" w:color="auto" w:fill="auto"/>
            <w:noWrap/>
          </w:tcPr>
          <w:p w14:paraId="6F0E56ED" w14:textId="77777777" w:rsidR="00665DFC" w:rsidRPr="009D2E7C" w:rsidRDefault="00665DFC" w:rsidP="009D2E7C">
            <w:pPr>
              <w:rPr>
                <w:rFonts w:asciiTheme="majorHAnsi" w:eastAsia="Times New Roman" w:hAnsiTheme="majorHAnsi" w:cstheme="majorHAnsi"/>
                <w:sz w:val="22"/>
                <w:szCs w:val="22"/>
                <w:lang w:eastAsia="nl-NL"/>
              </w:rPr>
            </w:pPr>
          </w:p>
        </w:tc>
        <w:tc>
          <w:tcPr>
            <w:tcW w:w="709" w:type="dxa"/>
            <w:shd w:val="clear" w:color="auto" w:fill="auto"/>
            <w:noWrap/>
          </w:tcPr>
          <w:p w14:paraId="1429B471"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B</w:t>
            </w:r>
          </w:p>
        </w:tc>
        <w:tc>
          <w:tcPr>
            <w:tcW w:w="708" w:type="dxa"/>
            <w:shd w:val="clear" w:color="auto" w:fill="auto"/>
            <w:noWrap/>
          </w:tcPr>
          <w:p w14:paraId="1EFC0DB9"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B</w:t>
            </w:r>
          </w:p>
        </w:tc>
        <w:tc>
          <w:tcPr>
            <w:tcW w:w="567" w:type="dxa"/>
            <w:shd w:val="clear" w:color="auto" w:fill="auto"/>
            <w:noWrap/>
            <w:vAlign w:val="center"/>
          </w:tcPr>
          <w:p w14:paraId="46A72E4D"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1B90AFB1"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shd w:val="clear" w:color="auto" w:fill="auto"/>
            <w:noWrap/>
          </w:tcPr>
          <w:p w14:paraId="4815E7B4"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shd w:val="clear" w:color="auto" w:fill="auto"/>
            <w:noWrap/>
          </w:tcPr>
          <w:p w14:paraId="0B66B757"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12</w:t>
            </w:r>
          </w:p>
        </w:tc>
        <w:tc>
          <w:tcPr>
            <w:tcW w:w="1273" w:type="dxa"/>
            <w:shd w:val="clear" w:color="auto" w:fill="auto"/>
            <w:noWrap/>
          </w:tcPr>
          <w:p w14:paraId="7E943B00"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Oplevering</w:t>
            </w:r>
          </w:p>
        </w:tc>
        <w:tc>
          <w:tcPr>
            <w:tcW w:w="9639" w:type="dxa"/>
            <w:shd w:val="clear" w:color="auto" w:fill="auto"/>
            <w:noWrap/>
          </w:tcPr>
          <w:p w14:paraId="17A86A43"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hAnsiTheme="majorHAnsi" w:cstheme="majorHAnsi"/>
                <w:bCs/>
                <w:kern w:val="0"/>
                <w:sz w:val="22"/>
                <w:szCs w:val="22"/>
                <w:lang w:bidi="ar-SA"/>
              </w:rPr>
              <w:t xml:space="preserve">De oplevering van de werkzaamheden vindt plaats door middel van een Proces Verbaal van Oplevering welke dient te worden ondertekend door de opdrachtgever waarbij wordt aangegeven of aan de doelstellingen is voldaan en eventuele opleverpunten vastgelegd.  </w:t>
            </w:r>
          </w:p>
        </w:tc>
        <w:tc>
          <w:tcPr>
            <w:tcW w:w="709" w:type="dxa"/>
            <w:shd w:val="clear" w:color="auto" w:fill="auto"/>
            <w:noWrap/>
          </w:tcPr>
          <w:p w14:paraId="3301382D" w14:textId="77777777" w:rsidR="00665DFC" w:rsidRPr="009D2E7C" w:rsidRDefault="00665DFC" w:rsidP="009D2E7C">
            <w:pPr>
              <w:rPr>
                <w:rFonts w:asciiTheme="majorHAnsi" w:eastAsia="Times New Roman" w:hAnsiTheme="majorHAnsi" w:cstheme="majorHAnsi"/>
                <w:sz w:val="22"/>
                <w:szCs w:val="22"/>
                <w:lang w:eastAsia="nl-NL"/>
              </w:rPr>
            </w:pPr>
          </w:p>
        </w:tc>
        <w:tc>
          <w:tcPr>
            <w:tcW w:w="709" w:type="dxa"/>
            <w:shd w:val="clear" w:color="auto" w:fill="auto"/>
            <w:noWrap/>
          </w:tcPr>
          <w:p w14:paraId="50D4D3CA"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B</w:t>
            </w:r>
          </w:p>
        </w:tc>
        <w:tc>
          <w:tcPr>
            <w:tcW w:w="708" w:type="dxa"/>
            <w:shd w:val="clear" w:color="auto" w:fill="auto"/>
            <w:noWrap/>
          </w:tcPr>
          <w:p w14:paraId="0FCDC421" w14:textId="77777777" w:rsidR="00665DFC" w:rsidRPr="009D2E7C" w:rsidRDefault="00665DFC" w:rsidP="009D2E7C">
            <w:pPr>
              <w:rPr>
                <w:rFonts w:asciiTheme="majorHAnsi" w:eastAsia="Times New Roman" w:hAnsiTheme="majorHAnsi" w:cstheme="majorHAnsi"/>
                <w:color w:val="000000"/>
                <w:sz w:val="22"/>
                <w:szCs w:val="22"/>
                <w:lang w:eastAsia="nl-NL"/>
              </w:rPr>
            </w:pPr>
          </w:p>
        </w:tc>
        <w:tc>
          <w:tcPr>
            <w:tcW w:w="567" w:type="dxa"/>
            <w:shd w:val="clear" w:color="auto" w:fill="auto"/>
            <w:noWrap/>
            <w:vAlign w:val="center"/>
          </w:tcPr>
          <w:p w14:paraId="63E9CE00" w14:textId="77777777" w:rsidR="00665DFC" w:rsidRPr="009D2E7C" w:rsidRDefault="00665DFC" w:rsidP="009D2E7C">
            <w:pPr>
              <w:rPr>
                <w:rFonts w:asciiTheme="majorHAnsi" w:eastAsia="Times New Roman" w:hAnsiTheme="majorHAnsi" w:cstheme="majorHAnsi"/>
                <w:color w:val="000000"/>
                <w:sz w:val="22"/>
                <w:szCs w:val="22"/>
                <w:lang w:eastAsia="nl-NL"/>
              </w:rPr>
            </w:pPr>
          </w:p>
        </w:tc>
      </w:tr>
      <w:tr w:rsidR="00665DFC" w:rsidRPr="009D2E7C" w14:paraId="4C25CD02" w14:textId="77777777" w:rsidTr="00D5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43" w:type="dxa"/>
            <w:shd w:val="clear" w:color="auto" w:fill="auto"/>
            <w:noWrap/>
          </w:tcPr>
          <w:p w14:paraId="18B0DD0A" w14:textId="77777777" w:rsidR="00665DFC" w:rsidRPr="009D2E7C" w:rsidRDefault="00665DFC" w:rsidP="009D2E7C">
            <w:pPr>
              <w:rPr>
                <w:rFonts w:asciiTheme="majorHAnsi" w:eastAsia="Times New Roman" w:hAnsiTheme="majorHAnsi" w:cstheme="majorHAnsi"/>
                <w:sz w:val="22"/>
                <w:szCs w:val="22"/>
              </w:rPr>
            </w:pPr>
            <w:r w:rsidRPr="009D2E7C">
              <w:rPr>
                <w:rFonts w:asciiTheme="majorHAnsi" w:eastAsia="Times New Roman" w:hAnsiTheme="majorHAnsi" w:cstheme="majorHAnsi"/>
                <w:sz w:val="22"/>
                <w:szCs w:val="22"/>
              </w:rPr>
              <w:t>(D) Werkprocessen</w:t>
            </w:r>
          </w:p>
        </w:tc>
        <w:tc>
          <w:tcPr>
            <w:tcW w:w="403" w:type="dxa"/>
            <w:shd w:val="clear" w:color="auto" w:fill="auto"/>
            <w:noWrap/>
          </w:tcPr>
          <w:p w14:paraId="541C83E6"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eastAsia="Times New Roman" w:hAnsiTheme="majorHAnsi" w:cstheme="majorHAnsi"/>
                <w:sz w:val="22"/>
                <w:szCs w:val="22"/>
                <w:lang w:eastAsia="nl-NL"/>
              </w:rPr>
              <w:t>12</w:t>
            </w:r>
          </w:p>
        </w:tc>
        <w:tc>
          <w:tcPr>
            <w:tcW w:w="1273" w:type="dxa"/>
            <w:shd w:val="clear" w:color="auto" w:fill="auto"/>
            <w:noWrap/>
          </w:tcPr>
          <w:p w14:paraId="64FD0264"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eastAsia="Times New Roman" w:hAnsiTheme="majorHAnsi" w:cstheme="majorHAnsi"/>
                <w:color w:val="000000"/>
                <w:sz w:val="22"/>
                <w:szCs w:val="22"/>
                <w:lang w:eastAsia="nl-NL"/>
              </w:rPr>
              <w:t>Oplevering</w:t>
            </w:r>
          </w:p>
        </w:tc>
        <w:tc>
          <w:tcPr>
            <w:tcW w:w="9639" w:type="dxa"/>
            <w:shd w:val="clear" w:color="auto" w:fill="auto"/>
            <w:noWrap/>
          </w:tcPr>
          <w:p w14:paraId="5951AF7C" w14:textId="77777777" w:rsidR="00665DFC" w:rsidRPr="009D2E7C" w:rsidRDefault="00665DFC" w:rsidP="009D2E7C">
            <w:pPr>
              <w:suppressAutoHyphens w:val="0"/>
              <w:ind w:left="360" w:hanging="360"/>
              <w:contextualSpacing/>
              <w:textAlignment w:val="auto"/>
              <w:rPr>
                <w:rFonts w:asciiTheme="majorHAnsi" w:hAnsiTheme="majorHAnsi" w:cstheme="majorHAnsi"/>
                <w:bCs/>
                <w:kern w:val="0"/>
                <w:sz w:val="22"/>
                <w:szCs w:val="22"/>
                <w:lang w:bidi="ar-SA"/>
              </w:rPr>
            </w:pPr>
            <w:r w:rsidRPr="009D2E7C">
              <w:rPr>
                <w:rFonts w:asciiTheme="majorHAnsi" w:hAnsiTheme="majorHAnsi" w:cstheme="majorHAnsi"/>
                <w:bCs/>
                <w:kern w:val="0"/>
                <w:sz w:val="22"/>
                <w:szCs w:val="22"/>
                <w:lang w:bidi="ar-SA"/>
              </w:rPr>
              <w:t xml:space="preserve">De stoffenverantwoording bevat de voorgeschreven </w:t>
            </w:r>
          </w:p>
          <w:p w14:paraId="2DC61D3C"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hAnsiTheme="majorHAnsi" w:cstheme="majorHAnsi"/>
                <w:bCs/>
                <w:kern w:val="0"/>
                <w:sz w:val="22"/>
                <w:szCs w:val="22"/>
                <w:lang w:bidi="ar-SA"/>
              </w:rPr>
              <w:t>aspecten</w:t>
            </w:r>
          </w:p>
        </w:tc>
        <w:tc>
          <w:tcPr>
            <w:tcW w:w="709" w:type="dxa"/>
            <w:shd w:val="clear" w:color="auto" w:fill="auto"/>
            <w:noWrap/>
          </w:tcPr>
          <w:p w14:paraId="245C63EF" w14:textId="77777777" w:rsidR="00665DFC" w:rsidRPr="009D2E7C" w:rsidRDefault="00665DFC" w:rsidP="009D2E7C">
            <w:pPr>
              <w:rPr>
                <w:rFonts w:asciiTheme="majorHAnsi" w:eastAsia="Times New Roman" w:hAnsiTheme="majorHAnsi" w:cstheme="majorHAnsi"/>
                <w:sz w:val="22"/>
                <w:szCs w:val="22"/>
                <w:lang w:eastAsia="nl-NL"/>
              </w:rPr>
            </w:pPr>
          </w:p>
        </w:tc>
        <w:tc>
          <w:tcPr>
            <w:tcW w:w="709" w:type="dxa"/>
            <w:shd w:val="clear" w:color="auto" w:fill="auto"/>
            <w:noWrap/>
          </w:tcPr>
          <w:p w14:paraId="07729933" w14:textId="77777777" w:rsidR="00665DFC" w:rsidRPr="009D2E7C" w:rsidRDefault="00665DFC" w:rsidP="009D2E7C">
            <w:pPr>
              <w:rPr>
                <w:rFonts w:asciiTheme="majorHAnsi" w:eastAsia="Times New Roman" w:hAnsiTheme="majorHAnsi" w:cstheme="majorHAnsi"/>
                <w:sz w:val="22"/>
                <w:szCs w:val="22"/>
                <w:lang w:eastAsia="nl-NL"/>
              </w:rPr>
            </w:pPr>
            <w:r w:rsidRPr="009D2E7C">
              <w:rPr>
                <w:rFonts w:asciiTheme="majorHAnsi" w:hAnsiTheme="majorHAnsi" w:cstheme="majorHAnsi"/>
                <w:sz w:val="22"/>
                <w:szCs w:val="22"/>
              </w:rPr>
              <w:t>A / B</w:t>
            </w:r>
          </w:p>
        </w:tc>
        <w:tc>
          <w:tcPr>
            <w:tcW w:w="708" w:type="dxa"/>
            <w:shd w:val="clear" w:color="auto" w:fill="auto"/>
            <w:noWrap/>
          </w:tcPr>
          <w:p w14:paraId="526BF70B" w14:textId="77777777" w:rsidR="00665DFC" w:rsidRPr="009D2E7C" w:rsidRDefault="00665DFC" w:rsidP="009D2E7C">
            <w:pPr>
              <w:rPr>
                <w:rFonts w:asciiTheme="majorHAnsi" w:eastAsia="Times New Roman" w:hAnsiTheme="majorHAnsi" w:cstheme="majorHAnsi"/>
                <w:color w:val="000000"/>
                <w:sz w:val="22"/>
                <w:szCs w:val="22"/>
                <w:lang w:eastAsia="nl-NL"/>
              </w:rPr>
            </w:pPr>
            <w:r w:rsidRPr="009D2E7C">
              <w:rPr>
                <w:rFonts w:asciiTheme="majorHAnsi" w:hAnsiTheme="majorHAnsi" w:cstheme="majorHAnsi"/>
                <w:sz w:val="22"/>
                <w:szCs w:val="22"/>
              </w:rPr>
              <w:t>A / B</w:t>
            </w:r>
          </w:p>
        </w:tc>
        <w:tc>
          <w:tcPr>
            <w:tcW w:w="567" w:type="dxa"/>
            <w:shd w:val="clear" w:color="auto" w:fill="auto"/>
            <w:noWrap/>
            <w:vAlign w:val="center"/>
          </w:tcPr>
          <w:p w14:paraId="12F13FB5" w14:textId="77777777" w:rsidR="00665DFC" w:rsidRPr="009D2E7C" w:rsidRDefault="00665DFC" w:rsidP="009D2E7C">
            <w:pPr>
              <w:rPr>
                <w:rFonts w:asciiTheme="majorHAnsi" w:eastAsia="Times New Roman" w:hAnsiTheme="majorHAnsi" w:cstheme="majorHAnsi"/>
                <w:color w:val="000000"/>
                <w:sz w:val="22"/>
                <w:szCs w:val="22"/>
                <w:lang w:eastAsia="nl-NL"/>
              </w:rPr>
            </w:pPr>
          </w:p>
        </w:tc>
      </w:tr>
    </w:tbl>
    <w:p w14:paraId="5871B578" w14:textId="77777777" w:rsidR="009D1282" w:rsidRPr="009D2E7C" w:rsidRDefault="009D1282" w:rsidP="009D2E7C">
      <w:pPr>
        <w:ind w:left="10" w:hanging="10"/>
        <w:rPr>
          <w:rFonts w:asciiTheme="majorHAnsi" w:eastAsia="Arial" w:hAnsiTheme="majorHAnsi" w:cstheme="majorHAnsi"/>
          <w:color w:val="000000"/>
          <w:sz w:val="22"/>
          <w:szCs w:val="22"/>
          <w:lang w:eastAsia="nl-NL"/>
        </w:rPr>
      </w:pPr>
      <w:r w:rsidRPr="009D2E7C">
        <w:rPr>
          <w:rFonts w:asciiTheme="majorHAnsi" w:eastAsia="Arial" w:hAnsiTheme="majorHAnsi" w:cstheme="majorHAnsi"/>
          <w:i/>
          <w:iCs/>
          <w:color w:val="000000"/>
          <w:sz w:val="22"/>
          <w:szCs w:val="22"/>
          <w:vertAlign w:val="superscript"/>
          <w:lang w:eastAsia="nl-NL"/>
        </w:rPr>
        <w:lastRenderedPageBreak/>
        <w:t>1</w:t>
      </w:r>
      <w:r w:rsidRPr="009D2E7C">
        <w:rPr>
          <w:rFonts w:asciiTheme="majorHAnsi" w:eastAsia="Arial" w:hAnsiTheme="majorHAnsi" w:cstheme="majorHAnsi"/>
          <w:i/>
          <w:iCs/>
          <w:color w:val="000000"/>
          <w:sz w:val="22"/>
          <w:szCs w:val="22"/>
          <w:lang w:eastAsia="nl-NL"/>
        </w:rPr>
        <w:t xml:space="preserve"> A afwijking als niet aanwezig en B afwijking als niet compleet;</w:t>
      </w:r>
      <w:r w:rsidRPr="009D2E7C">
        <w:rPr>
          <w:rFonts w:asciiTheme="majorHAnsi" w:eastAsia="Arial" w:hAnsiTheme="majorHAnsi" w:cstheme="majorHAnsi"/>
          <w:i/>
          <w:iCs/>
          <w:color w:val="000000"/>
          <w:sz w:val="22"/>
          <w:szCs w:val="22"/>
          <w:lang w:eastAsia="nl-NL"/>
        </w:rPr>
        <w:br/>
      </w:r>
      <w:r w:rsidRPr="009D2E7C">
        <w:rPr>
          <w:rFonts w:asciiTheme="majorHAnsi" w:eastAsia="Arial" w:hAnsiTheme="majorHAnsi" w:cstheme="majorHAnsi"/>
          <w:i/>
          <w:iCs/>
          <w:color w:val="000000"/>
          <w:sz w:val="22"/>
          <w:szCs w:val="22"/>
          <w:vertAlign w:val="superscript"/>
          <w:lang w:eastAsia="nl-NL"/>
        </w:rPr>
        <w:t>2</w:t>
      </w:r>
      <w:r w:rsidRPr="009D2E7C">
        <w:rPr>
          <w:rFonts w:asciiTheme="majorHAnsi" w:eastAsia="Arial" w:hAnsiTheme="majorHAnsi" w:cstheme="majorHAnsi"/>
          <w:i/>
          <w:iCs/>
          <w:color w:val="000000"/>
          <w:sz w:val="22"/>
          <w:szCs w:val="22"/>
          <w:lang w:eastAsia="nl-NL"/>
        </w:rPr>
        <w:t xml:space="preserve"> A of B afwijking situationeel te bepalen, afhankelijk van deel van de normparagraaf waarop de afwijking betrekking heeft en / of de aard van de afwijkingen en de specifieke omstandigheden (zoals het moment in het proces waarin de afwijking zich voordoet);</w:t>
      </w:r>
    </w:p>
    <w:p w14:paraId="1D4B904B" w14:textId="77777777" w:rsidR="009D1282" w:rsidRPr="009D2E7C" w:rsidRDefault="009D1282" w:rsidP="009D2E7C">
      <w:pPr>
        <w:rPr>
          <w:rFonts w:asciiTheme="majorHAnsi" w:hAnsiTheme="majorHAnsi" w:cstheme="majorHAnsi"/>
          <w:sz w:val="22"/>
          <w:szCs w:val="22"/>
        </w:rPr>
      </w:pPr>
    </w:p>
    <w:bookmarkEnd w:id="120"/>
    <w:p w14:paraId="76EB3C99" w14:textId="77777777" w:rsidR="009D1282" w:rsidRPr="009D2E7C" w:rsidRDefault="009D1282" w:rsidP="009D2E7C">
      <w:pPr>
        <w:rPr>
          <w:rFonts w:asciiTheme="majorHAnsi" w:hAnsiTheme="majorHAnsi" w:cstheme="majorHAnsi"/>
          <w:sz w:val="22"/>
          <w:szCs w:val="22"/>
        </w:rPr>
      </w:pPr>
    </w:p>
    <w:p w14:paraId="43706093" w14:textId="77777777" w:rsidR="008F2100" w:rsidRPr="009D2E7C" w:rsidRDefault="008F2100" w:rsidP="009D2E7C">
      <w:pPr>
        <w:rPr>
          <w:rFonts w:asciiTheme="majorHAnsi" w:hAnsiTheme="majorHAnsi" w:cstheme="majorHAnsi"/>
          <w:sz w:val="22"/>
          <w:szCs w:val="22"/>
        </w:rPr>
        <w:sectPr w:rsidR="008F2100" w:rsidRPr="009D2E7C" w:rsidSect="00D70289">
          <w:footnotePr>
            <w:numRestart w:val="eachPage"/>
          </w:footnotePr>
          <w:type w:val="continuous"/>
          <w:pgSz w:w="16838" w:h="11906" w:orient="landscape"/>
          <w:pgMar w:top="851" w:right="1440" w:bottom="1134" w:left="1440" w:header="709" w:footer="709" w:gutter="0"/>
          <w:cols w:space="708"/>
        </w:sectPr>
      </w:pPr>
    </w:p>
    <w:p w14:paraId="4935C656" w14:textId="2A0E66CB" w:rsidR="008F2100" w:rsidRPr="00596801" w:rsidRDefault="008F2100" w:rsidP="00596801">
      <w:pPr>
        <w:pStyle w:val="Kop1"/>
        <w:numPr>
          <w:ilvl w:val="0"/>
          <w:numId w:val="0"/>
        </w:numPr>
        <w:spacing w:before="0" w:after="0"/>
        <w:ind w:left="432" w:hanging="432"/>
        <w:rPr>
          <w:rStyle w:val="Intensieveverwijzing"/>
          <w:rFonts w:asciiTheme="majorHAnsi" w:hAnsiTheme="majorHAnsi" w:cstheme="majorHAnsi"/>
          <w:bCs/>
          <w:smallCaps w:val="0"/>
          <w:color w:val="002060"/>
          <w:spacing w:val="0"/>
          <w:sz w:val="24"/>
          <w:szCs w:val="24"/>
        </w:rPr>
      </w:pPr>
      <w:bookmarkStart w:id="126" w:name="_Toc155437539"/>
      <w:bookmarkStart w:id="127" w:name="_Toc157698443"/>
      <w:r w:rsidRPr="00596801">
        <w:rPr>
          <w:rStyle w:val="Intensieveverwijzing"/>
          <w:rFonts w:asciiTheme="majorHAnsi" w:hAnsiTheme="majorHAnsi" w:cstheme="majorHAnsi"/>
          <w:bCs/>
          <w:smallCaps w:val="0"/>
          <w:color w:val="002060"/>
          <w:spacing w:val="0"/>
          <w:sz w:val="24"/>
          <w:szCs w:val="24"/>
        </w:rPr>
        <w:lastRenderedPageBreak/>
        <w:t>Bijlage 2: Meldingsformulier</w:t>
      </w:r>
      <w:bookmarkEnd w:id="126"/>
      <w:r w:rsidR="00050059" w:rsidRPr="00596801">
        <w:rPr>
          <w:rStyle w:val="Intensieveverwijzing"/>
          <w:rFonts w:asciiTheme="majorHAnsi" w:hAnsiTheme="majorHAnsi" w:cstheme="majorHAnsi"/>
          <w:bCs/>
          <w:smallCaps w:val="0"/>
          <w:color w:val="002060"/>
          <w:spacing w:val="0"/>
          <w:sz w:val="24"/>
          <w:szCs w:val="24"/>
        </w:rPr>
        <w:t xml:space="preserve"> </w:t>
      </w:r>
      <w:r w:rsidR="006E0080" w:rsidRPr="00596801">
        <w:rPr>
          <w:rStyle w:val="Intensieveverwijzing"/>
          <w:rFonts w:asciiTheme="majorHAnsi" w:hAnsiTheme="majorHAnsi" w:cstheme="majorHAnsi"/>
          <w:bCs/>
          <w:smallCaps w:val="0"/>
          <w:color w:val="002060"/>
          <w:spacing w:val="0"/>
          <w:sz w:val="24"/>
          <w:szCs w:val="24"/>
        </w:rPr>
        <w:t>Duurzame</w:t>
      </w:r>
      <w:r w:rsidR="00050059" w:rsidRPr="00596801">
        <w:rPr>
          <w:rStyle w:val="Intensieveverwijzing"/>
          <w:rFonts w:asciiTheme="majorHAnsi" w:hAnsiTheme="majorHAnsi" w:cstheme="majorHAnsi"/>
          <w:bCs/>
          <w:smallCaps w:val="0"/>
          <w:color w:val="002060"/>
          <w:spacing w:val="0"/>
          <w:sz w:val="24"/>
          <w:szCs w:val="24"/>
        </w:rPr>
        <w:t xml:space="preserve"> verwijdering</w:t>
      </w:r>
      <w:bookmarkEnd w:id="127"/>
    </w:p>
    <w:p w14:paraId="6F7C9A42" w14:textId="77777777" w:rsidR="00596801" w:rsidRDefault="00596801" w:rsidP="00596801">
      <w:pPr>
        <w:rPr>
          <w:rFonts w:asciiTheme="majorHAnsi" w:hAnsiTheme="majorHAnsi" w:cstheme="majorHAnsi"/>
          <w:sz w:val="22"/>
          <w:szCs w:val="22"/>
        </w:rPr>
      </w:pPr>
    </w:p>
    <w:p w14:paraId="269C00DA" w14:textId="66EB6488" w:rsidR="00596801" w:rsidRPr="008E2338" w:rsidRDefault="00596801" w:rsidP="00596801">
      <w:pPr>
        <w:rPr>
          <w:rFonts w:asciiTheme="majorHAnsi" w:hAnsiTheme="majorHAnsi" w:cstheme="majorHAnsi"/>
          <w:sz w:val="22"/>
          <w:szCs w:val="22"/>
        </w:rPr>
      </w:pPr>
      <w:r w:rsidRPr="008E2338">
        <w:rPr>
          <w:rFonts w:asciiTheme="majorHAnsi" w:hAnsiTheme="majorHAnsi" w:cstheme="majorHAnsi"/>
          <w:sz w:val="22"/>
          <w:szCs w:val="22"/>
        </w:rPr>
        <w:t>Onderhavige melding betreft:</w:t>
      </w:r>
    </w:p>
    <w:tbl>
      <w:tblPr>
        <w:tblStyle w:val="TableGrid"/>
        <w:tblW w:w="8359"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426"/>
        <w:gridCol w:w="2126"/>
        <w:gridCol w:w="2551"/>
        <w:gridCol w:w="426"/>
      </w:tblGrid>
      <w:tr w:rsidR="00596801" w:rsidRPr="008E2338" w14:paraId="04A39AC7" w14:textId="77777777" w:rsidTr="003C6AEE">
        <w:trPr>
          <w:trHeight w:val="265"/>
        </w:trPr>
        <w:tc>
          <w:tcPr>
            <w:tcW w:w="2830" w:type="dxa"/>
            <w:tcBorders>
              <w:top w:val="nil"/>
              <w:left w:val="nil"/>
              <w:bottom w:val="nil"/>
              <w:right w:val="single" w:sz="4" w:space="0" w:color="auto"/>
            </w:tcBorders>
          </w:tcPr>
          <w:p w14:paraId="49D978AC" w14:textId="77777777" w:rsidR="00596801" w:rsidRPr="008E2338" w:rsidRDefault="00596801" w:rsidP="003C6AEE">
            <w:pPr>
              <w:rPr>
                <w:rFonts w:asciiTheme="majorHAnsi" w:hAnsiTheme="majorHAnsi" w:cstheme="majorHAnsi"/>
                <w:b/>
                <w:bCs/>
              </w:rPr>
            </w:pPr>
            <w:r w:rsidRPr="008E2338">
              <w:rPr>
                <w:rFonts w:asciiTheme="majorHAnsi" w:hAnsiTheme="majorHAnsi" w:cstheme="majorHAnsi"/>
                <w:b/>
                <w:bCs/>
              </w:rPr>
              <w:t>Materialen</w:t>
            </w:r>
          </w:p>
        </w:tc>
        <w:tc>
          <w:tcPr>
            <w:tcW w:w="426" w:type="dxa"/>
            <w:tcBorders>
              <w:top w:val="single" w:sz="4" w:space="0" w:color="auto"/>
              <w:left w:val="single" w:sz="4" w:space="0" w:color="auto"/>
              <w:bottom w:val="single" w:sz="4" w:space="0" w:color="auto"/>
              <w:right w:val="single" w:sz="4" w:space="0" w:color="auto"/>
            </w:tcBorders>
          </w:tcPr>
          <w:p w14:paraId="36F73148" w14:textId="77777777" w:rsidR="00596801" w:rsidRPr="008E2338" w:rsidRDefault="00596801" w:rsidP="003C6AEE">
            <w:pPr>
              <w:rPr>
                <w:rFonts w:asciiTheme="majorHAnsi" w:hAnsiTheme="majorHAnsi" w:cstheme="majorHAnsi"/>
              </w:rPr>
            </w:pPr>
          </w:p>
        </w:tc>
        <w:tc>
          <w:tcPr>
            <w:tcW w:w="2126" w:type="dxa"/>
            <w:tcBorders>
              <w:top w:val="nil"/>
              <w:left w:val="single" w:sz="4" w:space="0" w:color="auto"/>
              <w:bottom w:val="nil"/>
              <w:right w:val="nil"/>
            </w:tcBorders>
          </w:tcPr>
          <w:p w14:paraId="442A65FB" w14:textId="77777777" w:rsidR="00596801" w:rsidRPr="008E2338" w:rsidRDefault="00596801" w:rsidP="003C6AEE">
            <w:pPr>
              <w:jc w:val="center"/>
              <w:rPr>
                <w:rFonts w:asciiTheme="majorHAnsi" w:hAnsiTheme="majorHAnsi" w:cstheme="majorHAnsi"/>
              </w:rPr>
            </w:pPr>
            <w:r w:rsidRPr="008E2338">
              <w:rPr>
                <w:rFonts w:asciiTheme="majorHAnsi" w:hAnsiTheme="majorHAnsi" w:cstheme="majorHAnsi"/>
              </w:rPr>
              <w:t>en/of</w:t>
            </w:r>
          </w:p>
        </w:tc>
        <w:tc>
          <w:tcPr>
            <w:tcW w:w="2551" w:type="dxa"/>
            <w:tcBorders>
              <w:top w:val="nil"/>
              <w:left w:val="nil"/>
              <w:bottom w:val="nil"/>
              <w:right w:val="single" w:sz="4" w:space="0" w:color="000000" w:themeColor="text1"/>
            </w:tcBorders>
          </w:tcPr>
          <w:p w14:paraId="29972B52" w14:textId="77777777" w:rsidR="00596801" w:rsidRPr="008E2338" w:rsidRDefault="00596801" w:rsidP="003C6AEE">
            <w:pPr>
              <w:rPr>
                <w:rFonts w:asciiTheme="majorHAnsi" w:hAnsiTheme="majorHAnsi" w:cstheme="majorHAnsi"/>
                <w:b/>
                <w:bCs/>
              </w:rPr>
            </w:pPr>
            <w:r w:rsidRPr="008E2338">
              <w:rPr>
                <w:rFonts w:asciiTheme="majorHAnsi" w:hAnsiTheme="majorHAnsi" w:cstheme="majorHAnsi"/>
                <w:b/>
                <w:bCs/>
              </w:rPr>
              <w:t>CRM-stoffen</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5BA2A" w14:textId="77777777" w:rsidR="00596801" w:rsidRPr="008E2338" w:rsidRDefault="00596801" w:rsidP="003C6AEE">
            <w:pPr>
              <w:rPr>
                <w:rFonts w:asciiTheme="majorHAnsi" w:hAnsiTheme="majorHAnsi" w:cstheme="majorHAnsi"/>
              </w:rPr>
            </w:pPr>
          </w:p>
        </w:tc>
      </w:tr>
      <w:tr w:rsidR="00596801" w:rsidRPr="008E2338" w14:paraId="73ED7F4D" w14:textId="77777777" w:rsidTr="003C6AEE">
        <w:trPr>
          <w:trHeight w:val="139"/>
        </w:trPr>
        <w:tc>
          <w:tcPr>
            <w:tcW w:w="2830" w:type="dxa"/>
            <w:tcBorders>
              <w:top w:val="nil"/>
              <w:left w:val="nil"/>
              <w:bottom w:val="nil"/>
              <w:right w:val="nil"/>
            </w:tcBorders>
          </w:tcPr>
          <w:p w14:paraId="13757CA4" w14:textId="77777777" w:rsidR="00596801" w:rsidRPr="008E2338" w:rsidRDefault="00596801" w:rsidP="003C6AEE">
            <w:pPr>
              <w:rPr>
                <w:rFonts w:asciiTheme="majorHAnsi" w:hAnsiTheme="majorHAnsi" w:cstheme="majorHAnsi"/>
              </w:rPr>
            </w:pPr>
          </w:p>
        </w:tc>
        <w:tc>
          <w:tcPr>
            <w:tcW w:w="426" w:type="dxa"/>
            <w:tcBorders>
              <w:top w:val="single" w:sz="4" w:space="0" w:color="auto"/>
              <w:left w:val="nil"/>
              <w:bottom w:val="single" w:sz="4" w:space="0" w:color="auto"/>
              <w:right w:val="nil"/>
            </w:tcBorders>
          </w:tcPr>
          <w:p w14:paraId="1D3B69D6" w14:textId="77777777" w:rsidR="00596801" w:rsidRPr="008E2338" w:rsidRDefault="00596801" w:rsidP="003C6AEE">
            <w:pPr>
              <w:rPr>
                <w:rFonts w:asciiTheme="majorHAnsi" w:hAnsiTheme="majorHAnsi" w:cstheme="majorHAnsi"/>
              </w:rPr>
            </w:pPr>
          </w:p>
        </w:tc>
        <w:tc>
          <w:tcPr>
            <w:tcW w:w="2126" w:type="dxa"/>
            <w:tcBorders>
              <w:top w:val="nil"/>
              <w:left w:val="nil"/>
              <w:bottom w:val="nil"/>
              <w:right w:val="nil"/>
            </w:tcBorders>
          </w:tcPr>
          <w:p w14:paraId="0B57EA72"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nil"/>
            </w:tcBorders>
          </w:tcPr>
          <w:p w14:paraId="46C9D7A1" w14:textId="77777777" w:rsidR="00596801" w:rsidRPr="008E2338" w:rsidRDefault="00596801" w:rsidP="003C6AEE">
            <w:pPr>
              <w:rPr>
                <w:rFonts w:asciiTheme="majorHAnsi" w:hAnsiTheme="majorHAnsi" w:cstheme="majorHAnsi"/>
              </w:rPr>
            </w:pPr>
          </w:p>
        </w:tc>
        <w:tc>
          <w:tcPr>
            <w:tcW w:w="426" w:type="dxa"/>
            <w:tcBorders>
              <w:top w:val="single" w:sz="4" w:space="0" w:color="000000" w:themeColor="text1"/>
              <w:left w:val="nil"/>
              <w:bottom w:val="single" w:sz="4" w:space="0" w:color="000000" w:themeColor="text1"/>
              <w:right w:val="single" w:sz="4" w:space="0" w:color="000000" w:themeColor="text1"/>
            </w:tcBorders>
          </w:tcPr>
          <w:p w14:paraId="48620884" w14:textId="77777777" w:rsidR="00596801" w:rsidRPr="008E2338" w:rsidRDefault="00596801" w:rsidP="003C6AEE">
            <w:pPr>
              <w:rPr>
                <w:rFonts w:asciiTheme="majorHAnsi" w:hAnsiTheme="majorHAnsi" w:cstheme="majorHAnsi"/>
              </w:rPr>
            </w:pPr>
          </w:p>
        </w:tc>
      </w:tr>
      <w:tr w:rsidR="00596801" w:rsidRPr="008E2338" w14:paraId="19AC1621" w14:textId="77777777" w:rsidTr="003C6AEE">
        <w:trPr>
          <w:trHeight w:val="265"/>
        </w:trPr>
        <w:tc>
          <w:tcPr>
            <w:tcW w:w="2830" w:type="dxa"/>
            <w:tcBorders>
              <w:top w:val="nil"/>
              <w:left w:val="nil"/>
              <w:bottom w:val="nil"/>
              <w:right w:val="single" w:sz="4" w:space="0" w:color="auto"/>
            </w:tcBorders>
          </w:tcPr>
          <w:p w14:paraId="79399485"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Inventarisatie</w:t>
            </w:r>
          </w:p>
        </w:tc>
        <w:tc>
          <w:tcPr>
            <w:tcW w:w="426" w:type="dxa"/>
            <w:tcBorders>
              <w:top w:val="single" w:sz="4" w:space="0" w:color="auto"/>
              <w:left w:val="single" w:sz="4" w:space="0" w:color="auto"/>
              <w:bottom w:val="single" w:sz="4" w:space="0" w:color="auto"/>
              <w:right w:val="single" w:sz="4" w:space="0" w:color="auto"/>
            </w:tcBorders>
          </w:tcPr>
          <w:p w14:paraId="3103B3B8" w14:textId="77777777" w:rsidR="00596801" w:rsidRPr="008E2338" w:rsidRDefault="00596801" w:rsidP="003C6AEE">
            <w:pPr>
              <w:rPr>
                <w:rFonts w:asciiTheme="majorHAnsi" w:hAnsiTheme="majorHAnsi" w:cstheme="majorHAnsi"/>
              </w:rPr>
            </w:pPr>
          </w:p>
        </w:tc>
        <w:tc>
          <w:tcPr>
            <w:tcW w:w="2126" w:type="dxa"/>
            <w:tcBorders>
              <w:top w:val="nil"/>
              <w:left w:val="single" w:sz="4" w:space="0" w:color="auto"/>
              <w:bottom w:val="nil"/>
              <w:right w:val="nil"/>
            </w:tcBorders>
          </w:tcPr>
          <w:p w14:paraId="761267FE"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single" w:sz="4" w:space="0" w:color="000000" w:themeColor="text1"/>
            </w:tcBorders>
          </w:tcPr>
          <w:p w14:paraId="3B2C666C"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Een startmelding</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20D7C" w14:textId="77777777" w:rsidR="00596801" w:rsidRPr="008E2338" w:rsidRDefault="00596801" w:rsidP="003C6AEE">
            <w:pPr>
              <w:rPr>
                <w:rFonts w:asciiTheme="majorHAnsi" w:hAnsiTheme="majorHAnsi" w:cstheme="majorHAnsi"/>
              </w:rPr>
            </w:pPr>
          </w:p>
        </w:tc>
      </w:tr>
      <w:tr w:rsidR="00596801" w:rsidRPr="008E2338" w14:paraId="38C478E2" w14:textId="77777777" w:rsidTr="003C6AEE">
        <w:trPr>
          <w:trHeight w:val="342"/>
        </w:trPr>
        <w:tc>
          <w:tcPr>
            <w:tcW w:w="2830" w:type="dxa"/>
            <w:tcBorders>
              <w:top w:val="nil"/>
              <w:left w:val="nil"/>
              <w:bottom w:val="nil"/>
              <w:right w:val="single" w:sz="4" w:space="0" w:color="auto"/>
            </w:tcBorders>
          </w:tcPr>
          <w:p w14:paraId="79D9BFC9"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Verwijdering</w:t>
            </w:r>
          </w:p>
        </w:tc>
        <w:tc>
          <w:tcPr>
            <w:tcW w:w="426" w:type="dxa"/>
            <w:tcBorders>
              <w:top w:val="single" w:sz="4" w:space="0" w:color="auto"/>
              <w:left w:val="single" w:sz="4" w:space="0" w:color="auto"/>
              <w:bottom w:val="single" w:sz="4" w:space="0" w:color="auto"/>
              <w:right w:val="single" w:sz="4" w:space="0" w:color="auto"/>
            </w:tcBorders>
          </w:tcPr>
          <w:p w14:paraId="319F6D05" w14:textId="77777777" w:rsidR="00596801" w:rsidRPr="008E2338" w:rsidRDefault="00596801" w:rsidP="003C6AEE">
            <w:pPr>
              <w:rPr>
                <w:rFonts w:asciiTheme="majorHAnsi" w:hAnsiTheme="majorHAnsi" w:cstheme="majorHAnsi"/>
              </w:rPr>
            </w:pPr>
          </w:p>
        </w:tc>
        <w:tc>
          <w:tcPr>
            <w:tcW w:w="2126" w:type="dxa"/>
            <w:tcBorders>
              <w:top w:val="nil"/>
              <w:left w:val="single" w:sz="4" w:space="0" w:color="auto"/>
              <w:bottom w:val="nil"/>
              <w:right w:val="nil"/>
            </w:tcBorders>
          </w:tcPr>
          <w:p w14:paraId="4C261AFA"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single" w:sz="4" w:space="0" w:color="000000" w:themeColor="text1"/>
            </w:tcBorders>
          </w:tcPr>
          <w:p w14:paraId="6CE5D191"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Een wijzigingsmelding</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5A555" w14:textId="77777777" w:rsidR="00596801" w:rsidRPr="008E2338" w:rsidRDefault="00596801" w:rsidP="003C6AEE">
            <w:pPr>
              <w:rPr>
                <w:rFonts w:asciiTheme="majorHAnsi" w:hAnsiTheme="majorHAnsi" w:cstheme="majorHAnsi"/>
              </w:rPr>
            </w:pPr>
          </w:p>
        </w:tc>
      </w:tr>
      <w:tr w:rsidR="00596801" w:rsidRPr="008E2338" w14:paraId="55D80A94" w14:textId="77777777" w:rsidTr="003C6AEE">
        <w:trPr>
          <w:trHeight w:val="342"/>
        </w:trPr>
        <w:tc>
          <w:tcPr>
            <w:tcW w:w="2830" w:type="dxa"/>
            <w:tcBorders>
              <w:top w:val="nil"/>
              <w:left w:val="nil"/>
              <w:bottom w:val="nil"/>
              <w:right w:val="single" w:sz="4" w:space="0" w:color="auto"/>
            </w:tcBorders>
          </w:tcPr>
          <w:p w14:paraId="645E491F"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Eindbeoordeling</w:t>
            </w:r>
          </w:p>
        </w:tc>
        <w:tc>
          <w:tcPr>
            <w:tcW w:w="426" w:type="dxa"/>
            <w:tcBorders>
              <w:top w:val="single" w:sz="4" w:space="0" w:color="auto"/>
              <w:left w:val="single" w:sz="4" w:space="0" w:color="auto"/>
              <w:bottom w:val="single" w:sz="4" w:space="0" w:color="auto"/>
              <w:right w:val="single" w:sz="4" w:space="0" w:color="auto"/>
            </w:tcBorders>
          </w:tcPr>
          <w:p w14:paraId="10280DFF" w14:textId="77777777" w:rsidR="00596801" w:rsidRPr="008E2338" w:rsidRDefault="00596801" w:rsidP="003C6AEE">
            <w:pPr>
              <w:rPr>
                <w:rFonts w:asciiTheme="majorHAnsi" w:hAnsiTheme="majorHAnsi" w:cstheme="majorHAnsi"/>
              </w:rPr>
            </w:pPr>
          </w:p>
        </w:tc>
        <w:tc>
          <w:tcPr>
            <w:tcW w:w="2126" w:type="dxa"/>
            <w:tcBorders>
              <w:top w:val="nil"/>
              <w:left w:val="single" w:sz="4" w:space="0" w:color="auto"/>
              <w:bottom w:val="nil"/>
              <w:right w:val="nil"/>
            </w:tcBorders>
          </w:tcPr>
          <w:p w14:paraId="6BAD9A0B"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single" w:sz="4" w:space="0" w:color="000000" w:themeColor="text1"/>
            </w:tcBorders>
          </w:tcPr>
          <w:p w14:paraId="7DFB90DA"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Een annuleringsmelding</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0FAF3" w14:textId="77777777" w:rsidR="00596801" w:rsidRPr="008E2338" w:rsidRDefault="00596801" w:rsidP="003C6AEE">
            <w:pPr>
              <w:rPr>
                <w:rFonts w:asciiTheme="majorHAnsi" w:hAnsiTheme="majorHAnsi" w:cstheme="majorHAnsi"/>
              </w:rPr>
            </w:pPr>
          </w:p>
        </w:tc>
      </w:tr>
      <w:tr w:rsidR="00596801" w:rsidRPr="008E2338" w14:paraId="7B02D942" w14:textId="77777777" w:rsidTr="003C6AEE">
        <w:trPr>
          <w:trHeight w:val="342"/>
        </w:trPr>
        <w:tc>
          <w:tcPr>
            <w:tcW w:w="2830" w:type="dxa"/>
            <w:tcBorders>
              <w:top w:val="nil"/>
              <w:left w:val="nil"/>
              <w:bottom w:val="nil"/>
              <w:right w:val="nil"/>
            </w:tcBorders>
          </w:tcPr>
          <w:p w14:paraId="5C1AA27C" w14:textId="77777777" w:rsidR="00596801" w:rsidRPr="008E2338" w:rsidRDefault="00596801" w:rsidP="003C6AEE">
            <w:pPr>
              <w:rPr>
                <w:rFonts w:asciiTheme="majorHAnsi" w:hAnsiTheme="majorHAnsi" w:cstheme="majorHAnsi"/>
              </w:rPr>
            </w:pPr>
          </w:p>
        </w:tc>
        <w:tc>
          <w:tcPr>
            <w:tcW w:w="426" w:type="dxa"/>
            <w:tcBorders>
              <w:top w:val="single" w:sz="4" w:space="0" w:color="auto"/>
              <w:left w:val="nil"/>
              <w:bottom w:val="single" w:sz="4" w:space="0" w:color="auto"/>
              <w:right w:val="nil"/>
            </w:tcBorders>
          </w:tcPr>
          <w:p w14:paraId="04D85D45" w14:textId="77777777" w:rsidR="00596801" w:rsidRPr="008E2338" w:rsidRDefault="00596801" w:rsidP="003C6AEE">
            <w:pPr>
              <w:rPr>
                <w:rFonts w:asciiTheme="majorHAnsi" w:hAnsiTheme="majorHAnsi" w:cstheme="majorHAnsi"/>
              </w:rPr>
            </w:pPr>
          </w:p>
        </w:tc>
        <w:tc>
          <w:tcPr>
            <w:tcW w:w="2126" w:type="dxa"/>
            <w:tcBorders>
              <w:top w:val="nil"/>
              <w:left w:val="nil"/>
              <w:bottom w:val="nil"/>
              <w:right w:val="nil"/>
            </w:tcBorders>
          </w:tcPr>
          <w:p w14:paraId="7B7EDAF5"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single" w:sz="4" w:space="0" w:color="000000" w:themeColor="text1"/>
            </w:tcBorders>
          </w:tcPr>
          <w:p w14:paraId="4CA2E05D"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Een calamiteitsmelding</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63743" w14:textId="77777777" w:rsidR="00596801" w:rsidRPr="008E2338" w:rsidRDefault="00596801" w:rsidP="003C6AEE">
            <w:pPr>
              <w:rPr>
                <w:rFonts w:asciiTheme="majorHAnsi" w:hAnsiTheme="majorHAnsi" w:cstheme="majorHAnsi"/>
              </w:rPr>
            </w:pPr>
          </w:p>
        </w:tc>
      </w:tr>
      <w:tr w:rsidR="00596801" w:rsidRPr="008E2338" w14:paraId="071C92B1" w14:textId="77777777" w:rsidTr="003C6AEE">
        <w:trPr>
          <w:trHeight w:val="342"/>
        </w:trPr>
        <w:tc>
          <w:tcPr>
            <w:tcW w:w="2830" w:type="dxa"/>
            <w:tcBorders>
              <w:top w:val="nil"/>
              <w:left w:val="nil"/>
              <w:bottom w:val="nil"/>
              <w:right w:val="single" w:sz="4" w:space="0" w:color="auto"/>
            </w:tcBorders>
          </w:tcPr>
          <w:p w14:paraId="3755A39A"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Type A</w:t>
            </w:r>
          </w:p>
        </w:tc>
        <w:tc>
          <w:tcPr>
            <w:tcW w:w="426" w:type="dxa"/>
            <w:tcBorders>
              <w:top w:val="single" w:sz="4" w:space="0" w:color="auto"/>
              <w:left w:val="single" w:sz="4" w:space="0" w:color="auto"/>
              <w:bottom w:val="single" w:sz="4" w:space="0" w:color="auto"/>
              <w:right w:val="single" w:sz="4" w:space="0" w:color="auto"/>
            </w:tcBorders>
          </w:tcPr>
          <w:p w14:paraId="6B7210B4" w14:textId="77777777" w:rsidR="00596801" w:rsidRPr="008E2338" w:rsidRDefault="00596801" w:rsidP="003C6AEE">
            <w:pPr>
              <w:rPr>
                <w:rFonts w:asciiTheme="majorHAnsi" w:hAnsiTheme="majorHAnsi" w:cstheme="majorHAnsi"/>
              </w:rPr>
            </w:pPr>
          </w:p>
        </w:tc>
        <w:tc>
          <w:tcPr>
            <w:tcW w:w="2126" w:type="dxa"/>
            <w:tcBorders>
              <w:top w:val="nil"/>
              <w:left w:val="single" w:sz="4" w:space="0" w:color="auto"/>
              <w:bottom w:val="nil"/>
              <w:right w:val="nil"/>
            </w:tcBorders>
          </w:tcPr>
          <w:p w14:paraId="11F7A75B"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single" w:sz="4" w:space="0" w:color="000000" w:themeColor="text1"/>
            </w:tcBorders>
          </w:tcPr>
          <w:p w14:paraId="64DBF924"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Een afmelding</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1C4ED" w14:textId="77777777" w:rsidR="00596801" w:rsidRPr="008E2338" w:rsidRDefault="00596801" w:rsidP="003C6AEE">
            <w:pPr>
              <w:rPr>
                <w:rFonts w:asciiTheme="majorHAnsi" w:hAnsiTheme="majorHAnsi" w:cstheme="majorHAnsi"/>
              </w:rPr>
            </w:pPr>
          </w:p>
        </w:tc>
      </w:tr>
      <w:tr w:rsidR="00596801" w:rsidRPr="008E2338" w14:paraId="7801DA2B" w14:textId="77777777" w:rsidTr="003C6AEE">
        <w:trPr>
          <w:trHeight w:val="342"/>
        </w:trPr>
        <w:tc>
          <w:tcPr>
            <w:tcW w:w="2830" w:type="dxa"/>
            <w:tcBorders>
              <w:top w:val="nil"/>
              <w:left w:val="nil"/>
              <w:bottom w:val="nil"/>
              <w:right w:val="single" w:sz="4" w:space="0" w:color="auto"/>
            </w:tcBorders>
          </w:tcPr>
          <w:p w14:paraId="6E343490"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Type B</w:t>
            </w:r>
          </w:p>
        </w:tc>
        <w:tc>
          <w:tcPr>
            <w:tcW w:w="426" w:type="dxa"/>
            <w:tcBorders>
              <w:top w:val="single" w:sz="4" w:space="0" w:color="auto"/>
              <w:left w:val="single" w:sz="4" w:space="0" w:color="auto"/>
              <w:bottom w:val="single" w:sz="4" w:space="0" w:color="auto"/>
              <w:right w:val="single" w:sz="4" w:space="0" w:color="auto"/>
            </w:tcBorders>
          </w:tcPr>
          <w:p w14:paraId="63D17537" w14:textId="77777777" w:rsidR="00596801" w:rsidRPr="008E2338" w:rsidRDefault="00596801" w:rsidP="003C6AEE">
            <w:pPr>
              <w:rPr>
                <w:rFonts w:asciiTheme="majorHAnsi" w:hAnsiTheme="majorHAnsi" w:cstheme="majorHAnsi"/>
              </w:rPr>
            </w:pPr>
          </w:p>
        </w:tc>
        <w:tc>
          <w:tcPr>
            <w:tcW w:w="2126" w:type="dxa"/>
            <w:tcBorders>
              <w:top w:val="nil"/>
              <w:left w:val="single" w:sz="4" w:space="0" w:color="auto"/>
              <w:bottom w:val="nil"/>
              <w:right w:val="nil"/>
            </w:tcBorders>
          </w:tcPr>
          <w:p w14:paraId="758AB763"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single" w:sz="4" w:space="0" w:color="000000" w:themeColor="text1"/>
            </w:tcBorders>
          </w:tcPr>
          <w:p w14:paraId="65AA4D32"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Innovatief experiment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0574C" w14:textId="77777777" w:rsidR="00596801" w:rsidRPr="008E2338" w:rsidRDefault="00596801" w:rsidP="003C6AEE">
            <w:pPr>
              <w:rPr>
                <w:rFonts w:asciiTheme="majorHAnsi" w:hAnsiTheme="majorHAnsi" w:cstheme="majorHAnsi"/>
              </w:rPr>
            </w:pPr>
          </w:p>
        </w:tc>
      </w:tr>
      <w:tr w:rsidR="00596801" w:rsidRPr="008E2338" w14:paraId="146806AE" w14:textId="77777777" w:rsidTr="003C6AEE">
        <w:trPr>
          <w:trHeight w:val="342"/>
        </w:trPr>
        <w:tc>
          <w:tcPr>
            <w:tcW w:w="2830" w:type="dxa"/>
            <w:tcBorders>
              <w:top w:val="nil"/>
              <w:left w:val="nil"/>
              <w:bottom w:val="nil"/>
              <w:right w:val="single" w:sz="4" w:space="0" w:color="auto"/>
            </w:tcBorders>
          </w:tcPr>
          <w:p w14:paraId="7A1BA279"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Werkzaamheden na brand</w:t>
            </w:r>
          </w:p>
        </w:tc>
        <w:tc>
          <w:tcPr>
            <w:tcW w:w="426" w:type="dxa"/>
            <w:tcBorders>
              <w:top w:val="single" w:sz="4" w:space="0" w:color="auto"/>
              <w:left w:val="single" w:sz="4" w:space="0" w:color="auto"/>
              <w:bottom w:val="single" w:sz="4" w:space="0" w:color="auto"/>
              <w:right w:val="single" w:sz="4" w:space="0" w:color="auto"/>
            </w:tcBorders>
          </w:tcPr>
          <w:p w14:paraId="1134E9BB" w14:textId="77777777" w:rsidR="00596801" w:rsidRPr="008E2338" w:rsidRDefault="00596801" w:rsidP="003C6AEE">
            <w:pPr>
              <w:rPr>
                <w:rFonts w:asciiTheme="majorHAnsi" w:hAnsiTheme="majorHAnsi" w:cstheme="majorHAnsi"/>
              </w:rPr>
            </w:pPr>
          </w:p>
        </w:tc>
        <w:tc>
          <w:tcPr>
            <w:tcW w:w="2126" w:type="dxa"/>
            <w:tcBorders>
              <w:top w:val="nil"/>
              <w:left w:val="single" w:sz="4" w:space="0" w:color="auto"/>
              <w:bottom w:val="nil"/>
              <w:right w:val="nil"/>
            </w:tcBorders>
          </w:tcPr>
          <w:p w14:paraId="35F76275" w14:textId="77777777" w:rsidR="00596801" w:rsidRPr="008E2338" w:rsidRDefault="00596801" w:rsidP="003C6AEE">
            <w:pPr>
              <w:rPr>
                <w:rFonts w:asciiTheme="majorHAnsi" w:hAnsiTheme="majorHAnsi" w:cstheme="majorHAnsi"/>
              </w:rPr>
            </w:pPr>
          </w:p>
        </w:tc>
        <w:tc>
          <w:tcPr>
            <w:tcW w:w="2551" w:type="dxa"/>
            <w:tcBorders>
              <w:top w:val="nil"/>
              <w:left w:val="nil"/>
              <w:bottom w:val="nil"/>
              <w:right w:val="nil"/>
            </w:tcBorders>
          </w:tcPr>
          <w:p w14:paraId="6E88ECD5" w14:textId="77777777" w:rsidR="00596801" w:rsidRPr="008E2338" w:rsidRDefault="00596801" w:rsidP="003C6AEE">
            <w:pPr>
              <w:rPr>
                <w:rFonts w:asciiTheme="majorHAnsi" w:hAnsiTheme="majorHAnsi" w:cstheme="majorHAnsi"/>
              </w:rPr>
            </w:pPr>
          </w:p>
        </w:tc>
        <w:tc>
          <w:tcPr>
            <w:tcW w:w="426" w:type="dxa"/>
            <w:tcBorders>
              <w:top w:val="single" w:sz="4" w:space="0" w:color="000000" w:themeColor="text1"/>
              <w:left w:val="nil"/>
              <w:bottom w:val="nil"/>
              <w:right w:val="nil"/>
            </w:tcBorders>
          </w:tcPr>
          <w:p w14:paraId="15F2886A" w14:textId="77777777" w:rsidR="00596801" w:rsidRPr="008E2338" w:rsidRDefault="00596801" w:rsidP="003C6AEE">
            <w:pPr>
              <w:rPr>
                <w:rFonts w:asciiTheme="majorHAnsi" w:hAnsiTheme="majorHAnsi" w:cstheme="majorHAnsi"/>
              </w:rPr>
            </w:pPr>
          </w:p>
        </w:tc>
      </w:tr>
    </w:tbl>
    <w:p w14:paraId="75D4EF37" w14:textId="77777777" w:rsidR="00596801" w:rsidRPr="008E2338" w:rsidRDefault="00596801" w:rsidP="00596801">
      <w:pPr>
        <w:rPr>
          <w:rFonts w:asciiTheme="majorHAnsi" w:hAnsiTheme="majorHAnsi" w:cstheme="majorHAnsi"/>
          <w:sz w:val="22"/>
          <w:szCs w:val="22"/>
        </w:rPr>
      </w:pPr>
    </w:p>
    <w:p w14:paraId="04E9FF0E" w14:textId="77777777" w:rsidR="00596801" w:rsidRPr="008E2338" w:rsidRDefault="00596801" w:rsidP="00596801">
      <w:pPr>
        <w:rPr>
          <w:rFonts w:asciiTheme="majorHAnsi" w:hAnsiTheme="majorHAnsi" w:cstheme="majorHAnsi"/>
          <w:sz w:val="22"/>
          <w:szCs w:val="22"/>
        </w:rPr>
      </w:pPr>
      <w:r w:rsidRPr="008E2338">
        <w:rPr>
          <w:rFonts w:asciiTheme="majorHAnsi" w:hAnsiTheme="majorHAnsi" w:cstheme="majorHAnsi"/>
          <w:sz w:val="22"/>
          <w:szCs w:val="22"/>
        </w:rPr>
        <w:t xml:space="preserve">Voorkom een loos bezoek, meld altijd af als u gereed bent op nummer: </w:t>
      </w:r>
    </w:p>
    <w:p w14:paraId="1FEA691F" w14:textId="77777777" w:rsidR="00596801" w:rsidRPr="008E2338" w:rsidRDefault="00596801" w:rsidP="00596801">
      <w:pPr>
        <w:rPr>
          <w:rFonts w:asciiTheme="majorHAnsi" w:hAnsiTheme="majorHAnsi" w:cstheme="majorHAnsi"/>
          <w:sz w:val="22"/>
          <w:szCs w:val="22"/>
        </w:rPr>
      </w:pPr>
    </w:p>
    <w:p w14:paraId="7ECF841A" w14:textId="77777777" w:rsidR="00596801" w:rsidRPr="008E2338" w:rsidRDefault="00596801" w:rsidP="00596801">
      <w:pPr>
        <w:rPr>
          <w:rFonts w:asciiTheme="majorHAnsi" w:hAnsiTheme="majorHAnsi" w:cstheme="majorHAnsi"/>
          <w:i/>
          <w:iCs/>
          <w:sz w:val="22"/>
          <w:szCs w:val="22"/>
        </w:rPr>
      </w:pPr>
      <w:r w:rsidRPr="008E2338">
        <w:rPr>
          <w:rFonts w:asciiTheme="majorHAnsi" w:hAnsiTheme="majorHAnsi" w:cstheme="majorHAnsi"/>
          <w:i/>
          <w:iCs/>
          <w:sz w:val="22"/>
          <w:szCs w:val="22"/>
        </w:rPr>
        <w:t>U kunt d.m.v. een Referentienummer een eigen (project)code aan de melding meegeven.</w:t>
      </w:r>
    </w:p>
    <w:tbl>
      <w:tblPr>
        <w:tblStyle w:val="TableGrid"/>
        <w:tblW w:w="9634" w:type="dxa"/>
        <w:tblInd w:w="0"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tblBorders>
        <w:tblLook w:val="04A0" w:firstRow="1" w:lastRow="0" w:firstColumn="1" w:lastColumn="0" w:noHBand="0" w:noVBand="1"/>
      </w:tblPr>
      <w:tblGrid>
        <w:gridCol w:w="3096"/>
        <w:gridCol w:w="6538"/>
      </w:tblGrid>
      <w:tr w:rsidR="00596801" w:rsidRPr="008E2338" w14:paraId="0196D97A" w14:textId="77777777" w:rsidTr="003C6AEE">
        <w:trPr>
          <w:trHeight w:val="265"/>
        </w:trPr>
        <w:tc>
          <w:tcPr>
            <w:tcW w:w="3096" w:type="dxa"/>
          </w:tcPr>
          <w:p w14:paraId="7A0BE256"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Uw referentienummer</w:t>
            </w:r>
          </w:p>
        </w:tc>
        <w:tc>
          <w:tcPr>
            <w:tcW w:w="6538" w:type="dxa"/>
          </w:tcPr>
          <w:p w14:paraId="34F6F80D" w14:textId="77777777" w:rsidR="00596801" w:rsidRPr="008E2338" w:rsidRDefault="00596801" w:rsidP="003C6AEE">
            <w:pPr>
              <w:rPr>
                <w:rFonts w:asciiTheme="majorHAnsi" w:hAnsiTheme="majorHAnsi" w:cstheme="majorHAnsi"/>
              </w:rPr>
            </w:pPr>
          </w:p>
        </w:tc>
      </w:tr>
    </w:tbl>
    <w:p w14:paraId="1321CD21" w14:textId="77777777" w:rsidR="00596801" w:rsidRPr="008E2338" w:rsidRDefault="00596801" w:rsidP="00596801">
      <w:pPr>
        <w:rPr>
          <w:rFonts w:asciiTheme="majorHAnsi" w:hAnsiTheme="majorHAnsi" w:cstheme="majorHAnsi"/>
          <w:i/>
          <w:iCs/>
          <w:sz w:val="22"/>
          <w:szCs w:val="22"/>
        </w:rPr>
      </w:pPr>
    </w:p>
    <w:p w14:paraId="12C71A1F" w14:textId="77777777" w:rsidR="00596801" w:rsidRPr="008E2338" w:rsidRDefault="00596801" w:rsidP="00596801">
      <w:pPr>
        <w:rPr>
          <w:rFonts w:asciiTheme="majorHAnsi" w:hAnsiTheme="majorHAnsi" w:cstheme="majorHAnsi"/>
          <w:i/>
          <w:iCs/>
          <w:sz w:val="22"/>
          <w:szCs w:val="22"/>
        </w:rPr>
      </w:pPr>
    </w:p>
    <w:p w14:paraId="7B41DFE7" w14:textId="77777777" w:rsidR="00596801" w:rsidRPr="008E2338" w:rsidRDefault="00596801" w:rsidP="00596801">
      <w:pPr>
        <w:rPr>
          <w:rFonts w:asciiTheme="majorHAnsi" w:hAnsiTheme="majorHAnsi" w:cstheme="majorHAnsi"/>
          <w:i/>
          <w:iCs/>
          <w:sz w:val="22"/>
          <w:szCs w:val="22"/>
        </w:rPr>
      </w:pPr>
      <w:r w:rsidRPr="008E2338">
        <w:rPr>
          <w:rFonts w:asciiTheme="majorHAnsi" w:hAnsiTheme="majorHAnsi" w:cstheme="majorHAnsi"/>
          <w:b/>
          <w:sz w:val="22"/>
          <w:szCs w:val="22"/>
          <w:u w:val="single" w:color="000000"/>
        </w:rPr>
        <w:t>Gegevens melder</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096"/>
        <w:gridCol w:w="6538"/>
      </w:tblGrid>
      <w:tr w:rsidR="00596801" w:rsidRPr="008E2338" w14:paraId="7E5BAA60" w14:textId="77777777" w:rsidTr="003C6AEE">
        <w:trPr>
          <w:trHeight w:val="342"/>
        </w:trPr>
        <w:tc>
          <w:tcPr>
            <w:tcW w:w="3096" w:type="dxa"/>
          </w:tcPr>
          <w:p w14:paraId="293791CD"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Naam bedrijf/instelling</w:t>
            </w:r>
          </w:p>
        </w:tc>
        <w:tc>
          <w:tcPr>
            <w:tcW w:w="6538" w:type="dxa"/>
          </w:tcPr>
          <w:p w14:paraId="53E11E7E" w14:textId="77777777" w:rsidR="00596801" w:rsidRPr="008E2338" w:rsidRDefault="00596801" w:rsidP="003C6AEE">
            <w:pPr>
              <w:rPr>
                <w:rFonts w:asciiTheme="majorHAnsi" w:hAnsiTheme="majorHAnsi" w:cstheme="majorHAnsi"/>
              </w:rPr>
            </w:pPr>
          </w:p>
        </w:tc>
      </w:tr>
      <w:tr w:rsidR="00596801" w:rsidRPr="008E2338" w14:paraId="76849342" w14:textId="77777777" w:rsidTr="003C6AEE">
        <w:trPr>
          <w:trHeight w:val="342"/>
        </w:trPr>
        <w:tc>
          <w:tcPr>
            <w:tcW w:w="3096" w:type="dxa"/>
          </w:tcPr>
          <w:p w14:paraId="1DA42694"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Certificaatcode-code</w:t>
            </w:r>
          </w:p>
        </w:tc>
        <w:tc>
          <w:tcPr>
            <w:tcW w:w="6538" w:type="dxa"/>
          </w:tcPr>
          <w:p w14:paraId="3D68BF6D" w14:textId="77777777" w:rsidR="00596801" w:rsidRPr="008E2338" w:rsidRDefault="00596801" w:rsidP="003C6AEE">
            <w:pPr>
              <w:rPr>
                <w:rFonts w:asciiTheme="majorHAnsi" w:hAnsiTheme="majorHAnsi" w:cstheme="majorHAnsi"/>
              </w:rPr>
            </w:pPr>
          </w:p>
        </w:tc>
      </w:tr>
      <w:tr w:rsidR="00596801" w:rsidRPr="008E2338" w14:paraId="4FC5E9E3" w14:textId="77777777" w:rsidTr="003C6AEE">
        <w:trPr>
          <w:trHeight w:val="342"/>
        </w:trPr>
        <w:tc>
          <w:tcPr>
            <w:tcW w:w="3096" w:type="dxa"/>
          </w:tcPr>
          <w:p w14:paraId="571242F0"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Naam melder</w:t>
            </w:r>
          </w:p>
        </w:tc>
        <w:tc>
          <w:tcPr>
            <w:tcW w:w="6538" w:type="dxa"/>
          </w:tcPr>
          <w:p w14:paraId="729EC3AE" w14:textId="77777777" w:rsidR="00596801" w:rsidRPr="008E2338" w:rsidRDefault="00596801" w:rsidP="003C6AEE">
            <w:pPr>
              <w:rPr>
                <w:rFonts w:asciiTheme="majorHAnsi" w:hAnsiTheme="majorHAnsi" w:cstheme="majorHAnsi"/>
              </w:rPr>
            </w:pPr>
          </w:p>
        </w:tc>
      </w:tr>
      <w:tr w:rsidR="00596801" w:rsidRPr="008E2338" w14:paraId="1A756E67" w14:textId="77777777" w:rsidTr="003C6AEE">
        <w:trPr>
          <w:trHeight w:val="342"/>
        </w:trPr>
        <w:tc>
          <w:tcPr>
            <w:tcW w:w="3096" w:type="dxa"/>
          </w:tcPr>
          <w:p w14:paraId="76AA9715"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Postcode</w:t>
            </w:r>
          </w:p>
        </w:tc>
        <w:tc>
          <w:tcPr>
            <w:tcW w:w="6538" w:type="dxa"/>
          </w:tcPr>
          <w:p w14:paraId="0972F6DF" w14:textId="77777777" w:rsidR="00596801" w:rsidRPr="008E2338" w:rsidRDefault="00596801" w:rsidP="003C6AEE">
            <w:pPr>
              <w:rPr>
                <w:rFonts w:asciiTheme="majorHAnsi" w:hAnsiTheme="majorHAnsi" w:cstheme="majorHAnsi"/>
              </w:rPr>
            </w:pPr>
          </w:p>
        </w:tc>
      </w:tr>
      <w:tr w:rsidR="00596801" w:rsidRPr="008E2338" w14:paraId="2EB66BEC" w14:textId="77777777" w:rsidTr="003C6AEE">
        <w:trPr>
          <w:trHeight w:val="342"/>
        </w:trPr>
        <w:tc>
          <w:tcPr>
            <w:tcW w:w="3096" w:type="dxa"/>
          </w:tcPr>
          <w:p w14:paraId="26193166"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Huisnummer</w:t>
            </w:r>
          </w:p>
        </w:tc>
        <w:tc>
          <w:tcPr>
            <w:tcW w:w="6538" w:type="dxa"/>
          </w:tcPr>
          <w:p w14:paraId="2F88D093" w14:textId="77777777" w:rsidR="00596801" w:rsidRPr="008E2338" w:rsidRDefault="00596801" w:rsidP="003C6AEE">
            <w:pPr>
              <w:rPr>
                <w:rFonts w:asciiTheme="majorHAnsi" w:hAnsiTheme="majorHAnsi" w:cstheme="majorHAnsi"/>
              </w:rPr>
            </w:pPr>
          </w:p>
        </w:tc>
      </w:tr>
      <w:tr w:rsidR="00596801" w:rsidRPr="008E2338" w14:paraId="1C25A36B" w14:textId="77777777" w:rsidTr="003C6AEE">
        <w:trPr>
          <w:trHeight w:val="342"/>
        </w:trPr>
        <w:tc>
          <w:tcPr>
            <w:tcW w:w="3096" w:type="dxa"/>
          </w:tcPr>
          <w:p w14:paraId="27571261"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Straatnaam</w:t>
            </w:r>
          </w:p>
        </w:tc>
        <w:tc>
          <w:tcPr>
            <w:tcW w:w="6538" w:type="dxa"/>
          </w:tcPr>
          <w:p w14:paraId="5268DE51" w14:textId="77777777" w:rsidR="00596801" w:rsidRPr="008E2338" w:rsidRDefault="00596801" w:rsidP="003C6AEE">
            <w:pPr>
              <w:rPr>
                <w:rFonts w:asciiTheme="majorHAnsi" w:hAnsiTheme="majorHAnsi" w:cstheme="majorHAnsi"/>
              </w:rPr>
            </w:pPr>
          </w:p>
        </w:tc>
      </w:tr>
      <w:tr w:rsidR="00596801" w:rsidRPr="008E2338" w14:paraId="121B2C69" w14:textId="77777777" w:rsidTr="003C6AEE">
        <w:trPr>
          <w:trHeight w:val="342"/>
        </w:trPr>
        <w:tc>
          <w:tcPr>
            <w:tcW w:w="3096" w:type="dxa"/>
          </w:tcPr>
          <w:p w14:paraId="6AFAF91D"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Woonplaats</w:t>
            </w:r>
          </w:p>
        </w:tc>
        <w:tc>
          <w:tcPr>
            <w:tcW w:w="6538" w:type="dxa"/>
          </w:tcPr>
          <w:p w14:paraId="3933C50C" w14:textId="77777777" w:rsidR="00596801" w:rsidRPr="008E2338" w:rsidRDefault="00596801" w:rsidP="003C6AEE">
            <w:pPr>
              <w:rPr>
                <w:rFonts w:asciiTheme="majorHAnsi" w:hAnsiTheme="majorHAnsi" w:cstheme="majorHAnsi"/>
              </w:rPr>
            </w:pPr>
          </w:p>
        </w:tc>
      </w:tr>
      <w:tr w:rsidR="00596801" w:rsidRPr="008E2338" w14:paraId="7BF10A65" w14:textId="77777777" w:rsidTr="003C6AEE">
        <w:trPr>
          <w:trHeight w:val="342"/>
        </w:trPr>
        <w:tc>
          <w:tcPr>
            <w:tcW w:w="3096" w:type="dxa"/>
          </w:tcPr>
          <w:p w14:paraId="378383D3"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Land</w:t>
            </w:r>
          </w:p>
        </w:tc>
        <w:tc>
          <w:tcPr>
            <w:tcW w:w="6538" w:type="dxa"/>
          </w:tcPr>
          <w:p w14:paraId="4B64FAA9" w14:textId="77777777" w:rsidR="00596801" w:rsidRPr="008E2338" w:rsidRDefault="00596801" w:rsidP="003C6AEE">
            <w:pPr>
              <w:rPr>
                <w:rFonts w:asciiTheme="majorHAnsi" w:hAnsiTheme="majorHAnsi" w:cstheme="majorHAnsi"/>
              </w:rPr>
            </w:pPr>
          </w:p>
        </w:tc>
      </w:tr>
      <w:tr w:rsidR="00596801" w:rsidRPr="008E2338" w14:paraId="232AA5DB" w14:textId="77777777" w:rsidTr="003C6AEE">
        <w:trPr>
          <w:trHeight w:val="365"/>
        </w:trPr>
        <w:tc>
          <w:tcPr>
            <w:tcW w:w="3096" w:type="dxa"/>
          </w:tcPr>
          <w:p w14:paraId="6928BF32"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Telefoonnummer</w:t>
            </w:r>
          </w:p>
        </w:tc>
        <w:tc>
          <w:tcPr>
            <w:tcW w:w="6538" w:type="dxa"/>
          </w:tcPr>
          <w:p w14:paraId="5B3BE0C4" w14:textId="77777777" w:rsidR="00596801" w:rsidRPr="008E2338" w:rsidRDefault="00596801" w:rsidP="003C6AEE">
            <w:pPr>
              <w:rPr>
                <w:rFonts w:asciiTheme="majorHAnsi" w:hAnsiTheme="majorHAnsi" w:cstheme="majorHAnsi"/>
              </w:rPr>
            </w:pPr>
          </w:p>
        </w:tc>
      </w:tr>
      <w:tr w:rsidR="00596801" w:rsidRPr="008E2338" w14:paraId="299D637D" w14:textId="77777777" w:rsidTr="003C6AEE">
        <w:trPr>
          <w:trHeight w:val="342"/>
        </w:trPr>
        <w:tc>
          <w:tcPr>
            <w:tcW w:w="3096" w:type="dxa"/>
          </w:tcPr>
          <w:p w14:paraId="3629968E"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E-mail adres</w:t>
            </w:r>
          </w:p>
        </w:tc>
        <w:tc>
          <w:tcPr>
            <w:tcW w:w="6538" w:type="dxa"/>
          </w:tcPr>
          <w:p w14:paraId="748190D0" w14:textId="77777777" w:rsidR="00596801" w:rsidRPr="008E2338" w:rsidRDefault="00596801" w:rsidP="003C6AEE">
            <w:pPr>
              <w:rPr>
                <w:rFonts w:asciiTheme="majorHAnsi" w:hAnsiTheme="majorHAnsi" w:cstheme="majorHAnsi"/>
              </w:rPr>
            </w:pPr>
          </w:p>
        </w:tc>
      </w:tr>
      <w:tr w:rsidR="00596801" w:rsidRPr="008E2338" w14:paraId="232EAEA0" w14:textId="77777777" w:rsidTr="003C6AEE">
        <w:trPr>
          <w:trHeight w:val="265"/>
        </w:trPr>
        <w:tc>
          <w:tcPr>
            <w:tcW w:w="3096" w:type="dxa"/>
          </w:tcPr>
          <w:p w14:paraId="15FE89DB"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Conformiteit Beoordelende Instelling</w:t>
            </w:r>
          </w:p>
        </w:tc>
        <w:tc>
          <w:tcPr>
            <w:tcW w:w="6538" w:type="dxa"/>
          </w:tcPr>
          <w:p w14:paraId="60FB490F" w14:textId="77777777" w:rsidR="00596801" w:rsidRPr="008E2338" w:rsidRDefault="00596801" w:rsidP="003C6AEE">
            <w:pPr>
              <w:jc w:val="both"/>
              <w:rPr>
                <w:rFonts w:asciiTheme="majorHAnsi" w:hAnsiTheme="majorHAnsi" w:cstheme="majorHAnsi"/>
              </w:rPr>
            </w:pPr>
          </w:p>
        </w:tc>
      </w:tr>
    </w:tbl>
    <w:p w14:paraId="50EDF25C" w14:textId="77777777" w:rsidR="00596801" w:rsidRPr="008E2338" w:rsidRDefault="00596801" w:rsidP="00596801">
      <w:pPr>
        <w:rPr>
          <w:rFonts w:asciiTheme="majorHAnsi" w:hAnsiTheme="majorHAnsi" w:cstheme="majorHAnsi"/>
          <w:sz w:val="22"/>
          <w:szCs w:val="22"/>
        </w:rPr>
      </w:pPr>
    </w:p>
    <w:p w14:paraId="5377A324" w14:textId="77777777" w:rsidR="00596801" w:rsidRPr="008E2338" w:rsidRDefault="00596801" w:rsidP="00596801">
      <w:pPr>
        <w:rPr>
          <w:rFonts w:asciiTheme="majorHAnsi" w:hAnsiTheme="majorHAnsi" w:cstheme="majorHAnsi"/>
          <w:b/>
          <w:bCs/>
          <w:sz w:val="22"/>
          <w:szCs w:val="22"/>
        </w:rPr>
      </w:pPr>
      <w:r w:rsidRPr="008E2338">
        <w:rPr>
          <w:rFonts w:asciiTheme="majorHAnsi" w:hAnsiTheme="majorHAnsi" w:cstheme="majorHAnsi"/>
          <w:b/>
          <w:bCs/>
          <w:sz w:val="22"/>
          <w:szCs w:val="22"/>
        </w:rPr>
        <w:t>Gegevens eigenaar, de asset eigenaar</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096"/>
        <w:gridCol w:w="6538"/>
      </w:tblGrid>
      <w:tr w:rsidR="00596801" w:rsidRPr="008E2338" w14:paraId="3323D11E" w14:textId="77777777" w:rsidTr="003C6AEE">
        <w:trPr>
          <w:trHeight w:val="291"/>
        </w:trPr>
        <w:tc>
          <w:tcPr>
            <w:tcW w:w="3096" w:type="dxa"/>
          </w:tcPr>
          <w:p w14:paraId="2FBA6F40"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Naam bedrijf /instelling</w:t>
            </w:r>
          </w:p>
        </w:tc>
        <w:tc>
          <w:tcPr>
            <w:tcW w:w="6538" w:type="dxa"/>
          </w:tcPr>
          <w:p w14:paraId="1E4AB58E" w14:textId="77777777" w:rsidR="00596801" w:rsidRPr="008E2338" w:rsidRDefault="00596801" w:rsidP="003C6AEE">
            <w:pPr>
              <w:rPr>
                <w:rFonts w:asciiTheme="majorHAnsi" w:hAnsiTheme="majorHAnsi" w:cstheme="majorHAnsi"/>
              </w:rPr>
            </w:pPr>
          </w:p>
        </w:tc>
      </w:tr>
      <w:tr w:rsidR="00596801" w:rsidRPr="008E2338" w14:paraId="20C070E5" w14:textId="77777777" w:rsidTr="003C6AEE">
        <w:trPr>
          <w:trHeight w:val="267"/>
        </w:trPr>
        <w:tc>
          <w:tcPr>
            <w:tcW w:w="3096" w:type="dxa"/>
          </w:tcPr>
          <w:p w14:paraId="001A3F26"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Naam contactpersoon</w:t>
            </w:r>
          </w:p>
        </w:tc>
        <w:tc>
          <w:tcPr>
            <w:tcW w:w="6538" w:type="dxa"/>
          </w:tcPr>
          <w:p w14:paraId="09F540B7" w14:textId="77777777" w:rsidR="00596801" w:rsidRPr="008E2338" w:rsidRDefault="00596801" w:rsidP="003C6AEE">
            <w:pPr>
              <w:rPr>
                <w:rFonts w:asciiTheme="majorHAnsi" w:hAnsiTheme="majorHAnsi" w:cstheme="majorHAnsi"/>
              </w:rPr>
            </w:pPr>
          </w:p>
        </w:tc>
      </w:tr>
      <w:tr w:rsidR="00596801" w:rsidRPr="008E2338" w14:paraId="683B4AF7" w14:textId="77777777" w:rsidTr="003C6AEE">
        <w:trPr>
          <w:trHeight w:val="342"/>
        </w:trPr>
        <w:tc>
          <w:tcPr>
            <w:tcW w:w="3096" w:type="dxa"/>
          </w:tcPr>
          <w:p w14:paraId="11B7BCD4"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Postcode</w:t>
            </w:r>
          </w:p>
        </w:tc>
        <w:tc>
          <w:tcPr>
            <w:tcW w:w="6538" w:type="dxa"/>
          </w:tcPr>
          <w:p w14:paraId="50D3CBB9" w14:textId="77777777" w:rsidR="00596801" w:rsidRPr="008E2338" w:rsidRDefault="00596801" w:rsidP="003C6AEE">
            <w:pPr>
              <w:rPr>
                <w:rFonts w:asciiTheme="majorHAnsi" w:hAnsiTheme="majorHAnsi" w:cstheme="majorHAnsi"/>
              </w:rPr>
            </w:pPr>
          </w:p>
        </w:tc>
      </w:tr>
      <w:tr w:rsidR="00596801" w:rsidRPr="008E2338" w14:paraId="26CACF9F" w14:textId="77777777" w:rsidTr="003C6AEE">
        <w:trPr>
          <w:trHeight w:val="342"/>
        </w:trPr>
        <w:tc>
          <w:tcPr>
            <w:tcW w:w="3096" w:type="dxa"/>
          </w:tcPr>
          <w:p w14:paraId="45B7C44A"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Huisnummer</w:t>
            </w:r>
          </w:p>
        </w:tc>
        <w:tc>
          <w:tcPr>
            <w:tcW w:w="6538" w:type="dxa"/>
          </w:tcPr>
          <w:p w14:paraId="35F22D90" w14:textId="77777777" w:rsidR="00596801" w:rsidRPr="008E2338" w:rsidRDefault="00596801" w:rsidP="003C6AEE">
            <w:pPr>
              <w:rPr>
                <w:rFonts w:asciiTheme="majorHAnsi" w:hAnsiTheme="majorHAnsi" w:cstheme="majorHAnsi"/>
              </w:rPr>
            </w:pPr>
          </w:p>
        </w:tc>
      </w:tr>
      <w:tr w:rsidR="00596801" w:rsidRPr="008E2338" w14:paraId="718DFE46" w14:textId="77777777" w:rsidTr="003C6AEE">
        <w:trPr>
          <w:trHeight w:val="342"/>
        </w:trPr>
        <w:tc>
          <w:tcPr>
            <w:tcW w:w="3096" w:type="dxa"/>
          </w:tcPr>
          <w:p w14:paraId="4D8BC63A"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Straatnaam</w:t>
            </w:r>
          </w:p>
        </w:tc>
        <w:tc>
          <w:tcPr>
            <w:tcW w:w="6538" w:type="dxa"/>
          </w:tcPr>
          <w:p w14:paraId="06407325" w14:textId="77777777" w:rsidR="00596801" w:rsidRPr="008E2338" w:rsidRDefault="00596801" w:rsidP="003C6AEE">
            <w:pPr>
              <w:rPr>
                <w:rFonts w:asciiTheme="majorHAnsi" w:hAnsiTheme="majorHAnsi" w:cstheme="majorHAnsi"/>
              </w:rPr>
            </w:pPr>
          </w:p>
        </w:tc>
      </w:tr>
      <w:tr w:rsidR="00596801" w:rsidRPr="008E2338" w14:paraId="16DBFC96" w14:textId="77777777" w:rsidTr="003C6AEE">
        <w:trPr>
          <w:trHeight w:val="342"/>
        </w:trPr>
        <w:tc>
          <w:tcPr>
            <w:tcW w:w="3096" w:type="dxa"/>
          </w:tcPr>
          <w:p w14:paraId="6F60A73B"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Woonplaats</w:t>
            </w:r>
          </w:p>
        </w:tc>
        <w:tc>
          <w:tcPr>
            <w:tcW w:w="6538" w:type="dxa"/>
          </w:tcPr>
          <w:p w14:paraId="69FC8089" w14:textId="77777777" w:rsidR="00596801" w:rsidRPr="008E2338" w:rsidRDefault="00596801" w:rsidP="003C6AEE">
            <w:pPr>
              <w:rPr>
                <w:rFonts w:asciiTheme="majorHAnsi" w:hAnsiTheme="majorHAnsi" w:cstheme="majorHAnsi"/>
              </w:rPr>
            </w:pPr>
          </w:p>
        </w:tc>
      </w:tr>
      <w:tr w:rsidR="00596801" w:rsidRPr="008E2338" w14:paraId="779F4CA4" w14:textId="77777777" w:rsidTr="003C6AEE">
        <w:trPr>
          <w:trHeight w:val="342"/>
        </w:trPr>
        <w:tc>
          <w:tcPr>
            <w:tcW w:w="3096" w:type="dxa"/>
          </w:tcPr>
          <w:p w14:paraId="1075C0CA"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Land</w:t>
            </w:r>
          </w:p>
        </w:tc>
        <w:tc>
          <w:tcPr>
            <w:tcW w:w="6538" w:type="dxa"/>
          </w:tcPr>
          <w:p w14:paraId="1071C500" w14:textId="77777777" w:rsidR="00596801" w:rsidRPr="008E2338" w:rsidRDefault="00596801" w:rsidP="003C6AEE">
            <w:pPr>
              <w:rPr>
                <w:rFonts w:asciiTheme="majorHAnsi" w:hAnsiTheme="majorHAnsi" w:cstheme="majorHAnsi"/>
              </w:rPr>
            </w:pPr>
          </w:p>
        </w:tc>
      </w:tr>
      <w:tr w:rsidR="00596801" w:rsidRPr="008E2338" w14:paraId="29D7E7F5" w14:textId="77777777" w:rsidTr="003C6AEE">
        <w:trPr>
          <w:trHeight w:val="265"/>
        </w:trPr>
        <w:tc>
          <w:tcPr>
            <w:tcW w:w="3096" w:type="dxa"/>
          </w:tcPr>
          <w:p w14:paraId="354C1FE6"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Telefoonnummer</w:t>
            </w:r>
          </w:p>
        </w:tc>
        <w:tc>
          <w:tcPr>
            <w:tcW w:w="6538" w:type="dxa"/>
          </w:tcPr>
          <w:p w14:paraId="447078D2" w14:textId="77777777" w:rsidR="00596801" w:rsidRPr="008E2338" w:rsidRDefault="00596801" w:rsidP="003C6AEE">
            <w:pPr>
              <w:rPr>
                <w:rFonts w:asciiTheme="majorHAnsi" w:hAnsiTheme="majorHAnsi" w:cstheme="majorHAnsi"/>
              </w:rPr>
            </w:pPr>
          </w:p>
        </w:tc>
      </w:tr>
      <w:tr w:rsidR="00596801" w:rsidRPr="008E2338" w14:paraId="7BDC805C" w14:textId="77777777" w:rsidTr="003C6AEE">
        <w:trPr>
          <w:trHeight w:val="265"/>
        </w:trPr>
        <w:tc>
          <w:tcPr>
            <w:tcW w:w="3096" w:type="dxa"/>
          </w:tcPr>
          <w:p w14:paraId="5AEA6969"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E-mailadres</w:t>
            </w:r>
          </w:p>
        </w:tc>
        <w:tc>
          <w:tcPr>
            <w:tcW w:w="6538" w:type="dxa"/>
          </w:tcPr>
          <w:p w14:paraId="6DDABEF4" w14:textId="77777777" w:rsidR="00596801" w:rsidRPr="008E2338" w:rsidRDefault="00596801" w:rsidP="003C6AEE">
            <w:pPr>
              <w:rPr>
                <w:rFonts w:asciiTheme="majorHAnsi" w:hAnsiTheme="majorHAnsi" w:cstheme="majorHAnsi"/>
              </w:rPr>
            </w:pPr>
          </w:p>
        </w:tc>
      </w:tr>
    </w:tbl>
    <w:p w14:paraId="55355503" w14:textId="77777777" w:rsidR="00596801" w:rsidRPr="008E2338" w:rsidRDefault="00596801" w:rsidP="00596801">
      <w:pPr>
        <w:ind w:left="-5"/>
        <w:rPr>
          <w:rFonts w:asciiTheme="majorHAnsi" w:hAnsiTheme="majorHAnsi" w:cstheme="majorHAnsi"/>
          <w:sz w:val="22"/>
          <w:szCs w:val="22"/>
        </w:rPr>
      </w:pPr>
    </w:p>
    <w:p w14:paraId="7A0B3D36" w14:textId="77777777" w:rsidR="00596801" w:rsidRPr="008E2338" w:rsidRDefault="00596801" w:rsidP="00596801">
      <w:pPr>
        <w:ind w:left="-5"/>
        <w:rPr>
          <w:rFonts w:asciiTheme="majorHAnsi" w:hAnsiTheme="majorHAnsi" w:cstheme="majorHAnsi"/>
          <w:sz w:val="22"/>
          <w:szCs w:val="22"/>
        </w:rPr>
      </w:pPr>
    </w:p>
    <w:p w14:paraId="1C383AC1" w14:textId="77777777" w:rsidR="00596801" w:rsidRPr="008E2338" w:rsidRDefault="00596801" w:rsidP="00596801">
      <w:pPr>
        <w:ind w:left="-5"/>
        <w:rPr>
          <w:rFonts w:asciiTheme="majorHAnsi" w:hAnsiTheme="majorHAnsi" w:cstheme="majorHAnsi"/>
          <w:sz w:val="22"/>
          <w:szCs w:val="22"/>
        </w:rPr>
      </w:pPr>
    </w:p>
    <w:p w14:paraId="3432B496" w14:textId="77777777" w:rsidR="00596801" w:rsidRPr="008E2338" w:rsidRDefault="00596801" w:rsidP="00596801">
      <w:pPr>
        <w:ind w:left="-5"/>
        <w:rPr>
          <w:rFonts w:asciiTheme="majorHAnsi" w:hAnsiTheme="majorHAnsi" w:cstheme="majorHAnsi"/>
          <w:sz w:val="22"/>
          <w:szCs w:val="22"/>
        </w:rPr>
      </w:pPr>
    </w:p>
    <w:p w14:paraId="1846BA5B" w14:textId="77777777" w:rsidR="00596801" w:rsidRPr="008E2338" w:rsidRDefault="00596801" w:rsidP="00596801">
      <w:pPr>
        <w:ind w:left="-5"/>
        <w:rPr>
          <w:rFonts w:asciiTheme="majorHAnsi" w:hAnsiTheme="majorHAnsi" w:cstheme="majorHAnsi"/>
          <w:sz w:val="22"/>
          <w:szCs w:val="22"/>
        </w:rPr>
      </w:pPr>
    </w:p>
    <w:p w14:paraId="6C68030E" w14:textId="77777777" w:rsidR="00596801" w:rsidRPr="008E2338" w:rsidRDefault="00596801" w:rsidP="00596801">
      <w:pPr>
        <w:ind w:left="-5"/>
        <w:rPr>
          <w:rFonts w:asciiTheme="majorHAnsi" w:hAnsiTheme="majorHAnsi" w:cstheme="majorHAnsi"/>
          <w:sz w:val="22"/>
          <w:szCs w:val="22"/>
        </w:rPr>
      </w:pPr>
    </w:p>
    <w:p w14:paraId="6D4A33A8" w14:textId="77777777" w:rsidR="00596801" w:rsidRPr="008E2338" w:rsidRDefault="00596801" w:rsidP="00596801">
      <w:pPr>
        <w:ind w:left="-5"/>
        <w:rPr>
          <w:rFonts w:asciiTheme="majorHAnsi" w:hAnsiTheme="majorHAnsi" w:cstheme="majorHAnsi"/>
          <w:sz w:val="22"/>
          <w:szCs w:val="22"/>
        </w:rPr>
      </w:pPr>
    </w:p>
    <w:p w14:paraId="52ACB2BC" w14:textId="77777777" w:rsidR="00596801" w:rsidRPr="008E2338" w:rsidRDefault="00596801" w:rsidP="00596801">
      <w:pPr>
        <w:ind w:left="-5"/>
        <w:rPr>
          <w:rFonts w:asciiTheme="majorHAnsi" w:hAnsiTheme="majorHAnsi" w:cstheme="majorHAnsi"/>
          <w:sz w:val="22"/>
          <w:szCs w:val="22"/>
        </w:rPr>
      </w:pPr>
    </w:p>
    <w:p w14:paraId="4651B621" w14:textId="77777777" w:rsidR="00596801" w:rsidRPr="008E2338" w:rsidRDefault="00596801" w:rsidP="00596801">
      <w:pPr>
        <w:ind w:left="-5"/>
        <w:rPr>
          <w:rFonts w:asciiTheme="majorHAnsi" w:hAnsiTheme="majorHAnsi" w:cstheme="majorHAnsi"/>
          <w:sz w:val="22"/>
          <w:szCs w:val="22"/>
        </w:rPr>
      </w:pPr>
    </w:p>
    <w:p w14:paraId="47C4F60A" w14:textId="77777777" w:rsidR="00596801" w:rsidRPr="008E2338" w:rsidRDefault="00596801" w:rsidP="00596801">
      <w:pPr>
        <w:rPr>
          <w:rFonts w:asciiTheme="majorHAnsi" w:hAnsiTheme="majorHAnsi" w:cstheme="majorHAnsi"/>
          <w:b/>
          <w:bCs/>
          <w:sz w:val="22"/>
          <w:szCs w:val="22"/>
        </w:rPr>
      </w:pPr>
      <w:r w:rsidRPr="008E2338">
        <w:rPr>
          <w:rFonts w:asciiTheme="majorHAnsi" w:hAnsiTheme="majorHAnsi" w:cstheme="majorHAnsi"/>
          <w:b/>
          <w:bCs/>
          <w:sz w:val="22"/>
          <w:szCs w:val="22"/>
        </w:rPr>
        <w:t>Locatie waar werkzaamheden plaatsvinden</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397"/>
        <w:gridCol w:w="6237"/>
      </w:tblGrid>
      <w:tr w:rsidR="00596801" w:rsidRPr="008E2338" w14:paraId="57067DCA" w14:textId="77777777" w:rsidTr="003C6AEE">
        <w:trPr>
          <w:trHeight w:val="416"/>
        </w:trPr>
        <w:tc>
          <w:tcPr>
            <w:tcW w:w="3397" w:type="dxa"/>
          </w:tcPr>
          <w:p w14:paraId="6A1FC69B" w14:textId="77777777" w:rsidR="00596801" w:rsidRPr="008E2338" w:rsidRDefault="00596801" w:rsidP="003C6AEE">
            <w:pPr>
              <w:ind w:left="-5"/>
              <w:rPr>
                <w:rFonts w:asciiTheme="majorHAnsi" w:hAnsiTheme="majorHAnsi" w:cstheme="majorHAnsi"/>
              </w:rPr>
            </w:pPr>
            <w:r w:rsidRPr="008E2338">
              <w:rPr>
                <w:rFonts w:asciiTheme="majorHAnsi" w:hAnsiTheme="majorHAnsi" w:cstheme="majorHAnsi"/>
              </w:rPr>
              <w:t>Omschrijving project</w:t>
            </w:r>
          </w:p>
        </w:tc>
        <w:tc>
          <w:tcPr>
            <w:tcW w:w="6237" w:type="dxa"/>
          </w:tcPr>
          <w:p w14:paraId="60131481" w14:textId="77777777" w:rsidR="00596801" w:rsidRPr="008E2338" w:rsidRDefault="00596801" w:rsidP="003C6AEE">
            <w:pPr>
              <w:rPr>
                <w:rFonts w:asciiTheme="majorHAnsi" w:hAnsiTheme="majorHAnsi" w:cstheme="majorHAnsi"/>
              </w:rPr>
            </w:pPr>
          </w:p>
        </w:tc>
      </w:tr>
      <w:tr w:rsidR="00596801" w:rsidRPr="008E2338" w14:paraId="7564771F" w14:textId="77777777" w:rsidTr="003C6AEE">
        <w:trPr>
          <w:trHeight w:val="342"/>
        </w:trPr>
        <w:tc>
          <w:tcPr>
            <w:tcW w:w="3397" w:type="dxa"/>
          </w:tcPr>
          <w:p w14:paraId="2F14A1EC"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Soort bouwwerk</w:t>
            </w:r>
          </w:p>
        </w:tc>
        <w:tc>
          <w:tcPr>
            <w:tcW w:w="6237" w:type="dxa"/>
          </w:tcPr>
          <w:p w14:paraId="4594B805" w14:textId="77777777" w:rsidR="00596801" w:rsidRPr="008E2338" w:rsidRDefault="00596801" w:rsidP="003C6AEE">
            <w:pPr>
              <w:rPr>
                <w:rFonts w:asciiTheme="majorHAnsi" w:hAnsiTheme="majorHAnsi" w:cstheme="majorHAnsi"/>
              </w:rPr>
            </w:pPr>
          </w:p>
        </w:tc>
      </w:tr>
      <w:tr w:rsidR="00596801" w:rsidRPr="008E2338" w14:paraId="182C728F" w14:textId="77777777" w:rsidTr="003C6AEE">
        <w:trPr>
          <w:trHeight w:val="342"/>
        </w:trPr>
        <w:tc>
          <w:tcPr>
            <w:tcW w:w="3397" w:type="dxa"/>
          </w:tcPr>
          <w:p w14:paraId="2A3AE244"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Postcode</w:t>
            </w:r>
          </w:p>
        </w:tc>
        <w:tc>
          <w:tcPr>
            <w:tcW w:w="6237" w:type="dxa"/>
          </w:tcPr>
          <w:p w14:paraId="300703E0" w14:textId="77777777" w:rsidR="00596801" w:rsidRPr="008E2338" w:rsidRDefault="00596801" w:rsidP="003C6AEE">
            <w:pPr>
              <w:rPr>
                <w:rFonts w:asciiTheme="majorHAnsi" w:hAnsiTheme="majorHAnsi" w:cstheme="majorHAnsi"/>
              </w:rPr>
            </w:pPr>
          </w:p>
        </w:tc>
      </w:tr>
      <w:tr w:rsidR="00596801" w:rsidRPr="008E2338" w14:paraId="4ACE444C" w14:textId="77777777" w:rsidTr="003C6AEE">
        <w:trPr>
          <w:trHeight w:val="342"/>
        </w:trPr>
        <w:tc>
          <w:tcPr>
            <w:tcW w:w="3397" w:type="dxa"/>
          </w:tcPr>
          <w:p w14:paraId="7C3384AE"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Huisnummer</w:t>
            </w:r>
          </w:p>
        </w:tc>
        <w:tc>
          <w:tcPr>
            <w:tcW w:w="6237" w:type="dxa"/>
          </w:tcPr>
          <w:p w14:paraId="5F75F1E8" w14:textId="77777777" w:rsidR="00596801" w:rsidRPr="008E2338" w:rsidRDefault="00596801" w:rsidP="003C6AEE">
            <w:pPr>
              <w:rPr>
                <w:rFonts w:asciiTheme="majorHAnsi" w:hAnsiTheme="majorHAnsi" w:cstheme="majorHAnsi"/>
              </w:rPr>
            </w:pPr>
          </w:p>
        </w:tc>
      </w:tr>
      <w:tr w:rsidR="00596801" w:rsidRPr="008E2338" w14:paraId="309A8F56" w14:textId="77777777" w:rsidTr="003C6AEE">
        <w:trPr>
          <w:trHeight w:val="342"/>
        </w:trPr>
        <w:tc>
          <w:tcPr>
            <w:tcW w:w="3397" w:type="dxa"/>
          </w:tcPr>
          <w:p w14:paraId="661EEA7A"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Straatnaam</w:t>
            </w:r>
          </w:p>
        </w:tc>
        <w:tc>
          <w:tcPr>
            <w:tcW w:w="6237" w:type="dxa"/>
          </w:tcPr>
          <w:p w14:paraId="4B16467A" w14:textId="77777777" w:rsidR="00596801" w:rsidRPr="008E2338" w:rsidRDefault="00596801" w:rsidP="003C6AEE">
            <w:pPr>
              <w:rPr>
                <w:rFonts w:asciiTheme="majorHAnsi" w:hAnsiTheme="majorHAnsi" w:cstheme="majorHAnsi"/>
              </w:rPr>
            </w:pPr>
          </w:p>
        </w:tc>
      </w:tr>
      <w:tr w:rsidR="00596801" w:rsidRPr="008E2338" w14:paraId="2355A22C" w14:textId="77777777" w:rsidTr="003C6AEE">
        <w:trPr>
          <w:trHeight w:val="342"/>
        </w:trPr>
        <w:tc>
          <w:tcPr>
            <w:tcW w:w="3397" w:type="dxa"/>
          </w:tcPr>
          <w:p w14:paraId="3479A7FD"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Woonplaats</w:t>
            </w:r>
          </w:p>
        </w:tc>
        <w:tc>
          <w:tcPr>
            <w:tcW w:w="6237" w:type="dxa"/>
          </w:tcPr>
          <w:p w14:paraId="3A2E7545" w14:textId="77777777" w:rsidR="00596801" w:rsidRPr="008E2338" w:rsidRDefault="00596801" w:rsidP="003C6AEE">
            <w:pPr>
              <w:rPr>
                <w:rFonts w:asciiTheme="majorHAnsi" w:hAnsiTheme="majorHAnsi" w:cstheme="majorHAnsi"/>
              </w:rPr>
            </w:pPr>
          </w:p>
        </w:tc>
      </w:tr>
      <w:tr w:rsidR="00596801" w:rsidRPr="008E2338" w14:paraId="47752A8D" w14:textId="77777777" w:rsidTr="003C6AEE">
        <w:trPr>
          <w:trHeight w:val="342"/>
        </w:trPr>
        <w:tc>
          <w:tcPr>
            <w:tcW w:w="3397" w:type="dxa"/>
          </w:tcPr>
          <w:p w14:paraId="273B3E1D"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Land</w:t>
            </w:r>
          </w:p>
        </w:tc>
        <w:tc>
          <w:tcPr>
            <w:tcW w:w="6237" w:type="dxa"/>
          </w:tcPr>
          <w:p w14:paraId="26CAA6FE" w14:textId="77777777" w:rsidR="00596801" w:rsidRPr="008E2338" w:rsidRDefault="00596801" w:rsidP="003C6AEE">
            <w:pPr>
              <w:rPr>
                <w:rFonts w:asciiTheme="majorHAnsi" w:hAnsiTheme="majorHAnsi" w:cstheme="majorHAnsi"/>
              </w:rPr>
            </w:pPr>
          </w:p>
        </w:tc>
      </w:tr>
      <w:tr w:rsidR="00596801" w:rsidRPr="008E2338" w14:paraId="16404778" w14:textId="77777777" w:rsidTr="003C6AEE">
        <w:trPr>
          <w:trHeight w:val="342"/>
        </w:trPr>
        <w:tc>
          <w:tcPr>
            <w:tcW w:w="3397" w:type="dxa"/>
          </w:tcPr>
          <w:p w14:paraId="74EE399D"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Eventuele toegangsregels op de projectlocaties</w:t>
            </w:r>
          </w:p>
        </w:tc>
        <w:tc>
          <w:tcPr>
            <w:tcW w:w="6237" w:type="dxa"/>
          </w:tcPr>
          <w:p w14:paraId="7225266E" w14:textId="77777777" w:rsidR="00596801" w:rsidRPr="008E2338" w:rsidRDefault="00596801" w:rsidP="003C6AEE">
            <w:pPr>
              <w:rPr>
                <w:rFonts w:asciiTheme="majorHAnsi" w:hAnsiTheme="majorHAnsi" w:cstheme="majorHAnsi"/>
              </w:rPr>
            </w:pPr>
          </w:p>
        </w:tc>
      </w:tr>
    </w:tbl>
    <w:p w14:paraId="3B0283A9" w14:textId="77777777" w:rsidR="00596801" w:rsidRPr="008E2338" w:rsidRDefault="00596801" w:rsidP="00596801">
      <w:pPr>
        <w:ind w:left="-5"/>
        <w:rPr>
          <w:rFonts w:asciiTheme="majorHAnsi" w:hAnsiTheme="majorHAnsi" w:cstheme="majorHAnsi"/>
          <w:sz w:val="22"/>
          <w:szCs w:val="22"/>
        </w:rPr>
      </w:pPr>
    </w:p>
    <w:p w14:paraId="6A81C5A8" w14:textId="77777777" w:rsidR="00596801" w:rsidRPr="008E2338" w:rsidRDefault="00596801" w:rsidP="00596801">
      <w:pPr>
        <w:ind w:left="-5"/>
        <w:rPr>
          <w:rFonts w:asciiTheme="majorHAnsi" w:hAnsiTheme="majorHAnsi" w:cstheme="majorHAnsi"/>
          <w:sz w:val="22"/>
          <w:szCs w:val="22"/>
        </w:rPr>
      </w:pPr>
    </w:p>
    <w:p w14:paraId="0F88A104" w14:textId="77777777" w:rsidR="00596801" w:rsidRPr="008E2338" w:rsidRDefault="00596801" w:rsidP="00596801">
      <w:pPr>
        <w:rPr>
          <w:rFonts w:asciiTheme="majorHAnsi" w:hAnsiTheme="majorHAnsi" w:cstheme="majorHAnsi"/>
          <w:b/>
          <w:bCs/>
          <w:sz w:val="22"/>
          <w:szCs w:val="22"/>
        </w:rPr>
      </w:pPr>
      <w:r w:rsidRPr="008E2338">
        <w:rPr>
          <w:rFonts w:asciiTheme="majorHAnsi" w:hAnsiTheme="majorHAnsi" w:cstheme="majorHAnsi"/>
          <w:b/>
          <w:bCs/>
          <w:sz w:val="22"/>
          <w:szCs w:val="22"/>
        </w:rPr>
        <w:t>Periode dat werkzaamheden plaatsvinden</w:t>
      </w:r>
    </w:p>
    <w:p w14:paraId="0795C7E9" w14:textId="77777777" w:rsidR="00596801" w:rsidRPr="008E2338" w:rsidRDefault="00596801" w:rsidP="00596801">
      <w:pPr>
        <w:ind w:right="1222"/>
        <w:rPr>
          <w:rFonts w:asciiTheme="majorHAnsi" w:hAnsiTheme="majorHAnsi" w:cstheme="majorHAnsi"/>
          <w:sz w:val="22"/>
          <w:szCs w:val="22"/>
        </w:rPr>
      </w:pPr>
      <w:r w:rsidRPr="008E2338">
        <w:rPr>
          <w:rFonts w:asciiTheme="majorHAnsi" w:hAnsiTheme="majorHAnsi" w:cstheme="majorHAnsi"/>
          <w:sz w:val="22"/>
          <w:szCs w:val="22"/>
        </w:rPr>
        <w:t>Bij een niet aansluitende werkperiode dient u in het opmerkingen veld aan te geven welke dagen u aan het werk bent.</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397"/>
        <w:gridCol w:w="6237"/>
      </w:tblGrid>
      <w:tr w:rsidR="00596801" w:rsidRPr="008E2338" w14:paraId="3FF9A7C6" w14:textId="77777777" w:rsidTr="003C6AEE">
        <w:trPr>
          <w:trHeight w:val="416"/>
        </w:trPr>
        <w:tc>
          <w:tcPr>
            <w:tcW w:w="3397" w:type="dxa"/>
          </w:tcPr>
          <w:p w14:paraId="1822E4A1" w14:textId="77777777" w:rsidR="00596801" w:rsidRPr="008E2338" w:rsidRDefault="00596801" w:rsidP="003C6AEE">
            <w:pPr>
              <w:ind w:left="-5"/>
              <w:rPr>
                <w:rFonts w:asciiTheme="majorHAnsi" w:hAnsiTheme="majorHAnsi" w:cstheme="majorHAnsi"/>
              </w:rPr>
            </w:pPr>
            <w:r w:rsidRPr="008E2338">
              <w:rPr>
                <w:rFonts w:asciiTheme="majorHAnsi" w:hAnsiTheme="majorHAnsi" w:cstheme="majorHAnsi"/>
              </w:rPr>
              <w:t>Startdatum</w:t>
            </w:r>
          </w:p>
        </w:tc>
        <w:tc>
          <w:tcPr>
            <w:tcW w:w="6237" w:type="dxa"/>
          </w:tcPr>
          <w:p w14:paraId="0DA9A3B2" w14:textId="77777777" w:rsidR="00596801" w:rsidRPr="008E2338" w:rsidRDefault="00596801" w:rsidP="003C6AEE">
            <w:pPr>
              <w:rPr>
                <w:rFonts w:asciiTheme="majorHAnsi" w:hAnsiTheme="majorHAnsi" w:cstheme="majorHAnsi"/>
              </w:rPr>
            </w:pPr>
          </w:p>
        </w:tc>
      </w:tr>
      <w:tr w:rsidR="00596801" w:rsidRPr="008E2338" w14:paraId="32FADC52" w14:textId="77777777" w:rsidTr="003C6AEE">
        <w:trPr>
          <w:trHeight w:val="342"/>
        </w:trPr>
        <w:tc>
          <w:tcPr>
            <w:tcW w:w="3397" w:type="dxa"/>
          </w:tcPr>
          <w:p w14:paraId="67A6350A"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Starttijd</w:t>
            </w:r>
          </w:p>
        </w:tc>
        <w:tc>
          <w:tcPr>
            <w:tcW w:w="6237" w:type="dxa"/>
          </w:tcPr>
          <w:p w14:paraId="6E4D9FDD" w14:textId="77777777" w:rsidR="00596801" w:rsidRPr="008E2338" w:rsidRDefault="00596801" w:rsidP="003C6AEE">
            <w:pPr>
              <w:rPr>
                <w:rFonts w:asciiTheme="majorHAnsi" w:hAnsiTheme="majorHAnsi" w:cstheme="majorHAnsi"/>
              </w:rPr>
            </w:pPr>
          </w:p>
        </w:tc>
      </w:tr>
      <w:tr w:rsidR="00596801" w:rsidRPr="008E2338" w14:paraId="043F80D6" w14:textId="77777777" w:rsidTr="003C6AEE">
        <w:trPr>
          <w:trHeight w:val="342"/>
        </w:trPr>
        <w:tc>
          <w:tcPr>
            <w:tcW w:w="3397" w:type="dxa"/>
          </w:tcPr>
          <w:p w14:paraId="5CE2F327"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Einddatum</w:t>
            </w:r>
          </w:p>
        </w:tc>
        <w:tc>
          <w:tcPr>
            <w:tcW w:w="6237" w:type="dxa"/>
          </w:tcPr>
          <w:p w14:paraId="0997164F" w14:textId="77777777" w:rsidR="00596801" w:rsidRPr="008E2338" w:rsidRDefault="00596801" w:rsidP="003C6AEE">
            <w:pPr>
              <w:rPr>
                <w:rFonts w:asciiTheme="majorHAnsi" w:hAnsiTheme="majorHAnsi" w:cstheme="majorHAnsi"/>
              </w:rPr>
            </w:pPr>
          </w:p>
        </w:tc>
      </w:tr>
      <w:tr w:rsidR="00596801" w:rsidRPr="008E2338" w14:paraId="23AE589C" w14:textId="77777777" w:rsidTr="003C6AEE">
        <w:trPr>
          <w:trHeight w:val="342"/>
        </w:trPr>
        <w:tc>
          <w:tcPr>
            <w:tcW w:w="3397" w:type="dxa"/>
          </w:tcPr>
          <w:p w14:paraId="133E44B2"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Eindtijd</w:t>
            </w:r>
          </w:p>
        </w:tc>
        <w:tc>
          <w:tcPr>
            <w:tcW w:w="6237" w:type="dxa"/>
          </w:tcPr>
          <w:p w14:paraId="56DE27EB" w14:textId="77777777" w:rsidR="00596801" w:rsidRPr="008E2338" w:rsidRDefault="00596801" w:rsidP="003C6AEE">
            <w:pPr>
              <w:rPr>
                <w:rFonts w:asciiTheme="majorHAnsi" w:hAnsiTheme="majorHAnsi" w:cstheme="majorHAnsi"/>
              </w:rPr>
            </w:pPr>
          </w:p>
        </w:tc>
      </w:tr>
      <w:tr w:rsidR="00596801" w:rsidRPr="008E2338" w14:paraId="321B5581" w14:textId="77777777" w:rsidTr="003C6AEE">
        <w:trPr>
          <w:trHeight w:val="342"/>
        </w:trPr>
        <w:tc>
          <w:tcPr>
            <w:tcW w:w="3397" w:type="dxa"/>
          </w:tcPr>
          <w:p w14:paraId="728A2446"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Wordt in het weekend doorgewerkt?</w:t>
            </w:r>
          </w:p>
        </w:tc>
        <w:tc>
          <w:tcPr>
            <w:tcW w:w="6237" w:type="dxa"/>
          </w:tcPr>
          <w:p w14:paraId="389E75D6" w14:textId="77777777" w:rsidR="00596801" w:rsidRPr="008E2338" w:rsidRDefault="00596801" w:rsidP="003C6AEE">
            <w:pPr>
              <w:rPr>
                <w:rFonts w:asciiTheme="majorHAnsi" w:hAnsiTheme="majorHAnsi" w:cstheme="majorHAnsi"/>
              </w:rPr>
            </w:pPr>
          </w:p>
        </w:tc>
      </w:tr>
      <w:tr w:rsidR="00596801" w:rsidRPr="008E2338" w14:paraId="4089440F" w14:textId="77777777" w:rsidTr="003C6AEE">
        <w:trPr>
          <w:trHeight w:val="866"/>
        </w:trPr>
        <w:tc>
          <w:tcPr>
            <w:tcW w:w="3397" w:type="dxa"/>
          </w:tcPr>
          <w:p w14:paraId="5DAC09A2"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d.d. dagen niet aan het werk</w:t>
            </w:r>
          </w:p>
        </w:tc>
        <w:tc>
          <w:tcPr>
            <w:tcW w:w="6237" w:type="dxa"/>
          </w:tcPr>
          <w:p w14:paraId="2BFA688A" w14:textId="77777777" w:rsidR="00596801" w:rsidRPr="008E2338" w:rsidRDefault="00596801" w:rsidP="003C6AEE">
            <w:pPr>
              <w:rPr>
                <w:rFonts w:asciiTheme="majorHAnsi" w:hAnsiTheme="majorHAnsi" w:cstheme="majorHAnsi"/>
              </w:rPr>
            </w:pPr>
          </w:p>
        </w:tc>
      </w:tr>
    </w:tbl>
    <w:p w14:paraId="6D04C9B0" w14:textId="77777777" w:rsidR="00596801" w:rsidRPr="008E2338" w:rsidRDefault="00596801" w:rsidP="00596801">
      <w:pPr>
        <w:rPr>
          <w:rFonts w:asciiTheme="majorHAnsi" w:hAnsiTheme="majorHAnsi" w:cstheme="majorHAnsi"/>
          <w:sz w:val="22"/>
          <w:szCs w:val="22"/>
        </w:rPr>
      </w:pPr>
    </w:p>
    <w:p w14:paraId="6BBA67C3" w14:textId="77777777" w:rsidR="00596801" w:rsidRPr="008E2338" w:rsidRDefault="00596801" w:rsidP="00596801">
      <w:pPr>
        <w:rPr>
          <w:rFonts w:asciiTheme="majorHAnsi" w:hAnsiTheme="majorHAnsi" w:cstheme="majorHAnsi"/>
          <w:b/>
          <w:bCs/>
          <w:sz w:val="22"/>
          <w:szCs w:val="22"/>
        </w:rPr>
      </w:pPr>
      <w:r w:rsidRPr="008E2338">
        <w:rPr>
          <w:rFonts w:asciiTheme="majorHAnsi" w:hAnsiTheme="majorHAnsi" w:cstheme="majorHAnsi"/>
          <w:b/>
          <w:bCs/>
          <w:sz w:val="22"/>
          <w:szCs w:val="22"/>
        </w:rPr>
        <w:t>Werknemers</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32"/>
        <w:gridCol w:w="1560"/>
        <w:gridCol w:w="1842"/>
      </w:tblGrid>
      <w:tr w:rsidR="00596801" w:rsidRPr="008E2338" w14:paraId="058ED94E" w14:textId="77777777" w:rsidTr="003C6AEE">
        <w:trPr>
          <w:trHeight w:val="265"/>
        </w:trPr>
        <w:tc>
          <w:tcPr>
            <w:tcW w:w="6232" w:type="dxa"/>
            <w:shd w:val="clear" w:color="auto" w:fill="D9E2F3" w:themeFill="accent1" w:themeFillTint="33"/>
          </w:tcPr>
          <w:p w14:paraId="692B835F" w14:textId="77777777" w:rsidR="00596801" w:rsidRPr="008E2338" w:rsidRDefault="00596801" w:rsidP="003C6AEE">
            <w:pPr>
              <w:ind w:left="-5"/>
              <w:rPr>
                <w:rFonts w:asciiTheme="majorHAnsi" w:hAnsiTheme="majorHAnsi" w:cstheme="majorHAnsi"/>
              </w:rPr>
            </w:pPr>
            <w:r w:rsidRPr="008E2338">
              <w:rPr>
                <w:rFonts w:asciiTheme="majorHAnsi" w:hAnsiTheme="majorHAnsi" w:cstheme="majorHAnsi"/>
              </w:rPr>
              <w:t>Namen aanwezige saneerders</w:t>
            </w:r>
          </w:p>
        </w:tc>
        <w:tc>
          <w:tcPr>
            <w:tcW w:w="1560" w:type="dxa"/>
            <w:shd w:val="clear" w:color="auto" w:fill="D9E2F3" w:themeFill="accent1" w:themeFillTint="33"/>
          </w:tcPr>
          <w:p w14:paraId="455BC421" w14:textId="77777777" w:rsidR="00596801" w:rsidRPr="008E2338" w:rsidRDefault="00596801" w:rsidP="003C6AEE">
            <w:pPr>
              <w:rPr>
                <w:rFonts w:asciiTheme="majorHAnsi" w:hAnsiTheme="majorHAnsi" w:cstheme="majorHAnsi"/>
                <w:strike/>
              </w:rPr>
            </w:pPr>
            <w:r w:rsidRPr="008E2338">
              <w:rPr>
                <w:rFonts w:asciiTheme="majorHAnsi" w:hAnsiTheme="majorHAnsi" w:cstheme="majorHAnsi"/>
                <w:strike/>
              </w:rPr>
              <w:t xml:space="preserve">Functie </w:t>
            </w:r>
          </w:p>
        </w:tc>
        <w:tc>
          <w:tcPr>
            <w:tcW w:w="1842" w:type="dxa"/>
            <w:shd w:val="clear" w:color="auto" w:fill="D9E2F3" w:themeFill="accent1" w:themeFillTint="33"/>
          </w:tcPr>
          <w:p w14:paraId="6C80000D" w14:textId="77777777" w:rsidR="00596801" w:rsidRPr="008E2338" w:rsidRDefault="00596801" w:rsidP="003C6AEE">
            <w:pPr>
              <w:rPr>
                <w:rFonts w:asciiTheme="majorHAnsi" w:hAnsiTheme="majorHAnsi" w:cstheme="majorHAnsi"/>
              </w:rPr>
            </w:pPr>
            <w:r w:rsidRPr="008E2338">
              <w:rPr>
                <w:rFonts w:asciiTheme="majorHAnsi" w:hAnsiTheme="majorHAnsi" w:cstheme="majorHAnsi"/>
              </w:rPr>
              <w:t xml:space="preserve">  Datum aanwezig</w:t>
            </w:r>
          </w:p>
        </w:tc>
      </w:tr>
      <w:tr w:rsidR="00596801" w:rsidRPr="008E2338" w14:paraId="62529531" w14:textId="77777777" w:rsidTr="003C6AEE">
        <w:trPr>
          <w:trHeight w:val="265"/>
        </w:trPr>
        <w:tc>
          <w:tcPr>
            <w:tcW w:w="6232" w:type="dxa"/>
          </w:tcPr>
          <w:p w14:paraId="54332C13" w14:textId="77777777" w:rsidR="00596801" w:rsidRPr="008E2338" w:rsidRDefault="00596801" w:rsidP="003C6AEE">
            <w:pPr>
              <w:ind w:left="-5"/>
              <w:rPr>
                <w:rFonts w:asciiTheme="majorHAnsi" w:hAnsiTheme="majorHAnsi" w:cstheme="majorHAnsi"/>
              </w:rPr>
            </w:pPr>
          </w:p>
        </w:tc>
        <w:tc>
          <w:tcPr>
            <w:tcW w:w="1560" w:type="dxa"/>
          </w:tcPr>
          <w:p w14:paraId="4A2EAB38" w14:textId="77777777" w:rsidR="00596801" w:rsidRPr="008E2338" w:rsidRDefault="00596801" w:rsidP="003C6AEE">
            <w:pPr>
              <w:rPr>
                <w:rFonts w:asciiTheme="majorHAnsi" w:hAnsiTheme="majorHAnsi" w:cstheme="majorHAnsi"/>
              </w:rPr>
            </w:pPr>
          </w:p>
        </w:tc>
        <w:tc>
          <w:tcPr>
            <w:tcW w:w="1842" w:type="dxa"/>
          </w:tcPr>
          <w:p w14:paraId="7B6B66C5" w14:textId="77777777" w:rsidR="00596801" w:rsidRPr="008E2338" w:rsidRDefault="00596801" w:rsidP="003C6AEE">
            <w:pPr>
              <w:rPr>
                <w:rFonts w:asciiTheme="majorHAnsi" w:hAnsiTheme="majorHAnsi" w:cstheme="majorHAnsi"/>
              </w:rPr>
            </w:pPr>
          </w:p>
        </w:tc>
      </w:tr>
      <w:tr w:rsidR="00596801" w:rsidRPr="008E2338" w14:paraId="76DBD1F1" w14:textId="77777777" w:rsidTr="003C6AEE">
        <w:trPr>
          <w:trHeight w:val="265"/>
        </w:trPr>
        <w:tc>
          <w:tcPr>
            <w:tcW w:w="6232" w:type="dxa"/>
          </w:tcPr>
          <w:p w14:paraId="15325BEF" w14:textId="77777777" w:rsidR="00596801" w:rsidRPr="008E2338" w:rsidRDefault="00596801" w:rsidP="003C6AEE">
            <w:pPr>
              <w:ind w:left="-5"/>
              <w:rPr>
                <w:rFonts w:asciiTheme="majorHAnsi" w:hAnsiTheme="majorHAnsi" w:cstheme="majorHAnsi"/>
              </w:rPr>
            </w:pPr>
          </w:p>
        </w:tc>
        <w:tc>
          <w:tcPr>
            <w:tcW w:w="1560" w:type="dxa"/>
          </w:tcPr>
          <w:p w14:paraId="47FD9F37" w14:textId="77777777" w:rsidR="00596801" w:rsidRPr="008E2338" w:rsidRDefault="00596801" w:rsidP="003C6AEE">
            <w:pPr>
              <w:rPr>
                <w:rFonts w:asciiTheme="majorHAnsi" w:hAnsiTheme="majorHAnsi" w:cstheme="majorHAnsi"/>
              </w:rPr>
            </w:pPr>
          </w:p>
        </w:tc>
        <w:tc>
          <w:tcPr>
            <w:tcW w:w="1842" w:type="dxa"/>
          </w:tcPr>
          <w:p w14:paraId="67D1CE14" w14:textId="77777777" w:rsidR="00596801" w:rsidRPr="008E2338" w:rsidRDefault="00596801" w:rsidP="003C6AEE">
            <w:pPr>
              <w:rPr>
                <w:rFonts w:asciiTheme="majorHAnsi" w:hAnsiTheme="majorHAnsi" w:cstheme="majorHAnsi"/>
              </w:rPr>
            </w:pPr>
          </w:p>
        </w:tc>
      </w:tr>
      <w:tr w:rsidR="00596801" w:rsidRPr="008E2338" w14:paraId="7E6FBD36" w14:textId="77777777" w:rsidTr="003C6AEE">
        <w:trPr>
          <w:trHeight w:val="265"/>
        </w:trPr>
        <w:tc>
          <w:tcPr>
            <w:tcW w:w="6232" w:type="dxa"/>
          </w:tcPr>
          <w:p w14:paraId="6A121457" w14:textId="77777777" w:rsidR="00596801" w:rsidRPr="008E2338" w:rsidRDefault="00596801" w:rsidP="003C6AEE">
            <w:pPr>
              <w:ind w:left="-5"/>
              <w:rPr>
                <w:rFonts w:asciiTheme="majorHAnsi" w:hAnsiTheme="majorHAnsi" w:cstheme="majorHAnsi"/>
              </w:rPr>
            </w:pPr>
          </w:p>
        </w:tc>
        <w:tc>
          <w:tcPr>
            <w:tcW w:w="1560" w:type="dxa"/>
          </w:tcPr>
          <w:p w14:paraId="52A34F4E" w14:textId="77777777" w:rsidR="00596801" w:rsidRPr="008E2338" w:rsidRDefault="00596801" w:rsidP="003C6AEE">
            <w:pPr>
              <w:rPr>
                <w:rFonts w:asciiTheme="majorHAnsi" w:hAnsiTheme="majorHAnsi" w:cstheme="majorHAnsi"/>
              </w:rPr>
            </w:pPr>
          </w:p>
        </w:tc>
        <w:tc>
          <w:tcPr>
            <w:tcW w:w="1842" w:type="dxa"/>
          </w:tcPr>
          <w:p w14:paraId="5E264D48" w14:textId="77777777" w:rsidR="00596801" w:rsidRPr="008E2338" w:rsidRDefault="00596801" w:rsidP="003C6AEE">
            <w:pPr>
              <w:rPr>
                <w:rFonts w:asciiTheme="majorHAnsi" w:hAnsiTheme="majorHAnsi" w:cstheme="majorHAnsi"/>
              </w:rPr>
            </w:pPr>
          </w:p>
        </w:tc>
      </w:tr>
      <w:tr w:rsidR="00596801" w:rsidRPr="008E2338" w14:paraId="6B27D48C" w14:textId="77777777" w:rsidTr="003C6AEE">
        <w:trPr>
          <w:trHeight w:val="265"/>
        </w:trPr>
        <w:tc>
          <w:tcPr>
            <w:tcW w:w="6232" w:type="dxa"/>
          </w:tcPr>
          <w:p w14:paraId="1FBABCB3" w14:textId="77777777" w:rsidR="00596801" w:rsidRPr="008E2338" w:rsidRDefault="00596801" w:rsidP="003C6AEE">
            <w:pPr>
              <w:ind w:left="-5"/>
              <w:rPr>
                <w:rFonts w:asciiTheme="majorHAnsi" w:hAnsiTheme="majorHAnsi" w:cstheme="majorHAnsi"/>
              </w:rPr>
            </w:pPr>
          </w:p>
        </w:tc>
        <w:tc>
          <w:tcPr>
            <w:tcW w:w="1560" w:type="dxa"/>
          </w:tcPr>
          <w:p w14:paraId="59E5F113" w14:textId="77777777" w:rsidR="00596801" w:rsidRPr="008E2338" w:rsidRDefault="00596801" w:rsidP="003C6AEE">
            <w:pPr>
              <w:rPr>
                <w:rFonts w:asciiTheme="majorHAnsi" w:hAnsiTheme="majorHAnsi" w:cstheme="majorHAnsi"/>
              </w:rPr>
            </w:pPr>
          </w:p>
        </w:tc>
        <w:tc>
          <w:tcPr>
            <w:tcW w:w="1842" w:type="dxa"/>
          </w:tcPr>
          <w:p w14:paraId="655E3BC5" w14:textId="77777777" w:rsidR="00596801" w:rsidRPr="008E2338" w:rsidRDefault="00596801" w:rsidP="003C6AEE">
            <w:pPr>
              <w:rPr>
                <w:rFonts w:asciiTheme="majorHAnsi" w:hAnsiTheme="majorHAnsi" w:cstheme="majorHAnsi"/>
              </w:rPr>
            </w:pPr>
          </w:p>
        </w:tc>
      </w:tr>
      <w:tr w:rsidR="00596801" w:rsidRPr="008E2338" w14:paraId="006785BD" w14:textId="77777777" w:rsidTr="003C6AEE">
        <w:trPr>
          <w:trHeight w:val="265"/>
        </w:trPr>
        <w:tc>
          <w:tcPr>
            <w:tcW w:w="6232" w:type="dxa"/>
          </w:tcPr>
          <w:p w14:paraId="7211F2D8" w14:textId="77777777" w:rsidR="00596801" w:rsidRPr="008E2338" w:rsidRDefault="00596801" w:rsidP="003C6AEE">
            <w:pPr>
              <w:ind w:left="-5"/>
              <w:rPr>
                <w:rFonts w:asciiTheme="majorHAnsi" w:hAnsiTheme="majorHAnsi" w:cstheme="majorHAnsi"/>
              </w:rPr>
            </w:pPr>
          </w:p>
        </w:tc>
        <w:tc>
          <w:tcPr>
            <w:tcW w:w="1560" w:type="dxa"/>
          </w:tcPr>
          <w:p w14:paraId="359E4F91" w14:textId="77777777" w:rsidR="00596801" w:rsidRPr="008E2338" w:rsidRDefault="00596801" w:rsidP="003C6AEE">
            <w:pPr>
              <w:rPr>
                <w:rFonts w:asciiTheme="majorHAnsi" w:hAnsiTheme="majorHAnsi" w:cstheme="majorHAnsi"/>
              </w:rPr>
            </w:pPr>
          </w:p>
        </w:tc>
        <w:tc>
          <w:tcPr>
            <w:tcW w:w="1842" w:type="dxa"/>
          </w:tcPr>
          <w:p w14:paraId="155F3456" w14:textId="77777777" w:rsidR="00596801" w:rsidRPr="008E2338" w:rsidRDefault="00596801" w:rsidP="003C6AEE">
            <w:pPr>
              <w:rPr>
                <w:rFonts w:asciiTheme="majorHAnsi" w:hAnsiTheme="majorHAnsi" w:cstheme="majorHAnsi"/>
              </w:rPr>
            </w:pPr>
          </w:p>
        </w:tc>
      </w:tr>
      <w:tr w:rsidR="00596801" w:rsidRPr="008E2338" w14:paraId="5AB31954" w14:textId="77777777" w:rsidTr="003C6AEE">
        <w:trPr>
          <w:trHeight w:val="265"/>
        </w:trPr>
        <w:tc>
          <w:tcPr>
            <w:tcW w:w="6232" w:type="dxa"/>
          </w:tcPr>
          <w:p w14:paraId="1E824382" w14:textId="77777777" w:rsidR="00596801" w:rsidRPr="008E2338" w:rsidRDefault="00596801" w:rsidP="003C6AEE">
            <w:pPr>
              <w:ind w:left="-5"/>
              <w:rPr>
                <w:rFonts w:asciiTheme="majorHAnsi" w:hAnsiTheme="majorHAnsi" w:cstheme="majorHAnsi"/>
              </w:rPr>
            </w:pPr>
          </w:p>
        </w:tc>
        <w:tc>
          <w:tcPr>
            <w:tcW w:w="1560" w:type="dxa"/>
          </w:tcPr>
          <w:p w14:paraId="06648D46" w14:textId="77777777" w:rsidR="00596801" w:rsidRPr="008E2338" w:rsidRDefault="00596801" w:rsidP="003C6AEE">
            <w:pPr>
              <w:rPr>
                <w:rFonts w:asciiTheme="majorHAnsi" w:hAnsiTheme="majorHAnsi" w:cstheme="majorHAnsi"/>
              </w:rPr>
            </w:pPr>
          </w:p>
        </w:tc>
        <w:tc>
          <w:tcPr>
            <w:tcW w:w="1842" w:type="dxa"/>
          </w:tcPr>
          <w:p w14:paraId="5A8C7D63" w14:textId="77777777" w:rsidR="00596801" w:rsidRPr="008E2338" w:rsidRDefault="00596801" w:rsidP="003C6AEE">
            <w:pPr>
              <w:rPr>
                <w:rFonts w:asciiTheme="majorHAnsi" w:hAnsiTheme="majorHAnsi" w:cstheme="majorHAnsi"/>
              </w:rPr>
            </w:pPr>
          </w:p>
        </w:tc>
      </w:tr>
      <w:tr w:rsidR="00596801" w:rsidRPr="008E2338" w14:paraId="3AAC5476" w14:textId="77777777" w:rsidTr="003C6AEE">
        <w:trPr>
          <w:trHeight w:val="265"/>
        </w:trPr>
        <w:tc>
          <w:tcPr>
            <w:tcW w:w="6232" w:type="dxa"/>
          </w:tcPr>
          <w:p w14:paraId="23DF879B" w14:textId="77777777" w:rsidR="00596801" w:rsidRPr="008E2338" w:rsidRDefault="00596801" w:rsidP="003C6AEE">
            <w:pPr>
              <w:ind w:left="-5"/>
              <w:rPr>
                <w:rFonts w:asciiTheme="majorHAnsi" w:hAnsiTheme="majorHAnsi" w:cstheme="majorHAnsi"/>
              </w:rPr>
            </w:pPr>
          </w:p>
        </w:tc>
        <w:tc>
          <w:tcPr>
            <w:tcW w:w="1560" w:type="dxa"/>
          </w:tcPr>
          <w:p w14:paraId="516201DA" w14:textId="77777777" w:rsidR="00596801" w:rsidRPr="008E2338" w:rsidRDefault="00596801" w:rsidP="003C6AEE">
            <w:pPr>
              <w:rPr>
                <w:rFonts w:asciiTheme="majorHAnsi" w:hAnsiTheme="majorHAnsi" w:cstheme="majorHAnsi"/>
              </w:rPr>
            </w:pPr>
          </w:p>
        </w:tc>
        <w:tc>
          <w:tcPr>
            <w:tcW w:w="1842" w:type="dxa"/>
          </w:tcPr>
          <w:p w14:paraId="37EDD90B" w14:textId="77777777" w:rsidR="00596801" w:rsidRPr="008E2338" w:rsidRDefault="00596801" w:rsidP="003C6AEE">
            <w:pPr>
              <w:rPr>
                <w:rFonts w:asciiTheme="majorHAnsi" w:hAnsiTheme="majorHAnsi" w:cstheme="majorHAnsi"/>
              </w:rPr>
            </w:pPr>
          </w:p>
        </w:tc>
      </w:tr>
      <w:tr w:rsidR="00596801" w:rsidRPr="008E2338" w14:paraId="51C38506" w14:textId="77777777" w:rsidTr="003C6AEE">
        <w:trPr>
          <w:trHeight w:val="265"/>
        </w:trPr>
        <w:tc>
          <w:tcPr>
            <w:tcW w:w="6232" w:type="dxa"/>
          </w:tcPr>
          <w:p w14:paraId="00310811" w14:textId="77777777" w:rsidR="00596801" w:rsidRPr="008E2338" w:rsidRDefault="00596801" w:rsidP="003C6AEE">
            <w:pPr>
              <w:ind w:left="-5"/>
              <w:rPr>
                <w:rFonts w:asciiTheme="majorHAnsi" w:hAnsiTheme="majorHAnsi" w:cstheme="majorHAnsi"/>
              </w:rPr>
            </w:pPr>
          </w:p>
        </w:tc>
        <w:tc>
          <w:tcPr>
            <w:tcW w:w="1560" w:type="dxa"/>
          </w:tcPr>
          <w:p w14:paraId="740F1571" w14:textId="77777777" w:rsidR="00596801" w:rsidRPr="008E2338" w:rsidRDefault="00596801" w:rsidP="003C6AEE">
            <w:pPr>
              <w:rPr>
                <w:rFonts w:asciiTheme="majorHAnsi" w:hAnsiTheme="majorHAnsi" w:cstheme="majorHAnsi"/>
              </w:rPr>
            </w:pPr>
          </w:p>
        </w:tc>
        <w:tc>
          <w:tcPr>
            <w:tcW w:w="1842" w:type="dxa"/>
          </w:tcPr>
          <w:p w14:paraId="01B682C6" w14:textId="77777777" w:rsidR="00596801" w:rsidRPr="008E2338" w:rsidRDefault="00596801" w:rsidP="003C6AEE">
            <w:pPr>
              <w:rPr>
                <w:rFonts w:asciiTheme="majorHAnsi" w:hAnsiTheme="majorHAnsi" w:cstheme="majorHAnsi"/>
              </w:rPr>
            </w:pPr>
          </w:p>
        </w:tc>
      </w:tr>
      <w:tr w:rsidR="00596801" w:rsidRPr="008E2338" w14:paraId="68498CAB" w14:textId="77777777" w:rsidTr="003C6AEE">
        <w:trPr>
          <w:trHeight w:val="265"/>
        </w:trPr>
        <w:tc>
          <w:tcPr>
            <w:tcW w:w="6232" w:type="dxa"/>
          </w:tcPr>
          <w:p w14:paraId="54D31FA2" w14:textId="77777777" w:rsidR="00596801" w:rsidRPr="008E2338" w:rsidRDefault="00596801" w:rsidP="003C6AEE">
            <w:pPr>
              <w:ind w:left="-5"/>
              <w:rPr>
                <w:rFonts w:asciiTheme="majorHAnsi" w:hAnsiTheme="majorHAnsi" w:cstheme="majorHAnsi"/>
              </w:rPr>
            </w:pPr>
          </w:p>
        </w:tc>
        <w:tc>
          <w:tcPr>
            <w:tcW w:w="1560" w:type="dxa"/>
          </w:tcPr>
          <w:p w14:paraId="42715C46" w14:textId="77777777" w:rsidR="00596801" w:rsidRPr="008E2338" w:rsidRDefault="00596801" w:rsidP="003C6AEE">
            <w:pPr>
              <w:rPr>
                <w:rFonts w:asciiTheme="majorHAnsi" w:hAnsiTheme="majorHAnsi" w:cstheme="majorHAnsi"/>
              </w:rPr>
            </w:pPr>
          </w:p>
        </w:tc>
        <w:tc>
          <w:tcPr>
            <w:tcW w:w="1842" w:type="dxa"/>
          </w:tcPr>
          <w:p w14:paraId="11EDBBC7" w14:textId="77777777" w:rsidR="00596801" w:rsidRPr="008E2338" w:rsidRDefault="00596801" w:rsidP="003C6AEE">
            <w:pPr>
              <w:rPr>
                <w:rFonts w:asciiTheme="majorHAnsi" w:hAnsiTheme="majorHAnsi" w:cstheme="majorHAnsi"/>
              </w:rPr>
            </w:pPr>
          </w:p>
        </w:tc>
      </w:tr>
      <w:tr w:rsidR="00596801" w:rsidRPr="008E2338" w14:paraId="07D4453E" w14:textId="77777777" w:rsidTr="003C6AEE">
        <w:trPr>
          <w:trHeight w:val="265"/>
        </w:trPr>
        <w:tc>
          <w:tcPr>
            <w:tcW w:w="6232" w:type="dxa"/>
          </w:tcPr>
          <w:p w14:paraId="68A671FB" w14:textId="77777777" w:rsidR="00596801" w:rsidRPr="008E2338" w:rsidRDefault="00596801" w:rsidP="003C6AEE">
            <w:pPr>
              <w:ind w:left="-5"/>
              <w:rPr>
                <w:rFonts w:asciiTheme="majorHAnsi" w:hAnsiTheme="majorHAnsi" w:cstheme="majorHAnsi"/>
              </w:rPr>
            </w:pPr>
          </w:p>
        </w:tc>
        <w:tc>
          <w:tcPr>
            <w:tcW w:w="1560" w:type="dxa"/>
          </w:tcPr>
          <w:p w14:paraId="546F9FAC" w14:textId="77777777" w:rsidR="00596801" w:rsidRPr="008E2338" w:rsidRDefault="00596801" w:rsidP="003C6AEE">
            <w:pPr>
              <w:rPr>
                <w:rFonts w:asciiTheme="majorHAnsi" w:hAnsiTheme="majorHAnsi" w:cstheme="majorHAnsi"/>
              </w:rPr>
            </w:pPr>
          </w:p>
        </w:tc>
        <w:tc>
          <w:tcPr>
            <w:tcW w:w="1842" w:type="dxa"/>
          </w:tcPr>
          <w:p w14:paraId="594D5C21" w14:textId="77777777" w:rsidR="00596801" w:rsidRPr="008E2338" w:rsidRDefault="00596801" w:rsidP="003C6AEE">
            <w:pPr>
              <w:rPr>
                <w:rFonts w:asciiTheme="majorHAnsi" w:hAnsiTheme="majorHAnsi" w:cstheme="majorHAnsi"/>
              </w:rPr>
            </w:pPr>
          </w:p>
        </w:tc>
      </w:tr>
      <w:tr w:rsidR="00596801" w:rsidRPr="008E2338" w14:paraId="4E02C5D3" w14:textId="77777777" w:rsidTr="003C6AEE">
        <w:trPr>
          <w:trHeight w:val="265"/>
        </w:trPr>
        <w:tc>
          <w:tcPr>
            <w:tcW w:w="6232" w:type="dxa"/>
          </w:tcPr>
          <w:p w14:paraId="75711A89" w14:textId="77777777" w:rsidR="00596801" w:rsidRPr="008E2338" w:rsidRDefault="00596801" w:rsidP="003C6AEE">
            <w:pPr>
              <w:ind w:left="-5"/>
              <w:rPr>
                <w:rFonts w:asciiTheme="majorHAnsi" w:hAnsiTheme="majorHAnsi" w:cstheme="majorHAnsi"/>
              </w:rPr>
            </w:pPr>
          </w:p>
        </w:tc>
        <w:tc>
          <w:tcPr>
            <w:tcW w:w="1560" w:type="dxa"/>
          </w:tcPr>
          <w:p w14:paraId="0F13F0C2" w14:textId="77777777" w:rsidR="00596801" w:rsidRPr="008E2338" w:rsidRDefault="00596801" w:rsidP="003C6AEE">
            <w:pPr>
              <w:rPr>
                <w:rFonts w:asciiTheme="majorHAnsi" w:hAnsiTheme="majorHAnsi" w:cstheme="majorHAnsi"/>
              </w:rPr>
            </w:pPr>
          </w:p>
        </w:tc>
        <w:tc>
          <w:tcPr>
            <w:tcW w:w="1842" w:type="dxa"/>
          </w:tcPr>
          <w:p w14:paraId="0B08070A" w14:textId="77777777" w:rsidR="00596801" w:rsidRPr="008E2338" w:rsidRDefault="00596801" w:rsidP="003C6AEE">
            <w:pPr>
              <w:rPr>
                <w:rFonts w:asciiTheme="majorHAnsi" w:hAnsiTheme="majorHAnsi" w:cstheme="majorHAnsi"/>
              </w:rPr>
            </w:pPr>
          </w:p>
        </w:tc>
      </w:tr>
      <w:tr w:rsidR="00596801" w:rsidRPr="008E2338" w14:paraId="07456E91" w14:textId="77777777" w:rsidTr="003C6AEE">
        <w:trPr>
          <w:trHeight w:val="265"/>
        </w:trPr>
        <w:tc>
          <w:tcPr>
            <w:tcW w:w="6232" w:type="dxa"/>
          </w:tcPr>
          <w:p w14:paraId="5B6C1C86" w14:textId="77777777" w:rsidR="00596801" w:rsidRPr="008E2338" w:rsidRDefault="00596801" w:rsidP="003C6AEE">
            <w:pPr>
              <w:ind w:left="-5"/>
              <w:rPr>
                <w:rFonts w:asciiTheme="majorHAnsi" w:hAnsiTheme="majorHAnsi" w:cstheme="majorHAnsi"/>
              </w:rPr>
            </w:pPr>
          </w:p>
        </w:tc>
        <w:tc>
          <w:tcPr>
            <w:tcW w:w="1560" w:type="dxa"/>
          </w:tcPr>
          <w:p w14:paraId="5D8F1798" w14:textId="77777777" w:rsidR="00596801" w:rsidRPr="008E2338" w:rsidRDefault="00596801" w:rsidP="003C6AEE">
            <w:pPr>
              <w:rPr>
                <w:rFonts w:asciiTheme="majorHAnsi" w:hAnsiTheme="majorHAnsi" w:cstheme="majorHAnsi"/>
              </w:rPr>
            </w:pPr>
          </w:p>
        </w:tc>
        <w:tc>
          <w:tcPr>
            <w:tcW w:w="1842" w:type="dxa"/>
          </w:tcPr>
          <w:p w14:paraId="55891708" w14:textId="77777777" w:rsidR="00596801" w:rsidRPr="008E2338" w:rsidRDefault="00596801" w:rsidP="003C6AEE">
            <w:pPr>
              <w:rPr>
                <w:rFonts w:asciiTheme="majorHAnsi" w:hAnsiTheme="majorHAnsi" w:cstheme="majorHAnsi"/>
              </w:rPr>
            </w:pPr>
          </w:p>
        </w:tc>
      </w:tr>
      <w:tr w:rsidR="00596801" w:rsidRPr="008E2338" w14:paraId="17486936" w14:textId="77777777" w:rsidTr="003C6AEE">
        <w:trPr>
          <w:trHeight w:val="265"/>
        </w:trPr>
        <w:tc>
          <w:tcPr>
            <w:tcW w:w="6232" w:type="dxa"/>
          </w:tcPr>
          <w:p w14:paraId="0DAF704B" w14:textId="77777777" w:rsidR="00596801" w:rsidRPr="008E2338" w:rsidRDefault="00596801" w:rsidP="003C6AEE">
            <w:pPr>
              <w:ind w:left="-5"/>
              <w:rPr>
                <w:rFonts w:asciiTheme="majorHAnsi" w:hAnsiTheme="majorHAnsi" w:cstheme="majorHAnsi"/>
              </w:rPr>
            </w:pPr>
          </w:p>
        </w:tc>
        <w:tc>
          <w:tcPr>
            <w:tcW w:w="1560" w:type="dxa"/>
          </w:tcPr>
          <w:p w14:paraId="1E73A8E4" w14:textId="77777777" w:rsidR="00596801" w:rsidRPr="008E2338" w:rsidRDefault="00596801" w:rsidP="003C6AEE">
            <w:pPr>
              <w:rPr>
                <w:rFonts w:asciiTheme="majorHAnsi" w:hAnsiTheme="majorHAnsi" w:cstheme="majorHAnsi"/>
              </w:rPr>
            </w:pPr>
          </w:p>
        </w:tc>
        <w:tc>
          <w:tcPr>
            <w:tcW w:w="1842" w:type="dxa"/>
          </w:tcPr>
          <w:p w14:paraId="5622FCC8" w14:textId="77777777" w:rsidR="00596801" w:rsidRPr="008E2338" w:rsidRDefault="00596801" w:rsidP="003C6AEE">
            <w:pPr>
              <w:rPr>
                <w:rFonts w:asciiTheme="majorHAnsi" w:hAnsiTheme="majorHAnsi" w:cstheme="majorHAnsi"/>
              </w:rPr>
            </w:pPr>
          </w:p>
        </w:tc>
      </w:tr>
      <w:tr w:rsidR="00596801" w:rsidRPr="008E2338" w14:paraId="6BA6DB25" w14:textId="77777777" w:rsidTr="003C6AEE">
        <w:trPr>
          <w:trHeight w:val="265"/>
        </w:trPr>
        <w:tc>
          <w:tcPr>
            <w:tcW w:w="6232" w:type="dxa"/>
          </w:tcPr>
          <w:p w14:paraId="4FF90D50" w14:textId="77777777" w:rsidR="00596801" w:rsidRPr="008E2338" w:rsidRDefault="00596801" w:rsidP="003C6AEE">
            <w:pPr>
              <w:ind w:left="-5"/>
              <w:rPr>
                <w:rFonts w:asciiTheme="majorHAnsi" w:hAnsiTheme="majorHAnsi" w:cstheme="majorHAnsi"/>
              </w:rPr>
            </w:pPr>
          </w:p>
        </w:tc>
        <w:tc>
          <w:tcPr>
            <w:tcW w:w="1560" w:type="dxa"/>
          </w:tcPr>
          <w:p w14:paraId="2080A7F5" w14:textId="77777777" w:rsidR="00596801" w:rsidRPr="008E2338" w:rsidRDefault="00596801" w:rsidP="003C6AEE">
            <w:pPr>
              <w:rPr>
                <w:rFonts w:asciiTheme="majorHAnsi" w:hAnsiTheme="majorHAnsi" w:cstheme="majorHAnsi"/>
              </w:rPr>
            </w:pPr>
          </w:p>
        </w:tc>
        <w:tc>
          <w:tcPr>
            <w:tcW w:w="1842" w:type="dxa"/>
          </w:tcPr>
          <w:p w14:paraId="02B81915" w14:textId="77777777" w:rsidR="00596801" w:rsidRPr="008E2338" w:rsidRDefault="00596801" w:rsidP="003C6AEE">
            <w:pPr>
              <w:rPr>
                <w:rFonts w:asciiTheme="majorHAnsi" w:hAnsiTheme="majorHAnsi" w:cstheme="majorHAnsi"/>
              </w:rPr>
            </w:pPr>
          </w:p>
        </w:tc>
      </w:tr>
      <w:tr w:rsidR="00596801" w:rsidRPr="008E2338" w14:paraId="37C893B1" w14:textId="77777777" w:rsidTr="003C6AEE">
        <w:trPr>
          <w:trHeight w:val="265"/>
        </w:trPr>
        <w:tc>
          <w:tcPr>
            <w:tcW w:w="6232" w:type="dxa"/>
          </w:tcPr>
          <w:p w14:paraId="7B321433" w14:textId="77777777" w:rsidR="00596801" w:rsidRPr="008E2338" w:rsidRDefault="00596801" w:rsidP="003C6AEE">
            <w:pPr>
              <w:ind w:left="-5"/>
              <w:rPr>
                <w:rFonts w:asciiTheme="majorHAnsi" w:hAnsiTheme="majorHAnsi" w:cstheme="majorHAnsi"/>
              </w:rPr>
            </w:pPr>
          </w:p>
        </w:tc>
        <w:tc>
          <w:tcPr>
            <w:tcW w:w="1560" w:type="dxa"/>
          </w:tcPr>
          <w:p w14:paraId="4B3DDFBD" w14:textId="77777777" w:rsidR="00596801" w:rsidRPr="008E2338" w:rsidRDefault="00596801" w:rsidP="003C6AEE">
            <w:pPr>
              <w:rPr>
                <w:rFonts w:asciiTheme="majorHAnsi" w:hAnsiTheme="majorHAnsi" w:cstheme="majorHAnsi"/>
              </w:rPr>
            </w:pPr>
          </w:p>
        </w:tc>
        <w:tc>
          <w:tcPr>
            <w:tcW w:w="1842" w:type="dxa"/>
          </w:tcPr>
          <w:p w14:paraId="1FBD2F34" w14:textId="77777777" w:rsidR="00596801" w:rsidRPr="008E2338" w:rsidRDefault="00596801" w:rsidP="003C6AEE">
            <w:pPr>
              <w:rPr>
                <w:rFonts w:asciiTheme="majorHAnsi" w:hAnsiTheme="majorHAnsi" w:cstheme="majorHAnsi"/>
              </w:rPr>
            </w:pPr>
          </w:p>
        </w:tc>
      </w:tr>
    </w:tbl>
    <w:p w14:paraId="4ABEFE08" w14:textId="77777777" w:rsidR="008F2100" w:rsidRPr="009D2E7C" w:rsidRDefault="008F2100" w:rsidP="009D2E7C">
      <w:pPr>
        <w:suppressAutoHyphens w:val="0"/>
        <w:rPr>
          <w:rStyle w:val="Intensieveverwijzing"/>
          <w:rFonts w:asciiTheme="majorHAnsi" w:hAnsiTheme="majorHAnsi" w:cstheme="majorHAnsi"/>
          <w:bCs w:val="0"/>
          <w:color w:val="002060"/>
          <w:spacing w:val="0"/>
          <w:sz w:val="22"/>
          <w:szCs w:val="22"/>
        </w:rPr>
      </w:pPr>
      <w:r w:rsidRPr="009D2E7C">
        <w:rPr>
          <w:rStyle w:val="Intensieveverwijzing"/>
          <w:rFonts w:asciiTheme="majorHAnsi" w:hAnsiTheme="majorHAnsi" w:cstheme="majorHAnsi"/>
          <w:color w:val="002060"/>
          <w:spacing w:val="0"/>
          <w:sz w:val="22"/>
          <w:szCs w:val="22"/>
        </w:rPr>
        <w:lastRenderedPageBreak/>
        <w:br w:type="page"/>
      </w:r>
    </w:p>
    <w:p w14:paraId="7108523B" w14:textId="77777777" w:rsidR="008A6D63" w:rsidRPr="009D2E7C" w:rsidRDefault="008A6D63" w:rsidP="009D2E7C">
      <w:pPr>
        <w:suppressAutoHyphens w:val="0"/>
        <w:rPr>
          <w:rFonts w:asciiTheme="majorHAnsi" w:hAnsiTheme="majorHAnsi" w:cstheme="majorHAnsi"/>
          <w:sz w:val="22"/>
          <w:szCs w:val="22"/>
          <w:lang w:val="en-US"/>
        </w:rPr>
      </w:pPr>
    </w:p>
    <w:p w14:paraId="6EE495B8" w14:textId="3CFAA59A" w:rsidR="008A6D63" w:rsidRPr="009D2E7C" w:rsidRDefault="008A6D63" w:rsidP="009D2E7C">
      <w:pPr>
        <w:suppressAutoHyphens w:val="0"/>
        <w:rPr>
          <w:rFonts w:asciiTheme="majorHAnsi" w:hAnsiTheme="majorHAnsi" w:cstheme="majorHAnsi"/>
          <w:sz w:val="22"/>
          <w:szCs w:val="22"/>
          <w:lang w:val="en-US"/>
        </w:rPr>
      </w:pPr>
    </w:p>
    <w:p w14:paraId="2A310EEF" w14:textId="568DF534" w:rsidR="0094206A" w:rsidRPr="00596801" w:rsidRDefault="0094206A" w:rsidP="009D2E7C">
      <w:pPr>
        <w:pStyle w:val="Kop1"/>
        <w:numPr>
          <w:ilvl w:val="0"/>
          <w:numId w:val="0"/>
        </w:numPr>
        <w:spacing w:before="0" w:after="0"/>
        <w:ind w:left="432" w:hanging="432"/>
        <w:rPr>
          <w:rStyle w:val="Intensieveverwijzing"/>
          <w:rFonts w:asciiTheme="majorHAnsi" w:hAnsiTheme="majorHAnsi" w:cstheme="majorHAnsi"/>
          <w:bCs/>
          <w:smallCaps w:val="0"/>
          <w:color w:val="002060"/>
          <w:spacing w:val="0"/>
          <w:sz w:val="24"/>
          <w:szCs w:val="24"/>
        </w:rPr>
      </w:pPr>
      <w:bookmarkStart w:id="128" w:name="_Toc157698444"/>
      <w:r w:rsidRPr="00596801">
        <w:rPr>
          <w:rStyle w:val="Intensieveverwijzing"/>
          <w:rFonts w:asciiTheme="majorHAnsi" w:hAnsiTheme="majorHAnsi" w:cstheme="majorHAnsi"/>
          <w:bCs/>
          <w:smallCaps w:val="0"/>
          <w:color w:val="002060"/>
          <w:spacing w:val="0"/>
          <w:sz w:val="24"/>
          <w:szCs w:val="24"/>
        </w:rPr>
        <w:t>Bijlage 3: Modelcertificaat</w:t>
      </w:r>
      <w:bookmarkEnd w:id="128"/>
      <w:r w:rsidRPr="00596801">
        <w:rPr>
          <w:rStyle w:val="Intensieveverwijzing"/>
          <w:rFonts w:asciiTheme="majorHAnsi" w:hAnsiTheme="majorHAnsi" w:cstheme="majorHAnsi"/>
          <w:bCs/>
          <w:smallCaps w:val="0"/>
          <w:color w:val="002060"/>
          <w:spacing w:val="0"/>
          <w:sz w:val="24"/>
          <w:szCs w:val="24"/>
        </w:rPr>
        <w:t xml:space="preserve"> </w:t>
      </w:r>
    </w:p>
    <w:p w14:paraId="3716A7CA" w14:textId="77777777" w:rsidR="0094206A" w:rsidRPr="009D2E7C" w:rsidRDefault="0094206A" w:rsidP="009D2E7C">
      <w:pPr>
        <w:suppressAutoHyphens w:val="0"/>
        <w:rPr>
          <w:rStyle w:val="Intensievebenadrukking"/>
          <w:rFonts w:asciiTheme="majorHAnsi" w:hAnsiTheme="majorHAnsi" w:cstheme="majorHAnsi"/>
          <w:i w:val="0"/>
          <w:iCs w:val="0"/>
          <w:color w:val="002060"/>
          <w:kern w:val="0"/>
          <w:sz w:val="22"/>
          <w:szCs w:val="22"/>
          <w:lang w:val="en-US" w:bidi="ar-SA"/>
        </w:rPr>
      </w:pPr>
    </w:p>
    <w:tbl>
      <w:tblPr>
        <w:tblpPr w:vertAnchor="page" w:horzAnchor="margin" w:tblpXSpec="center" w:tblpY="2941"/>
        <w:tblW w:w="1073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739"/>
      </w:tblGrid>
      <w:tr w:rsidR="0094206A" w:rsidRPr="009D2E7C" w14:paraId="3B2F802A" w14:textId="77777777" w:rsidTr="004553A0">
        <w:trPr>
          <w:cantSplit/>
          <w:trHeight w:hRule="exact" w:val="9500"/>
          <w:jc w:val="center"/>
        </w:trPr>
        <w:tc>
          <w:tcPr>
            <w:tcW w:w="10739" w:type="dxa"/>
          </w:tcPr>
          <w:p w14:paraId="7B2FB65D" w14:textId="77777777" w:rsidR="0094206A" w:rsidRPr="00596801" w:rsidRDefault="0094206A" w:rsidP="009D2E7C">
            <w:pPr>
              <w:jc w:val="center"/>
              <w:rPr>
                <w:rFonts w:ascii="Calibri Light" w:hAnsi="Calibri Light" w:cs="Calibri Light"/>
                <w:b/>
                <w:noProof/>
                <w:sz w:val="48"/>
              </w:rPr>
            </w:pPr>
            <w:r w:rsidRPr="00596801">
              <w:rPr>
                <w:rFonts w:ascii="Calibri Light" w:hAnsi="Calibri Light" w:cs="Calibri Light"/>
                <w:b/>
                <w:noProof/>
                <w:sz w:val="48"/>
              </w:rPr>
              <w:fldChar w:fldCharType="begin"/>
            </w:r>
            <w:r w:rsidRPr="00596801">
              <w:rPr>
                <w:rFonts w:ascii="Calibri Light" w:hAnsi="Calibri Light" w:cs="Calibri Light"/>
                <w:b/>
                <w:noProof/>
                <w:sz w:val="48"/>
              </w:rPr>
              <w:instrText xml:space="preserve"> MERGEFIELD  Relatie_Naam  \* MERGEFORMAT </w:instrText>
            </w:r>
            <w:r w:rsidRPr="00596801">
              <w:rPr>
                <w:rFonts w:ascii="Calibri Light" w:hAnsi="Calibri Light" w:cs="Calibri Light"/>
                <w:b/>
                <w:noProof/>
                <w:sz w:val="48"/>
              </w:rPr>
              <w:fldChar w:fldCharType="separate"/>
            </w:r>
            <w:r w:rsidRPr="00596801">
              <w:rPr>
                <w:rFonts w:ascii="Calibri Light" w:hAnsi="Calibri Light" w:cs="Calibri Light"/>
                <w:b/>
                <w:noProof/>
                <w:sz w:val="48"/>
              </w:rPr>
              <w:t>«Naam Certificaathouder»</w:t>
            </w:r>
            <w:r w:rsidRPr="00596801">
              <w:rPr>
                <w:rFonts w:ascii="Calibri Light" w:hAnsi="Calibri Light" w:cs="Calibri Light"/>
                <w:b/>
                <w:noProof/>
                <w:sz w:val="48"/>
              </w:rPr>
              <w:fldChar w:fldCharType="end"/>
            </w:r>
          </w:p>
          <w:p w14:paraId="707400A6" w14:textId="77777777" w:rsidR="0094206A" w:rsidRPr="009D2E7C" w:rsidRDefault="0094206A" w:rsidP="009D2E7C">
            <w:pPr>
              <w:jc w:val="center"/>
              <w:rPr>
                <w:rFonts w:asciiTheme="majorHAnsi" w:hAnsiTheme="majorHAnsi" w:cstheme="majorHAnsi"/>
                <w:b/>
                <w:sz w:val="22"/>
                <w:szCs w:val="22"/>
              </w:rPr>
            </w:pPr>
          </w:p>
          <w:p w14:paraId="2D49CBAE" w14:textId="77777777" w:rsidR="0094206A" w:rsidRPr="00596801" w:rsidRDefault="0094206A" w:rsidP="009D2E7C">
            <w:pPr>
              <w:jc w:val="center"/>
              <w:rPr>
                <w:rFonts w:ascii="Calibri Light" w:hAnsi="Calibri Light" w:cs="Calibri Light"/>
                <w:b/>
              </w:rPr>
            </w:pPr>
            <w:r w:rsidRPr="00596801">
              <w:rPr>
                <w:rFonts w:ascii="Calibri Light" w:hAnsi="Calibri Light" w:cs="Calibri Light"/>
                <w:b/>
              </w:rPr>
              <w:t>«</w:t>
            </w:r>
            <w:proofErr w:type="spellStart"/>
            <w:r w:rsidRPr="00596801">
              <w:rPr>
                <w:rFonts w:ascii="Calibri Light" w:hAnsi="Calibri Light" w:cs="Calibri Light"/>
                <w:b/>
              </w:rPr>
              <w:t>Relatie_Adres</w:t>
            </w:r>
            <w:proofErr w:type="spellEnd"/>
            <w:r w:rsidRPr="00596801">
              <w:rPr>
                <w:rFonts w:ascii="Calibri Light" w:hAnsi="Calibri Light" w:cs="Calibri Light"/>
                <w:b/>
              </w:rPr>
              <w:t>» «</w:t>
            </w:r>
            <w:proofErr w:type="spellStart"/>
            <w:r w:rsidRPr="00596801">
              <w:rPr>
                <w:rFonts w:ascii="Calibri Light" w:hAnsi="Calibri Light" w:cs="Calibri Light"/>
                <w:b/>
              </w:rPr>
              <w:t>Relatie_postcode</w:t>
            </w:r>
            <w:proofErr w:type="spellEnd"/>
            <w:r w:rsidRPr="00596801">
              <w:rPr>
                <w:rFonts w:ascii="Calibri Light" w:hAnsi="Calibri Light" w:cs="Calibri Light"/>
                <w:b/>
              </w:rPr>
              <w:t>»</w:t>
            </w:r>
          </w:p>
          <w:p w14:paraId="031790EE" w14:textId="77777777" w:rsidR="0094206A" w:rsidRPr="009D2E7C" w:rsidRDefault="0094206A" w:rsidP="009D2E7C">
            <w:pPr>
              <w:jc w:val="center"/>
              <w:rPr>
                <w:rFonts w:asciiTheme="majorHAnsi" w:hAnsiTheme="majorHAnsi" w:cstheme="majorHAnsi"/>
                <w:b/>
                <w:sz w:val="22"/>
                <w:szCs w:val="22"/>
              </w:rPr>
            </w:pPr>
          </w:p>
          <w:p w14:paraId="3A1FAF36" w14:textId="77777777" w:rsidR="0094206A" w:rsidRPr="009D2E7C" w:rsidRDefault="0094206A" w:rsidP="009D2E7C">
            <w:pPr>
              <w:jc w:val="center"/>
              <w:rPr>
                <w:rFonts w:asciiTheme="majorHAnsi" w:hAnsiTheme="majorHAnsi" w:cstheme="majorHAnsi"/>
                <w:sz w:val="22"/>
                <w:szCs w:val="22"/>
              </w:rPr>
            </w:pPr>
            <w:r w:rsidRPr="009D2E7C">
              <w:rPr>
                <w:rFonts w:asciiTheme="majorHAnsi" w:hAnsiTheme="majorHAnsi" w:cstheme="majorHAnsi"/>
                <w:sz w:val="22"/>
                <w:szCs w:val="22"/>
              </w:rPr>
              <w:t xml:space="preserve">te </w:t>
            </w:r>
            <w:r w:rsidRPr="009D2E7C">
              <w:rPr>
                <w:rFonts w:asciiTheme="majorHAnsi" w:hAnsiTheme="majorHAnsi" w:cstheme="majorHAnsi"/>
                <w:sz w:val="22"/>
                <w:szCs w:val="22"/>
              </w:rPr>
              <w:fldChar w:fldCharType="begin"/>
            </w:r>
            <w:r w:rsidRPr="009D2E7C">
              <w:rPr>
                <w:rFonts w:asciiTheme="majorHAnsi" w:hAnsiTheme="majorHAnsi" w:cstheme="majorHAnsi"/>
                <w:sz w:val="22"/>
                <w:szCs w:val="22"/>
              </w:rPr>
              <w:instrText xml:space="preserve"> MERGEFIELD  Relatie_Plaats  \* MERGEFORMAT </w:instrText>
            </w:r>
            <w:r w:rsidRPr="009D2E7C">
              <w:rPr>
                <w:rFonts w:asciiTheme="majorHAnsi" w:hAnsiTheme="majorHAnsi" w:cstheme="majorHAnsi"/>
                <w:sz w:val="22"/>
                <w:szCs w:val="22"/>
              </w:rPr>
              <w:fldChar w:fldCharType="separate"/>
            </w:r>
            <w:r w:rsidRPr="009D2E7C">
              <w:rPr>
                <w:rFonts w:asciiTheme="majorHAnsi" w:hAnsiTheme="majorHAnsi" w:cstheme="majorHAnsi"/>
                <w:noProof/>
                <w:sz w:val="22"/>
                <w:szCs w:val="22"/>
              </w:rPr>
              <w:t>«Relatie_Plaats»</w:t>
            </w:r>
            <w:r w:rsidRPr="009D2E7C">
              <w:rPr>
                <w:rFonts w:asciiTheme="majorHAnsi" w:hAnsiTheme="majorHAnsi" w:cstheme="majorHAnsi"/>
                <w:sz w:val="22"/>
                <w:szCs w:val="22"/>
              </w:rPr>
              <w:fldChar w:fldCharType="end"/>
            </w:r>
          </w:p>
          <w:p w14:paraId="6C917FA9" w14:textId="77777777" w:rsidR="0094206A" w:rsidRPr="009D2E7C" w:rsidRDefault="0094206A" w:rsidP="009D2E7C">
            <w:pPr>
              <w:jc w:val="center"/>
              <w:rPr>
                <w:rFonts w:asciiTheme="majorHAnsi" w:hAnsiTheme="majorHAnsi" w:cstheme="majorHAnsi"/>
                <w:sz w:val="22"/>
                <w:szCs w:val="22"/>
              </w:rPr>
            </w:pPr>
          </w:p>
          <w:p w14:paraId="759066D4" w14:textId="3D4E4F11" w:rsidR="00963260" w:rsidRPr="009D2E7C" w:rsidRDefault="00963260" w:rsidP="009D2E7C">
            <w:pPr>
              <w:jc w:val="center"/>
              <w:rPr>
                <w:rFonts w:asciiTheme="majorHAnsi" w:hAnsiTheme="majorHAnsi" w:cstheme="majorHAnsi"/>
                <w:sz w:val="22"/>
                <w:szCs w:val="22"/>
              </w:rPr>
            </w:pPr>
            <w:r w:rsidRPr="009D2E7C">
              <w:rPr>
                <w:rFonts w:asciiTheme="majorHAnsi" w:hAnsiTheme="majorHAnsi" w:cstheme="majorHAnsi"/>
                <w:sz w:val="22"/>
                <w:szCs w:val="22"/>
              </w:rPr>
              <w:t xml:space="preserve">Heeft aangetoond te voldoen aan de eisen zoals neergelegd in het </w:t>
            </w:r>
            <w:r w:rsidR="00542CE9" w:rsidRPr="009D2E7C">
              <w:rPr>
                <w:rFonts w:asciiTheme="majorHAnsi" w:hAnsiTheme="majorHAnsi" w:cstheme="majorHAnsi"/>
                <w:sz w:val="22"/>
                <w:szCs w:val="22"/>
              </w:rPr>
              <w:t>Certificatie-instrument</w:t>
            </w:r>
            <w:r w:rsidRPr="009D2E7C">
              <w:rPr>
                <w:rFonts w:asciiTheme="majorHAnsi" w:hAnsiTheme="majorHAnsi" w:cstheme="majorHAnsi"/>
                <w:sz w:val="22"/>
                <w:szCs w:val="22"/>
              </w:rPr>
              <w:t>:</w:t>
            </w:r>
          </w:p>
          <w:p w14:paraId="3FC5D41E" w14:textId="127C8DDF" w:rsidR="00963260" w:rsidRPr="00596801" w:rsidRDefault="00963260" w:rsidP="009D2E7C">
            <w:pPr>
              <w:jc w:val="center"/>
              <w:rPr>
                <w:rFonts w:ascii="Arial" w:hAnsi="Arial" w:cs="Arial"/>
                <w:b/>
                <w:sz w:val="34"/>
                <w:szCs w:val="34"/>
              </w:rPr>
            </w:pPr>
            <w:r w:rsidRPr="00596801">
              <w:rPr>
                <w:rFonts w:ascii="Arial" w:hAnsi="Arial" w:cs="Arial"/>
                <w:b/>
                <w:sz w:val="34"/>
                <w:szCs w:val="34"/>
              </w:rPr>
              <w:t>Uitvoering van</w:t>
            </w:r>
          </w:p>
          <w:p w14:paraId="23675B8A" w14:textId="77777777" w:rsidR="00963260" w:rsidRPr="009D2E7C" w:rsidRDefault="00963260" w:rsidP="009D2E7C">
            <w:pPr>
              <w:jc w:val="center"/>
              <w:rPr>
                <w:rFonts w:asciiTheme="majorHAnsi" w:hAnsiTheme="majorHAnsi" w:cstheme="majorHAnsi"/>
                <w:b/>
                <w:sz w:val="22"/>
                <w:szCs w:val="22"/>
              </w:rPr>
            </w:pPr>
          </w:p>
          <w:p w14:paraId="4F2F9267" w14:textId="764AFB52" w:rsidR="00963260" w:rsidRPr="00596801" w:rsidRDefault="00B10003" w:rsidP="009D2E7C">
            <w:pPr>
              <w:jc w:val="center"/>
              <w:rPr>
                <w:rFonts w:ascii="Arial" w:hAnsi="Arial" w:cs="Arial"/>
                <w:b/>
                <w:sz w:val="34"/>
                <w:szCs w:val="34"/>
              </w:rPr>
            </w:pPr>
            <w:r w:rsidRPr="00596801">
              <w:rPr>
                <w:rFonts w:ascii="Arial" w:hAnsi="Arial" w:cs="Arial"/>
                <w:b/>
                <w:sz w:val="34"/>
                <w:szCs w:val="34"/>
              </w:rPr>
              <w:t xml:space="preserve">SMI </w:t>
            </w:r>
            <w:r w:rsidR="00963260" w:rsidRPr="00596801">
              <w:rPr>
                <w:rFonts w:ascii="Arial" w:hAnsi="Arial" w:cs="Arial"/>
                <w:b/>
                <w:sz w:val="34"/>
                <w:szCs w:val="34"/>
              </w:rPr>
              <w:t>Duurzame verwijdering</w:t>
            </w:r>
          </w:p>
          <w:p w14:paraId="6F104804" w14:textId="77777777" w:rsidR="00963260" w:rsidRPr="009D2E7C" w:rsidRDefault="00963260" w:rsidP="009D2E7C">
            <w:pPr>
              <w:jc w:val="center"/>
              <w:rPr>
                <w:rFonts w:asciiTheme="majorHAnsi" w:hAnsiTheme="majorHAnsi" w:cstheme="majorHAnsi"/>
                <w:b/>
                <w:sz w:val="22"/>
                <w:szCs w:val="22"/>
              </w:rPr>
            </w:pPr>
          </w:p>
          <w:p w14:paraId="5EA7B00C" w14:textId="359880B6" w:rsidR="00963260" w:rsidRPr="00596801" w:rsidRDefault="00963260" w:rsidP="009D2E7C">
            <w:pPr>
              <w:jc w:val="center"/>
              <w:rPr>
                <w:rFonts w:ascii="Arial" w:hAnsi="Arial" w:cs="Arial"/>
                <w:b/>
              </w:rPr>
            </w:pPr>
            <w:r w:rsidRPr="00596801">
              <w:rPr>
                <w:rFonts w:ascii="Arial" w:hAnsi="Arial" w:cs="Arial"/>
                <w:b/>
              </w:rPr>
              <w:t>versienummer &lt;&lt; &gt;&gt;</w:t>
            </w:r>
          </w:p>
          <w:p w14:paraId="2284116F" w14:textId="77777777" w:rsidR="0094206A" w:rsidRPr="009D2E7C" w:rsidRDefault="0094206A" w:rsidP="009D2E7C">
            <w:pPr>
              <w:jc w:val="center"/>
              <w:rPr>
                <w:rFonts w:asciiTheme="majorHAnsi" w:hAnsiTheme="majorHAnsi" w:cstheme="majorHAnsi"/>
                <w:color w:val="FF0000"/>
                <w:sz w:val="22"/>
                <w:szCs w:val="22"/>
              </w:rPr>
            </w:pPr>
          </w:p>
          <w:p w14:paraId="5B7D3941" w14:textId="34CB3697" w:rsidR="00963260" w:rsidRPr="009D2E7C" w:rsidRDefault="00963260" w:rsidP="009D2E7C">
            <w:pPr>
              <w:jc w:val="center"/>
              <w:rPr>
                <w:rFonts w:asciiTheme="majorHAnsi" w:hAnsiTheme="majorHAnsi" w:cstheme="majorHAnsi"/>
                <w:sz w:val="22"/>
                <w:szCs w:val="22"/>
              </w:rPr>
            </w:pPr>
            <w:r w:rsidRPr="009D2E7C">
              <w:rPr>
                <w:rFonts w:asciiTheme="majorHAnsi" w:hAnsiTheme="majorHAnsi" w:cstheme="majorHAnsi"/>
                <w:sz w:val="22"/>
                <w:szCs w:val="22"/>
              </w:rPr>
              <w:t xml:space="preserve">Dit procescertificaat is conform het Certificatiereglement van </w:t>
            </w:r>
            <w:r w:rsidRPr="009D2E7C">
              <w:rPr>
                <w:rFonts w:asciiTheme="majorHAnsi" w:hAnsiTheme="majorHAnsi" w:cstheme="majorHAnsi"/>
                <w:iCs/>
                <w:sz w:val="22"/>
                <w:szCs w:val="22"/>
              </w:rPr>
              <w:t xml:space="preserve">&lt;&lt; Naam </w:t>
            </w:r>
            <w:r w:rsidR="00587171" w:rsidRPr="009D2E7C">
              <w:rPr>
                <w:rFonts w:asciiTheme="majorHAnsi" w:hAnsiTheme="majorHAnsi" w:cstheme="majorHAnsi"/>
                <w:iCs/>
                <w:sz w:val="22"/>
                <w:szCs w:val="22"/>
              </w:rPr>
              <w:t>Conformiteit Beoordelende Instelling</w:t>
            </w:r>
            <w:r w:rsidRPr="009D2E7C">
              <w:rPr>
                <w:rFonts w:asciiTheme="majorHAnsi" w:hAnsiTheme="majorHAnsi" w:cstheme="majorHAnsi"/>
                <w:iCs/>
                <w:sz w:val="22"/>
                <w:szCs w:val="22"/>
              </w:rPr>
              <w:t xml:space="preserve"> &gt;&gt; </w:t>
            </w:r>
            <w:r w:rsidR="00B10003" w:rsidRPr="009D2E7C">
              <w:rPr>
                <w:rFonts w:asciiTheme="majorHAnsi" w:hAnsiTheme="majorHAnsi" w:cstheme="majorHAnsi"/>
                <w:sz w:val="22"/>
                <w:szCs w:val="22"/>
              </w:rPr>
              <w:t xml:space="preserve"> </w:t>
            </w:r>
            <w:r w:rsidR="00B10003" w:rsidRPr="009D2E7C">
              <w:rPr>
                <w:rFonts w:asciiTheme="majorHAnsi" w:hAnsiTheme="majorHAnsi" w:cstheme="majorHAnsi"/>
                <w:iCs/>
                <w:sz w:val="22"/>
                <w:szCs w:val="22"/>
              </w:rPr>
              <w:t xml:space="preserve">afgegeven op basis van het Certificatie-Instrument SMI </w:t>
            </w:r>
            <w:r w:rsidR="00B10003" w:rsidRPr="009D2E7C">
              <w:rPr>
                <w:rFonts w:asciiTheme="majorHAnsi" w:hAnsiTheme="majorHAnsi" w:cstheme="majorHAnsi"/>
                <w:sz w:val="22"/>
                <w:szCs w:val="22"/>
              </w:rPr>
              <w:t xml:space="preserve"> </w:t>
            </w:r>
            <w:r w:rsidR="00B10003" w:rsidRPr="009D2E7C">
              <w:rPr>
                <w:rFonts w:asciiTheme="majorHAnsi" w:hAnsiTheme="majorHAnsi" w:cstheme="majorHAnsi"/>
                <w:iCs/>
                <w:sz w:val="22"/>
                <w:szCs w:val="22"/>
              </w:rPr>
              <w:t>Duurzame verwijdering , inclusief de Algemene eisen uit het onderliggende Richtsnoer(en).</w:t>
            </w:r>
          </w:p>
          <w:p w14:paraId="3F9D9D40" w14:textId="77777777" w:rsidR="0094206A" w:rsidRPr="009D2E7C" w:rsidRDefault="0094206A" w:rsidP="009D2E7C">
            <w:pPr>
              <w:jc w:val="center"/>
              <w:rPr>
                <w:rFonts w:asciiTheme="majorHAnsi" w:hAnsiTheme="majorHAnsi" w:cstheme="majorHAnsi"/>
                <w:color w:val="FF0000"/>
                <w:sz w:val="22"/>
                <w:szCs w:val="22"/>
              </w:rPr>
            </w:pPr>
          </w:p>
          <w:p w14:paraId="391C9C3C" w14:textId="77777777" w:rsidR="0094206A" w:rsidRPr="009D2E7C" w:rsidRDefault="0094206A" w:rsidP="009D2E7C">
            <w:pPr>
              <w:jc w:val="center"/>
              <w:rPr>
                <w:rFonts w:asciiTheme="majorHAnsi" w:hAnsiTheme="majorHAnsi" w:cstheme="majorHAnsi"/>
                <w:b/>
                <w:sz w:val="22"/>
                <w:szCs w:val="22"/>
              </w:rPr>
            </w:pPr>
          </w:p>
          <w:p w14:paraId="19A2892F" w14:textId="77777777" w:rsidR="0094206A" w:rsidRPr="009D2E7C" w:rsidRDefault="0094206A" w:rsidP="009D2E7C">
            <w:pPr>
              <w:jc w:val="center"/>
              <w:rPr>
                <w:rFonts w:asciiTheme="majorHAnsi" w:hAnsiTheme="majorHAnsi" w:cstheme="majorHAnsi"/>
                <w:color w:val="FF0000"/>
                <w:sz w:val="22"/>
                <w:szCs w:val="22"/>
              </w:rPr>
            </w:pPr>
          </w:p>
          <w:p w14:paraId="0B758C52" w14:textId="538C2CBA" w:rsidR="0094206A" w:rsidRPr="009D2E7C" w:rsidRDefault="0094206A" w:rsidP="009D2E7C">
            <w:pPr>
              <w:jc w:val="center"/>
              <w:rPr>
                <w:rFonts w:asciiTheme="majorHAnsi" w:hAnsiTheme="majorHAnsi" w:cstheme="majorHAnsi"/>
                <w:sz w:val="22"/>
                <w:szCs w:val="22"/>
              </w:rPr>
            </w:pPr>
            <w:r w:rsidRPr="009D2E7C">
              <w:rPr>
                <w:rFonts w:asciiTheme="majorHAnsi" w:hAnsiTheme="majorHAnsi" w:cstheme="majorHAnsi"/>
                <w:sz w:val="22"/>
                <w:szCs w:val="22"/>
              </w:rPr>
              <w:t xml:space="preserve">Deze certificatie is onderworpen aan een jaarlijkse evaluatie door </w:t>
            </w:r>
            <w:r w:rsidRPr="009D2E7C">
              <w:rPr>
                <w:rFonts w:asciiTheme="majorHAnsi" w:hAnsiTheme="majorHAnsi" w:cstheme="majorHAnsi"/>
                <w:iCs/>
                <w:sz w:val="22"/>
                <w:szCs w:val="22"/>
              </w:rPr>
              <w:t xml:space="preserve">&lt;&lt; Naam </w:t>
            </w:r>
            <w:r w:rsidR="00587171" w:rsidRPr="009D2E7C">
              <w:rPr>
                <w:rFonts w:asciiTheme="majorHAnsi" w:hAnsiTheme="majorHAnsi" w:cstheme="majorHAnsi"/>
                <w:iCs/>
                <w:sz w:val="22"/>
                <w:szCs w:val="22"/>
              </w:rPr>
              <w:t>Conformiteit Beoordelende Instelling</w:t>
            </w:r>
            <w:r w:rsidRPr="009D2E7C">
              <w:rPr>
                <w:rFonts w:asciiTheme="majorHAnsi" w:hAnsiTheme="majorHAnsi" w:cstheme="majorHAnsi"/>
                <w:iCs/>
                <w:sz w:val="22"/>
                <w:szCs w:val="22"/>
              </w:rPr>
              <w:t xml:space="preserve"> &gt;&gt; </w:t>
            </w:r>
            <w:r w:rsidRPr="009D2E7C">
              <w:rPr>
                <w:rFonts w:asciiTheme="majorHAnsi" w:hAnsiTheme="majorHAnsi" w:cstheme="majorHAnsi"/>
                <w:sz w:val="22"/>
                <w:szCs w:val="22"/>
              </w:rPr>
              <w:br/>
            </w:r>
            <w:r w:rsidRPr="009D2E7C">
              <w:rPr>
                <w:rFonts w:asciiTheme="majorHAnsi" w:hAnsiTheme="majorHAnsi" w:cstheme="majorHAnsi"/>
                <w:sz w:val="22"/>
                <w:szCs w:val="22"/>
              </w:rPr>
              <w:br/>
            </w:r>
          </w:p>
          <w:tbl>
            <w:tblPr>
              <w:tblpPr w:vertAnchor="page" w:horzAnchor="page" w:tblpX="1362" w:tblpY="11746"/>
              <w:tblW w:w="10632" w:type="dxa"/>
              <w:tblLayout w:type="fixed"/>
              <w:tblCellMar>
                <w:left w:w="0" w:type="dxa"/>
                <w:right w:w="0" w:type="dxa"/>
              </w:tblCellMar>
              <w:tblLook w:val="04A0" w:firstRow="1" w:lastRow="0" w:firstColumn="1" w:lastColumn="0" w:noHBand="0" w:noVBand="1"/>
            </w:tblPr>
            <w:tblGrid>
              <w:gridCol w:w="3062"/>
              <w:gridCol w:w="2381"/>
              <w:gridCol w:w="2381"/>
              <w:gridCol w:w="2808"/>
            </w:tblGrid>
            <w:tr w:rsidR="0094206A" w:rsidRPr="009D2E7C" w14:paraId="4223FEFC" w14:textId="77777777" w:rsidTr="004553A0">
              <w:trPr>
                <w:trHeight w:hRule="exact" w:val="1701"/>
              </w:trPr>
              <w:tc>
                <w:tcPr>
                  <w:tcW w:w="3062" w:type="dxa"/>
                  <w:noWrap/>
                  <w:tcMar>
                    <w:left w:w="680" w:type="dxa"/>
                  </w:tcMar>
                </w:tcPr>
                <w:p w14:paraId="3794DAC4" w14:textId="77777777" w:rsidR="0094206A" w:rsidRPr="009D2E7C" w:rsidRDefault="0094206A" w:rsidP="009D2E7C">
                  <w:pPr>
                    <w:rPr>
                      <w:rFonts w:asciiTheme="majorHAnsi" w:hAnsiTheme="majorHAnsi" w:cstheme="majorHAnsi"/>
                      <w:color w:val="000000"/>
                      <w:sz w:val="22"/>
                      <w:szCs w:val="22"/>
                    </w:rPr>
                  </w:pPr>
                  <w:r w:rsidRPr="009D2E7C">
                    <w:rPr>
                      <w:rFonts w:asciiTheme="majorHAnsi" w:hAnsiTheme="majorHAnsi" w:cstheme="majorHAnsi"/>
                      <w:color w:val="000000"/>
                      <w:sz w:val="22"/>
                      <w:szCs w:val="22"/>
                    </w:rPr>
                    <w:t>Registratienummer:</w:t>
                  </w:r>
                </w:p>
                <w:p w14:paraId="649954C9" w14:textId="77777777" w:rsidR="0094206A" w:rsidRPr="009D2E7C" w:rsidRDefault="0094206A" w:rsidP="009D2E7C">
                  <w:pPr>
                    <w:rPr>
                      <w:rFonts w:asciiTheme="majorHAnsi" w:hAnsiTheme="majorHAnsi" w:cstheme="majorHAnsi"/>
                      <w:color w:val="000000"/>
                      <w:sz w:val="22"/>
                      <w:szCs w:val="22"/>
                    </w:rPr>
                  </w:pPr>
                  <w:r w:rsidRPr="009D2E7C">
                    <w:rPr>
                      <w:rFonts w:asciiTheme="majorHAnsi" w:hAnsiTheme="majorHAnsi" w:cstheme="majorHAnsi"/>
                      <w:color w:val="000000"/>
                      <w:sz w:val="22"/>
                      <w:szCs w:val="22"/>
                    </w:rPr>
                    <w:t>Ingangsdatum certificaat:</w:t>
                  </w:r>
                </w:p>
                <w:p w14:paraId="69569D13" w14:textId="77777777" w:rsidR="0094206A" w:rsidRPr="009D2E7C" w:rsidRDefault="0094206A" w:rsidP="009D2E7C">
                  <w:pPr>
                    <w:rPr>
                      <w:rFonts w:asciiTheme="majorHAnsi" w:hAnsiTheme="majorHAnsi" w:cstheme="majorHAnsi"/>
                      <w:color w:val="000000"/>
                      <w:sz w:val="22"/>
                      <w:szCs w:val="22"/>
                    </w:rPr>
                  </w:pPr>
                  <w:r w:rsidRPr="009D2E7C">
                    <w:rPr>
                      <w:rFonts w:asciiTheme="majorHAnsi" w:hAnsiTheme="majorHAnsi" w:cstheme="majorHAnsi"/>
                      <w:color w:val="000000"/>
                      <w:sz w:val="22"/>
                      <w:szCs w:val="22"/>
                    </w:rPr>
                    <w:t>Certificaat geldig tot:</w:t>
                  </w:r>
                </w:p>
                <w:p w14:paraId="3AD4DDFC" w14:textId="77777777" w:rsidR="0094206A" w:rsidRPr="009D2E7C" w:rsidRDefault="0094206A" w:rsidP="009D2E7C">
                  <w:pPr>
                    <w:rPr>
                      <w:rFonts w:asciiTheme="majorHAnsi" w:hAnsiTheme="majorHAnsi" w:cstheme="majorHAnsi"/>
                      <w:color w:val="000000"/>
                      <w:sz w:val="22"/>
                      <w:szCs w:val="22"/>
                    </w:rPr>
                  </w:pPr>
                  <w:r w:rsidRPr="009D2E7C">
                    <w:rPr>
                      <w:rFonts w:asciiTheme="majorHAnsi" w:hAnsiTheme="majorHAnsi" w:cstheme="majorHAnsi"/>
                      <w:color w:val="000000"/>
                      <w:sz w:val="22"/>
                      <w:szCs w:val="22"/>
                    </w:rPr>
                    <w:t>Datum eerste certificaat:</w:t>
                  </w:r>
                </w:p>
                <w:p w14:paraId="1354DE99" w14:textId="77777777" w:rsidR="0094206A" w:rsidRPr="009D2E7C" w:rsidRDefault="0094206A" w:rsidP="009D2E7C">
                  <w:pPr>
                    <w:rPr>
                      <w:rFonts w:asciiTheme="majorHAnsi" w:hAnsiTheme="majorHAnsi" w:cstheme="majorHAnsi"/>
                      <w:color w:val="000000"/>
                      <w:sz w:val="22"/>
                      <w:szCs w:val="22"/>
                    </w:rPr>
                  </w:pPr>
                </w:p>
                <w:p w14:paraId="39EC4316" w14:textId="77777777" w:rsidR="0094206A" w:rsidRPr="009D2E7C" w:rsidRDefault="0094206A" w:rsidP="009D2E7C">
                  <w:pPr>
                    <w:rPr>
                      <w:rFonts w:asciiTheme="majorHAnsi" w:hAnsiTheme="majorHAnsi" w:cstheme="majorHAnsi"/>
                      <w:color w:val="000000"/>
                      <w:sz w:val="22"/>
                      <w:szCs w:val="22"/>
                    </w:rPr>
                  </w:pPr>
                </w:p>
              </w:tc>
              <w:tc>
                <w:tcPr>
                  <w:tcW w:w="2381" w:type="dxa"/>
                  <w:noWrap/>
                </w:tcPr>
                <w:p w14:paraId="37D682FA" w14:textId="77777777" w:rsidR="0094206A" w:rsidRPr="009D2E7C" w:rsidRDefault="0094206A" w:rsidP="009D2E7C">
                  <w:pPr>
                    <w:rPr>
                      <w:rFonts w:asciiTheme="majorHAnsi" w:hAnsiTheme="majorHAnsi" w:cstheme="majorHAnsi"/>
                      <w:color w:val="000000"/>
                      <w:sz w:val="22"/>
                      <w:szCs w:val="22"/>
                    </w:rPr>
                  </w:pPr>
                  <w:r w:rsidRPr="009D2E7C">
                    <w:rPr>
                      <w:rFonts w:asciiTheme="majorHAnsi" w:hAnsiTheme="majorHAnsi" w:cstheme="majorHAnsi"/>
                      <w:sz w:val="22"/>
                      <w:szCs w:val="22"/>
                    </w:rPr>
                    <w:fldChar w:fldCharType="begin"/>
                  </w:r>
                  <w:r w:rsidRPr="009D2E7C">
                    <w:rPr>
                      <w:rFonts w:asciiTheme="majorHAnsi" w:hAnsiTheme="majorHAnsi" w:cstheme="majorHAnsi"/>
                      <w:sz w:val="22"/>
                      <w:szCs w:val="22"/>
                    </w:rPr>
                    <w:instrText xml:space="preserve"> MERGEFIELD  Registratienummer  \* MERGEFORMAT </w:instrText>
                  </w:r>
                  <w:r w:rsidRPr="009D2E7C">
                    <w:rPr>
                      <w:rFonts w:asciiTheme="majorHAnsi" w:hAnsiTheme="majorHAnsi" w:cstheme="majorHAnsi"/>
                      <w:sz w:val="22"/>
                      <w:szCs w:val="22"/>
                    </w:rPr>
                    <w:fldChar w:fldCharType="separate"/>
                  </w:r>
                  <w:r w:rsidRPr="009D2E7C">
                    <w:rPr>
                      <w:rFonts w:asciiTheme="majorHAnsi" w:hAnsiTheme="majorHAnsi" w:cstheme="majorHAnsi"/>
                      <w:noProof/>
                      <w:sz w:val="22"/>
                      <w:szCs w:val="22"/>
                    </w:rPr>
                    <w:t>«Registratienummer»</w:t>
                  </w:r>
                  <w:r w:rsidRPr="009D2E7C">
                    <w:rPr>
                      <w:rFonts w:asciiTheme="majorHAnsi" w:hAnsiTheme="majorHAnsi" w:cstheme="majorHAnsi"/>
                      <w:sz w:val="22"/>
                      <w:szCs w:val="22"/>
                    </w:rPr>
                    <w:fldChar w:fldCharType="end"/>
                  </w:r>
                </w:p>
                <w:p w14:paraId="3B6B7E72" w14:textId="77777777" w:rsidR="0094206A" w:rsidRPr="009D2E7C" w:rsidRDefault="0094206A" w:rsidP="009D2E7C">
                  <w:pPr>
                    <w:rPr>
                      <w:rFonts w:asciiTheme="majorHAnsi" w:hAnsiTheme="majorHAnsi" w:cstheme="majorHAnsi"/>
                      <w:sz w:val="22"/>
                      <w:szCs w:val="22"/>
                    </w:rPr>
                  </w:pPr>
                  <w:r w:rsidRPr="009D2E7C">
                    <w:rPr>
                      <w:rFonts w:asciiTheme="majorHAnsi" w:hAnsiTheme="majorHAnsi" w:cstheme="majorHAnsi"/>
                      <w:sz w:val="22"/>
                      <w:szCs w:val="22"/>
                    </w:rPr>
                    <w:fldChar w:fldCharType="begin"/>
                  </w:r>
                  <w:r w:rsidRPr="009D2E7C">
                    <w:rPr>
                      <w:rFonts w:asciiTheme="majorHAnsi" w:hAnsiTheme="majorHAnsi" w:cstheme="majorHAnsi"/>
                      <w:sz w:val="22"/>
                      <w:szCs w:val="22"/>
                    </w:rPr>
                    <w:instrText xml:space="preserve"> MERGEFIELD  Startdatum  \* MERGEFORMAT </w:instrText>
                  </w:r>
                  <w:r w:rsidRPr="009D2E7C">
                    <w:rPr>
                      <w:rFonts w:asciiTheme="majorHAnsi" w:hAnsiTheme="majorHAnsi" w:cstheme="majorHAnsi"/>
                      <w:sz w:val="22"/>
                      <w:szCs w:val="22"/>
                    </w:rPr>
                    <w:fldChar w:fldCharType="separate"/>
                  </w:r>
                  <w:r w:rsidRPr="009D2E7C">
                    <w:rPr>
                      <w:rFonts w:asciiTheme="majorHAnsi" w:hAnsiTheme="majorHAnsi" w:cstheme="majorHAnsi"/>
                      <w:noProof/>
                      <w:sz w:val="22"/>
                      <w:szCs w:val="22"/>
                    </w:rPr>
                    <w:t>«Startdatum»</w:t>
                  </w:r>
                  <w:r w:rsidRPr="009D2E7C">
                    <w:rPr>
                      <w:rFonts w:asciiTheme="majorHAnsi" w:hAnsiTheme="majorHAnsi" w:cstheme="majorHAnsi"/>
                      <w:sz w:val="22"/>
                      <w:szCs w:val="22"/>
                    </w:rPr>
                    <w:fldChar w:fldCharType="end"/>
                  </w:r>
                </w:p>
                <w:p w14:paraId="25DEBC26" w14:textId="77777777" w:rsidR="0094206A" w:rsidRPr="009D2E7C" w:rsidRDefault="0094206A" w:rsidP="009D2E7C">
                  <w:pPr>
                    <w:rPr>
                      <w:rFonts w:asciiTheme="majorHAnsi" w:hAnsiTheme="majorHAnsi" w:cstheme="majorHAnsi"/>
                      <w:sz w:val="22"/>
                      <w:szCs w:val="22"/>
                    </w:rPr>
                  </w:pPr>
                  <w:r w:rsidRPr="009D2E7C">
                    <w:rPr>
                      <w:rFonts w:asciiTheme="majorHAnsi" w:hAnsiTheme="majorHAnsi" w:cstheme="majorHAnsi"/>
                      <w:sz w:val="22"/>
                      <w:szCs w:val="22"/>
                    </w:rPr>
                    <w:fldChar w:fldCharType="begin"/>
                  </w:r>
                  <w:r w:rsidRPr="009D2E7C">
                    <w:rPr>
                      <w:rFonts w:asciiTheme="majorHAnsi" w:hAnsiTheme="majorHAnsi" w:cstheme="majorHAnsi"/>
                      <w:sz w:val="22"/>
                      <w:szCs w:val="22"/>
                    </w:rPr>
                    <w:instrText xml:space="preserve"> MERGEFIELD  Einddatum  \* MERGEFORMAT </w:instrText>
                  </w:r>
                  <w:r w:rsidRPr="009D2E7C">
                    <w:rPr>
                      <w:rFonts w:asciiTheme="majorHAnsi" w:hAnsiTheme="majorHAnsi" w:cstheme="majorHAnsi"/>
                      <w:sz w:val="22"/>
                      <w:szCs w:val="22"/>
                    </w:rPr>
                    <w:fldChar w:fldCharType="separate"/>
                  </w:r>
                  <w:r w:rsidRPr="009D2E7C">
                    <w:rPr>
                      <w:rFonts w:asciiTheme="majorHAnsi" w:hAnsiTheme="majorHAnsi" w:cstheme="majorHAnsi"/>
                      <w:noProof/>
                      <w:sz w:val="22"/>
                      <w:szCs w:val="22"/>
                    </w:rPr>
                    <w:t>«Einddatum»</w:t>
                  </w:r>
                  <w:r w:rsidRPr="009D2E7C">
                    <w:rPr>
                      <w:rFonts w:asciiTheme="majorHAnsi" w:hAnsiTheme="majorHAnsi" w:cstheme="majorHAnsi"/>
                      <w:sz w:val="22"/>
                      <w:szCs w:val="22"/>
                    </w:rPr>
                    <w:fldChar w:fldCharType="end"/>
                  </w:r>
                </w:p>
                <w:p w14:paraId="6CE4C462" w14:textId="77777777" w:rsidR="0094206A" w:rsidRPr="009D2E7C" w:rsidRDefault="0094206A" w:rsidP="009D2E7C">
                  <w:pPr>
                    <w:rPr>
                      <w:rFonts w:asciiTheme="majorHAnsi" w:hAnsiTheme="majorHAnsi" w:cstheme="majorHAnsi"/>
                      <w:color w:val="000000"/>
                      <w:sz w:val="22"/>
                      <w:szCs w:val="22"/>
                    </w:rPr>
                  </w:pPr>
                  <w:r w:rsidRPr="009D2E7C">
                    <w:rPr>
                      <w:rFonts w:asciiTheme="majorHAnsi" w:hAnsiTheme="majorHAnsi" w:cstheme="majorHAnsi"/>
                      <w:sz w:val="22"/>
                      <w:szCs w:val="22"/>
                    </w:rPr>
                    <w:fldChar w:fldCharType="begin"/>
                  </w:r>
                  <w:r w:rsidRPr="009D2E7C">
                    <w:rPr>
                      <w:rFonts w:asciiTheme="majorHAnsi" w:hAnsiTheme="majorHAnsi" w:cstheme="majorHAnsi"/>
                      <w:sz w:val="22"/>
                      <w:szCs w:val="22"/>
                    </w:rPr>
                    <w:instrText xml:space="preserve"> MERGEFIELD  Gecertificeerd_sinds  \* MERGEFORMAT </w:instrText>
                  </w:r>
                  <w:r w:rsidRPr="009D2E7C">
                    <w:rPr>
                      <w:rFonts w:asciiTheme="majorHAnsi" w:hAnsiTheme="majorHAnsi" w:cstheme="majorHAnsi"/>
                      <w:sz w:val="22"/>
                      <w:szCs w:val="22"/>
                    </w:rPr>
                    <w:fldChar w:fldCharType="separate"/>
                  </w:r>
                  <w:r w:rsidRPr="009D2E7C">
                    <w:rPr>
                      <w:rFonts w:asciiTheme="majorHAnsi" w:hAnsiTheme="majorHAnsi" w:cstheme="majorHAnsi"/>
                      <w:noProof/>
                      <w:sz w:val="22"/>
                      <w:szCs w:val="22"/>
                    </w:rPr>
                    <w:t>«Gecertificeerd_sinds»</w:t>
                  </w:r>
                  <w:r w:rsidRPr="009D2E7C">
                    <w:rPr>
                      <w:rFonts w:asciiTheme="majorHAnsi" w:hAnsiTheme="majorHAnsi" w:cstheme="majorHAnsi"/>
                      <w:sz w:val="22"/>
                      <w:szCs w:val="22"/>
                    </w:rPr>
                    <w:fldChar w:fldCharType="end"/>
                  </w:r>
                </w:p>
                <w:p w14:paraId="1F4EE7DA" w14:textId="77777777" w:rsidR="0094206A" w:rsidRPr="009D2E7C" w:rsidRDefault="0094206A" w:rsidP="009D2E7C">
                  <w:pPr>
                    <w:rPr>
                      <w:rFonts w:asciiTheme="majorHAnsi" w:hAnsiTheme="majorHAnsi" w:cstheme="majorHAnsi"/>
                      <w:color w:val="000000"/>
                      <w:sz w:val="22"/>
                      <w:szCs w:val="22"/>
                    </w:rPr>
                  </w:pPr>
                </w:p>
              </w:tc>
              <w:tc>
                <w:tcPr>
                  <w:tcW w:w="2381" w:type="dxa"/>
                  <w:noWrap/>
                </w:tcPr>
                <w:p w14:paraId="3121609A" w14:textId="77777777" w:rsidR="0094206A" w:rsidRPr="009D2E7C" w:rsidRDefault="0094206A" w:rsidP="009D2E7C">
                  <w:pPr>
                    <w:rPr>
                      <w:rFonts w:asciiTheme="majorHAnsi" w:hAnsiTheme="majorHAnsi" w:cstheme="majorHAnsi"/>
                      <w:color w:val="000000"/>
                      <w:sz w:val="22"/>
                      <w:szCs w:val="22"/>
                      <w:lang w:val="de-DE"/>
                    </w:rPr>
                  </w:pPr>
                  <w:r w:rsidRPr="009D2E7C">
                    <w:rPr>
                      <w:rFonts w:asciiTheme="majorHAnsi" w:hAnsiTheme="majorHAnsi" w:cstheme="majorHAnsi"/>
                      <w:color w:val="000000"/>
                      <w:sz w:val="22"/>
                      <w:szCs w:val="22"/>
                      <w:lang w:val="de-DE"/>
                    </w:rPr>
                    <w:t xml:space="preserve">&lt;&lt;Naam </w:t>
                  </w:r>
                  <w:proofErr w:type="spellStart"/>
                  <w:r w:rsidRPr="009D2E7C">
                    <w:rPr>
                      <w:rFonts w:asciiTheme="majorHAnsi" w:hAnsiTheme="majorHAnsi" w:cstheme="majorHAnsi"/>
                      <w:color w:val="000000"/>
                      <w:sz w:val="22"/>
                      <w:szCs w:val="22"/>
                      <w:lang w:val="de-DE"/>
                    </w:rPr>
                    <w:t>vertegenwoordiger</w:t>
                  </w:r>
                  <w:proofErr w:type="spellEnd"/>
                  <w:r w:rsidRPr="009D2E7C">
                    <w:rPr>
                      <w:rFonts w:asciiTheme="majorHAnsi" w:hAnsiTheme="majorHAnsi" w:cstheme="majorHAnsi"/>
                      <w:color w:val="000000"/>
                      <w:sz w:val="22"/>
                      <w:szCs w:val="22"/>
                      <w:lang w:val="de-DE"/>
                    </w:rPr>
                    <w:t xml:space="preserve"> CI + </w:t>
                  </w:r>
                  <w:proofErr w:type="spellStart"/>
                  <w:r w:rsidRPr="009D2E7C">
                    <w:rPr>
                      <w:rFonts w:asciiTheme="majorHAnsi" w:hAnsiTheme="majorHAnsi" w:cstheme="majorHAnsi"/>
                      <w:color w:val="000000"/>
                      <w:sz w:val="22"/>
                      <w:szCs w:val="22"/>
                      <w:lang w:val="de-DE"/>
                    </w:rPr>
                    <w:t>Handtekening</w:t>
                  </w:r>
                  <w:proofErr w:type="spellEnd"/>
                  <w:r w:rsidRPr="009D2E7C">
                    <w:rPr>
                      <w:rFonts w:asciiTheme="majorHAnsi" w:hAnsiTheme="majorHAnsi" w:cstheme="majorHAnsi"/>
                      <w:color w:val="000000"/>
                      <w:sz w:val="22"/>
                      <w:szCs w:val="22"/>
                      <w:lang w:val="de-DE"/>
                    </w:rPr>
                    <w:t>&gt;&gt;</w:t>
                  </w:r>
                </w:p>
                <w:p w14:paraId="6883B595" w14:textId="77777777" w:rsidR="0094206A" w:rsidRPr="009D2E7C" w:rsidRDefault="0094206A" w:rsidP="009D2E7C">
                  <w:pPr>
                    <w:rPr>
                      <w:rFonts w:asciiTheme="majorHAnsi" w:hAnsiTheme="majorHAnsi" w:cstheme="majorHAnsi"/>
                      <w:color w:val="000000"/>
                      <w:sz w:val="22"/>
                      <w:szCs w:val="22"/>
                      <w:lang w:val="de-DE"/>
                    </w:rPr>
                  </w:pPr>
                </w:p>
                <w:p w14:paraId="1FD9F377" w14:textId="77777777" w:rsidR="0094206A" w:rsidRPr="009D2E7C" w:rsidRDefault="0094206A" w:rsidP="009D2E7C">
                  <w:pPr>
                    <w:rPr>
                      <w:rFonts w:asciiTheme="majorHAnsi" w:hAnsiTheme="majorHAnsi" w:cstheme="majorHAnsi"/>
                      <w:sz w:val="22"/>
                      <w:szCs w:val="22"/>
                      <w:lang w:val="de-DE"/>
                    </w:rPr>
                  </w:pPr>
                </w:p>
              </w:tc>
              <w:tc>
                <w:tcPr>
                  <w:tcW w:w="2808" w:type="dxa"/>
                  <w:noWrap/>
                </w:tcPr>
                <w:p w14:paraId="075DEA03" w14:textId="7007965F" w:rsidR="0094206A" w:rsidRPr="009D2E7C" w:rsidRDefault="0094206A" w:rsidP="009D2E7C">
                  <w:pPr>
                    <w:rPr>
                      <w:rFonts w:asciiTheme="majorHAnsi" w:hAnsiTheme="majorHAnsi" w:cstheme="majorHAnsi"/>
                      <w:color w:val="000000"/>
                      <w:sz w:val="22"/>
                      <w:szCs w:val="22"/>
                    </w:rPr>
                  </w:pPr>
                  <w:r w:rsidRPr="009D2E7C">
                    <w:rPr>
                      <w:rFonts w:asciiTheme="majorHAnsi" w:hAnsiTheme="majorHAnsi" w:cstheme="majorHAnsi"/>
                      <w:color w:val="000000"/>
                      <w:sz w:val="22"/>
                      <w:szCs w:val="22"/>
                    </w:rPr>
                    <w:t xml:space="preserve">&lt;&lt;Naam </w:t>
                  </w:r>
                  <w:r w:rsidR="00587171" w:rsidRPr="009D2E7C">
                    <w:rPr>
                      <w:rFonts w:asciiTheme="majorHAnsi" w:hAnsiTheme="majorHAnsi" w:cstheme="majorHAnsi"/>
                      <w:color w:val="000000"/>
                      <w:sz w:val="22"/>
                      <w:szCs w:val="22"/>
                    </w:rPr>
                    <w:t>Conformiteit Beoordelende Instelling</w:t>
                  </w:r>
                  <w:r w:rsidRPr="009D2E7C">
                    <w:rPr>
                      <w:rFonts w:asciiTheme="majorHAnsi" w:hAnsiTheme="majorHAnsi" w:cstheme="majorHAnsi"/>
                      <w:color w:val="000000"/>
                      <w:sz w:val="22"/>
                      <w:szCs w:val="22"/>
                    </w:rPr>
                    <w:t>&gt;&gt;</w:t>
                  </w:r>
                </w:p>
                <w:p w14:paraId="38E71708" w14:textId="77777777" w:rsidR="0094206A" w:rsidRPr="009D2E7C" w:rsidRDefault="0094206A" w:rsidP="009D2E7C">
                  <w:pPr>
                    <w:rPr>
                      <w:rFonts w:asciiTheme="majorHAnsi" w:hAnsiTheme="majorHAnsi" w:cstheme="majorHAnsi"/>
                      <w:sz w:val="22"/>
                      <w:szCs w:val="22"/>
                    </w:rPr>
                  </w:pPr>
                  <w:r w:rsidRPr="009D2E7C">
                    <w:rPr>
                      <w:rFonts w:asciiTheme="majorHAnsi" w:hAnsiTheme="majorHAnsi" w:cstheme="majorHAnsi"/>
                      <w:sz w:val="22"/>
                      <w:szCs w:val="22"/>
                    </w:rPr>
                    <w:t>&lt;&lt;Adres&gt;&gt;</w:t>
                  </w:r>
                  <w:r w:rsidRPr="009D2E7C">
                    <w:rPr>
                      <w:rFonts w:asciiTheme="majorHAnsi" w:hAnsiTheme="majorHAnsi" w:cstheme="majorHAnsi"/>
                      <w:sz w:val="22"/>
                      <w:szCs w:val="22"/>
                    </w:rPr>
                    <w:br/>
                    <w:t>&lt;&lt; Postcode en Plaats&gt;&gt;</w:t>
                  </w:r>
                </w:p>
                <w:p w14:paraId="146B729D" w14:textId="77777777" w:rsidR="0094206A" w:rsidRPr="009D2E7C" w:rsidRDefault="0094206A" w:rsidP="009D2E7C">
                  <w:pPr>
                    <w:rPr>
                      <w:rFonts w:asciiTheme="majorHAnsi" w:hAnsiTheme="majorHAnsi" w:cstheme="majorHAnsi"/>
                      <w:color w:val="000000"/>
                      <w:sz w:val="22"/>
                      <w:szCs w:val="22"/>
                      <w:lang w:val="de-DE"/>
                    </w:rPr>
                  </w:pPr>
                  <w:r w:rsidRPr="009D2E7C">
                    <w:rPr>
                      <w:rFonts w:asciiTheme="majorHAnsi" w:hAnsiTheme="majorHAnsi" w:cstheme="majorHAnsi"/>
                      <w:color w:val="000000"/>
                      <w:sz w:val="22"/>
                      <w:szCs w:val="22"/>
                      <w:lang w:val="de-DE"/>
                    </w:rPr>
                    <w:t>&lt;&lt;</w:t>
                  </w:r>
                  <w:proofErr w:type="spellStart"/>
                  <w:r w:rsidRPr="009D2E7C">
                    <w:rPr>
                      <w:rFonts w:asciiTheme="majorHAnsi" w:hAnsiTheme="majorHAnsi" w:cstheme="majorHAnsi"/>
                      <w:color w:val="000000"/>
                      <w:sz w:val="22"/>
                      <w:szCs w:val="22"/>
                      <w:lang w:val="de-DE"/>
                    </w:rPr>
                    <w:t>Telefoon</w:t>
                  </w:r>
                  <w:proofErr w:type="spellEnd"/>
                  <w:r w:rsidRPr="009D2E7C">
                    <w:rPr>
                      <w:rFonts w:asciiTheme="majorHAnsi" w:hAnsiTheme="majorHAnsi" w:cstheme="majorHAnsi"/>
                      <w:color w:val="000000"/>
                      <w:sz w:val="22"/>
                      <w:szCs w:val="22"/>
                      <w:lang w:val="de-DE"/>
                    </w:rPr>
                    <w:t xml:space="preserve"> en </w:t>
                  </w:r>
                  <w:proofErr w:type="spellStart"/>
                  <w:r w:rsidRPr="009D2E7C">
                    <w:rPr>
                      <w:rFonts w:asciiTheme="majorHAnsi" w:hAnsiTheme="majorHAnsi" w:cstheme="majorHAnsi"/>
                      <w:color w:val="000000"/>
                      <w:sz w:val="22"/>
                      <w:szCs w:val="22"/>
                      <w:lang w:val="de-DE"/>
                    </w:rPr>
                    <w:t>emailadres</w:t>
                  </w:r>
                  <w:proofErr w:type="spellEnd"/>
                  <w:r w:rsidRPr="009D2E7C">
                    <w:rPr>
                      <w:rFonts w:asciiTheme="majorHAnsi" w:hAnsiTheme="majorHAnsi" w:cstheme="majorHAnsi"/>
                      <w:color w:val="000000"/>
                      <w:sz w:val="22"/>
                      <w:szCs w:val="22"/>
                      <w:lang w:val="de-DE"/>
                    </w:rPr>
                    <w:t>&gt;&gt;</w:t>
                  </w:r>
                </w:p>
                <w:p w14:paraId="7918A94E" w14:textId="77777777" w:rsidR="0094206A" w:rsidRPr="009D2E7C" w:rsidRDefault="0094206A" w:rsidP="009D2E7C">
                  <w:pPr>
                    <w:rPr>
                      <w:rFonts w:asciiTheme="majorHAnsi" w:hAnsiTheme="majorHAnsi" w:cstheme="majorHAnsi"/>
                      <w:color w:val="000000"/>
                      <w:sz w:val="22"/>
                      <w:szCs w:val="22"/>
                      <w:lang w:val="de-DE"/>
                    </w:rPr>
                  </w:pPr>
                  <w:r w:rsidRPr="009D2E7C">
                    <w:rPr>
                      <w:rFonts w:asciiTheme="majorHAnsi" w:hAnsiTheme="majorHAnsi" w:cstheme="majorHAnsi"/>
                      <w:color w:val="000000"/>
                      <w:sz w:val="22"/>
                      <w:szCs w:val="22"/>
                      <w:lang w:val="de-DE"/>
                    </w:rPr>
                    <w:br/>
                  </w:r>
                </w:p>
              </w:tc>
            </w:tr>
          </w:tbl>
          <w:p w14:paraId="79F9E7E1" w14:textId="77777777" w:rsidR="0094206A" w:rsidRPr="009D2E7C" w:rsidRDefault="0094206A" w:rsidP="009D2E7C">
            <w:pPr>
              <w:jc w:val="center"/>
              <w:rPr>
                <w:rFonts w:asciiTheme="majorHAnsi" w:hAnsiTheme="majorHAnsi" w:cstheme="majorHAnsi"/>
                <w:sz w:val="22"/>
                <w:szCs w:val="22"/>
                <w:lang w:val="de-DE"/>
              </w:rPr>
            </w:pPr>
          </w:p>
          <w:p w14:paraId="034196E2" w14:textId="77777777" w:rsidR="0094206A" w:rsidRPr="009D2E7C" w:rsidRDefault="0094206A" w:rsidP="009D2E7C">
            <w:pPr>
              <w:jc w:val="center"/>
              <w:rPr>
                <w:rFonts w:asciiTheme="majorHAnsi" w:hAnsiTheme="majorHAnsi" w:cstheme="majorHAnsi"/>
                <w:color w:val="FF0000"/>
                <w:sz w:val="22"/>
                <w:szCs w:val="22"/>
                <w:lang w:val="de-DE"/>
              </w:rPr>
            </w:pPr>
          </w:p>
          <w:p w14:paraId="0645FE33" w14:textId="77777777" w:rsidR="0094206A" w:rsidRPr="009D2E7C" w:rsidRDefault="0094206A" w:rsidP="009D2E7C">
            <w:pPr>
              <w:jc w:val="center"/>
              <w:rPr>
                <w:rFonts w:asciiTheme="majorHAnsi" w:hAnsiTheme="majorHAnsi" w:cstheme="majorHAnsi"/>
                <w:color w:val="FF0000"/>
                <w:sz w:val="22"/>
                <w:szCs w:val="22"/>
                <w:lang w:val="de-DE"/>
              </w:rPr>
            </w:pPr>
          </w:p>
          <w:p w14:paraId="46359071" w14:textId="77777777" w:rsidR="0094206A" w:rsidRPr="009D2E7C" w:rsidRDefault="0094206A" w:rsidP="009D2E7C">
            <w:pPr>
              <w:jc w:val="center"/>
              <w:rPr>
                <w:rFonts w:asciiTheme="majorHAnsi" w:hAnsiTheme="majorHAnsi" w:cstheme="majorHAnsi"/>
                <w:color w:val="FF0000"/>
                <w:sz w:val="22"/>
                <w:szCs w:val="22"/>
                <w:lang w:val="de-DE"/>
              </w:rPr>
            </w:pPr>
          </w:p>
          <w:p w14:paraId="0FF32C71" w14:textId="77777777" w:rsidR="0094206A" w:rsidRPr="009D2E7C" w:rsidRDefault="0094206A" w:rsidP="009D2E7C">
            <w:pPr>
              <w:jc w:val="center"/>
              <w:rPr>
                <w:rFonts w:asciiTheme="majorHAnsi" w:hAnsiTheme="majorHAnsi" w:cstheme="majorHAnsi"/>
                <w:color w:val="FF0000"/>
                <w:sz w:val="22"/>
                <w:szCs w:val="22"/>
                <w:lang w:val="de-DE"/>
              </w:rPr>
            </w:pPr>
          </w:p>
          <w:p w14:paraId="7EFC96BB" w14:textId="77777777" w:rsidR="0094206A" w:rsidRPr="009D2E7C" w:rsidRDefault="0094206A" w:rsidP="009D2E7C">
            <w:pPr>
              <w:jc w:val="center"/>
              <w:rPr>
                <w:rFonts w:asciiTheme="majorHAnsi" w:hAnsiTheme="majorHAnsi" w:cstheme="majorHAnsi"/>
                <w:color w:val="FF0000"/>
                <w:sz w:val="22"/>
                <w:szCs w:val="22"/>
                <w:lang w:val="de-DE"/>
              </w:rPr>
            </w:pPr>
          </w:p>
        </w:tc>
      </w:tr>
    </w:tbl>
    <w:p w14:paraId="76AFE3CD" w14:textId="07DD88F0" w:rsidR="008A6D63" w:rsidRPr="009D2E7C" w:rsidRDefault="008A6D63" w:rsidP="009D2E7C">
      <w:pPr>
        <w:suppressAutoHyphens w:val="0"/>
        <w:rPr>
          <w:rFonts w:asciiTheme="majorHAnsi" w:hAnsiTheme="majorHAnsi" w:cstheme="majorHAnsi"/>
          <w:sz w:val="22"/>
          <w:szCs w:val="22"/>
          <w:lang w:val="en-US"/>
        </w:rPr>
      </w:pPr>
    </w:p>
    <w:sectPr w:rsidR="008A6D63" w:rsidRPr="009D2E7C" w:rsidSect="00DA1044">
      <w:footerReference w:type="default" r:id="rId32"/>
      <w:footerReference w:type="first" r:id="rId33"/>
      <w:pgSz w:w="11906" w:h="16838"/>
      <w:pgMar w:top="1134" w:right="1134" w:bottom="1134" w:left="992"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Gerwin Lensink" w:date="2024-01-05T10:32:00Z" w:initials="GL">
    <w:p w14:paraId="0E39B371" w14:textId="77777777" w:rsidR="00FF6F5A" w:rsidRDefault="00FF6F5A" w:rsidP="00FF6F5A">
      <w:pPr>
        <w:pStyle w:val="Tekstopmerking"/>
      </w:pPr>
      <w:r>
        <w:rPr>
          <w:rStyle w:val="Verwijzingopmerking"/>
        </w:rPr>
        <w:annotationRef/>
      </w:r>
      <w:r>
        <w:t>Nog vast te stellen door Stuurgroep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9B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94AA3C" w16cex:dateUtc="2024-01-0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9B371" w16cid:durableId="5294A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C177" w14:textId="77777777" w:rsidR="002D40B6" w:rsidRDefault="002D40B6">
      <w:r>
        <w:separator/>
      </w:r>
    </w:p>
  </w:endnote>
  <w:endnote w:type="continuationSeparator" w:id="0">
    <w:p w14:paraId="513093BF" w14:textId="77777777" w:rsidR="002D40B6" w:rsidRDefault="002D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2"/>
    <w:family w:val="auto"/>
    <w:pitch w:val="default"/>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yriadPro-Regular">
    <w:altName w:val="Cambria"/>
    <w:panose1 w:val="00000000000000000000"/>
    <w:charset w:val="00"/>
    <w:family w:val="roman"/>
    <w:notTrueType/>
    <w:pitch w:val="default"/>
  </w:font>
  <w:font w:name="UniversCom-45Light">
    <w:altName w:val="Cambria"/>
    <w:panose1 w:val="00000000000000000000"/>
    <w:charset w:val="00"/>
    <w:family w:val="roman"/>
    <w:notTrueType/>
    <w:pitch w:val="default"/>
  </w:font>
  <w:font w:name="Wingdings-Regular">
    <w:altName w:val="Wingdings"/>
    <w:panose1 w:val="00000000000000000000"/>
    <w:charset w:val="00"/>
    <w:family w:val="roman"/>
    <w:notTrueType/>
    <w:pitch w:val="default"/>
  </w:font>
  <w:font w:name="UniversCom-65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045B" w14:textId="77777777" w:rsidR="008F2100" w:rsidRDefault="008F2100">
    <w:pPr>
      <w:tabs>
        <w:tab w:val="center" w:pos="1971"/>
        <w:tab w:val="center" w:pos="356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19D1" w14:textId="07044DC6" w:rsidR="008F2100" w:rsidRPr="005E4C81" w:rsidRDefault="008F2100" w:rsidP="009F104B">
    <w:pPr>
      <w:pStyle w:val="Voettekst"/>
      <w:rPr>
        <w:rFonts w:asciiTheme="majorHAnsi" w:hAnsiTheme="majorHAnsi" w:cstheme="majorHAnsi"/>
        <w:sz w:val="20"/>
        <w:szCs w:val="20"/>
      </w:rPr>
    </w:pPr>
    <w:r>
      <w:rPr>
        <w:rFonts w:asciiTheme="majorHAnsi" w:hAnsiTheme="majorHAnsi" w:cstheme="majorHAnsi"/>
        <w:sz w:val="20"/>
        <w:szCs w:val="20"/>
      </w:rPr>
      <w:t>CI-</w:t>
    </w:r>
    <w:r w:rsidR="00B10003">
      <w:rPr>
        <w:rFonts w:asciiTheme="majorHAnsi" w:hAnsiTheme="majorHAnsi" w:cstheme="majorHAnsi"/>
        <w:sz w:val="20"/>
        <w:szCs w:val="20"/>
      </w:rPr>
      <w:t xml:space="preserve">SMI </w:t>
    </w:r>
    <w:r w:rsidR="004250C2">
      <w:rPr>
        <w:rFonts w:asciiTheme="majorHAnsi" w:hAnsiTheme="majorHAnsi" w:cstheme="majorHAnsi"/>
        <w:sz w:val="20"/>
        <w:szCs w:val="20"/>
      </w:rPr>
      <w:t>Duurzame verwijdering</w:t>
    </w:r>
    <w:r>
      <w:rPr>
        <w:rFonts w:asciiTheme="majorHAnsi" w:hAnsiTheme="majorHAnsi" w:cstheme="majorHAnsi"/>
        <w:sz w:val="20"/>
        <w:szCs w:val="20"/>
      </w:rPr>
      <w:t>, v</w:t>
    </w:r>
    <w:r w:rsidRPr="005E4C81">
      <w:rPr>
        <w:rFonts w:asciiTheme="majorHAnsi" w:hAnsiTheme="majorHAnsi" w:cstheme="majorHAnsi"/>
        <w:sz w:val="20"/>
        <w:szCs w:val="20"/>
      </w:rPr>
      <w:t xml:space="preserve">ersie </w:t>
    </w:r>
    <w:r w:rsidR="009D2E7C">
      <w:rPr>
        <w:rFonts w:asciiTheme="majorHAnsi" w:hAnsiTheme="majorHAnsi" w:cstheme="majorHAnsi"/>
        <w:sz w:val="20"/>
        <w:szCs w:val="20"/>
      </w:rPr>
      <w:t>1</w:t>
    </w:r>
    <w:r w:rsidRPr="005E4C81">
      <w:rPr>
        <w:rFonts w:asciiTheme="majorHAnsi" w:hAnsiTheme="majorHAnsi" w:cstheme="majorHAnsi"/>
        <w:sz w:val="20"/>
        <w:szCs w:val="20"/>
      </w:rPr>
      <w:t>.0</w:t>
    </w:r>
    <w:r w:rsidRPr="005E4C81">
      <w:rPr>
        <w:rFonts w:asciiTheme="majorHAnsi" w:hAnsiTheme="majorHAnsi" w:cstheme="majorHAnsi"/>
        <w:sz w:val="20"/>
        <w:szCs w:val="20"/>
      </w:rPr>
      <w:tab/>
    </w:r>
    <w:r w:rsidR="009D2E7C">
      <w:rPr>
        <w:rFonts w:asciiTheme="majorHAnsi" w:hAnsiTheme="majorHAnsi" w:cstheme="majorHAnsi"/>
        <w:sz w:val="20"/>
        <w:szCs w:val="20"/>
      </w:rPr>
      <w:tab/>
    </w:r>
    <w:sdt>
      <w:sdtPr>
        <w:rPr>
          <w:rFonts w:asciiTheme="majorHAnsi" w:hAnsiTheme="majorHAnsi" w:cstheme="majorHAnsi"/>
          <w:sz w:val="20"/>
          <w:szCs w:val="20"/>
        </w:rPr>
        <w:id w:val="1872644781"/>
        <w:docPartObj>
          <w:docPartGallery w:val="Page Numbers (Bottom of Page)"/>
          <w:docPartUnique/>
        </w:docPartObj>
      </w:sdtPr>
      <w:sdtEndPr/>
      <w:sdtContent>
        <w:r w:rsidRPr="005E4C81">
          <w:rPr>
            <w:rFonts w:asciiTheme="majorHAnsi" w:hAnsiTheme="majorHAnsi" w:cstheme="majorHAnsi"/>
            <w:sz w:val="20"/>
            <w:szCs w:val="20"/>
          </w:rPr>
          <w:fldChar w:fldCharType="begin"/>
        </w:r>
        <w:r w:rsidRPr="005E4C81">
          <w:rPr>
            <w:rFonts w:asciiTheme="majorHAnsi" w:hAnsiTheme="majorHAnsi" w:cstheme="majorHAnsi"/>
            <w:sz w:val="20"/>
            <w:szCs w:val="20"/>
          </w:rPr>
          <w:instrText>PAGE   \* MERGEFORMAT</w:instrText>
        </w:r>
        <w:r w:rsidRPr="005E4C81">
          <w:rPr>
            <w:rFonts w:asciiTheme="majorHAnsi" w:hAnsiTheme="majorHAnsi" w:cstheme="majorHAnsi"/>
            <w:sz w:val="20"/>
            <w:szCs w:val="20"/>
          </w:rPr>
          <w:fldChar w:fldCharType="separate"/>
        </w:r>
        <w:r>
          <w:rPr>
            <w:rFonts w:asciiTheme="majorHAnsi" w:hAnsiTheme="majorHAnsi" w:cstheme="majorHAnsi"/>
            <w:sz w:val="20"/>
            <w:szCs w:val="20"/>
          </w:rPr>
          <w:t>1</w:t>
        </w:r>
        <w:r w:rsidRPr="005E4C81">
          <w:rPr>
            <w:rFonts w:asciiTheme="majorHAnsi" w:hAnsiTheme="majorHAnsi" w:cstheme="majorHAnsi"/>
            <w:sz w:val="20"/>
            <w:szCs w:val="20"/>
          </w:rPr>
          <w:fldChar w:fldCharType="end"/>
        </w:r>
      </w:sdtContent>
    </w:sdt>
  </w:p>
  <w:p w14:paraId="5AA54303" w14:textId="77777777" w:rsidR="008F2100" w:rsidRDefault="008F2100">
    <w:pPr>
      <w:tabs>
        <w:tab w:val="center" w:pos="6155"/>
        <w:tab w:val="center" w:pos="765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47C9" w14:textId="77777777" w:rsidR="008F2100" w:rsidRDefault="008F2100">
    <w:pPr>
      <w:tabs>
        <w:tab w:val="center" w:pos="6155"/>
        <w:tab w:val="center" w:pos="7657"/>
      </w:tabs>
    </w:pPr>
    <w:r>
      <w:tab/>
    </w:r>
    <w:proofErr w:type="spellStart"/>
    <w:r>
      <w:rPr>
        <w:sz w:val="16"/>
      </w:rPr>
      <w:t>Bayerisches</w:t>
    </w:r>
    <w:proofErr w:type="spellEnd"/>
    <w:r>
      <w:rPr>
        <w:sz w:val="16"/>
      </w:rPr>
      <w:t xml:space="preserve"> </w:t>
    </w:r>
    <w:proofErr w:type="spellStart"/>
    <w:r>
      <w:rPr>
        <w:sz w:val="16"/>
      </w:rPr>
      <w:t>Landesamt</w:t>
    </w:r>
    <w:proofErr w:type="spellEnd"/>
    <w:r>
      <w:rPr>
        <w:sz w:val="16"/>
      </w:rPr>
      <w:t xml:space="preserve"> </w:t>
    </w:r>
    <w:proofErr w:type="spellStart"/>
    <w:r>
      <w:rPr>
        <w:sz w:val="16"/>
      </w:rPr>
      <w:t>für</w:t>
    </w:r>
    <w:proofErr w:type="spellEnd"/>
    <w:r>
      <w:rPr>
        <w:sz w:val="16"/>
      </w:rPr>
      <w:t xml:space="preserve"> </w:t>
    </w:r>
    <w:proofErr w:type="spellStart"/>
    <w:r>
      <w:rPr>
        <w:sz w:val="16"/>
      </w:rPr>
      <w:t>Umwelt</w:t>
    </w:r>
    <w:proofErr w:type="spellEnd"/>
    <w:r>
      <w:rPr>
        <w:sz w:val="16"/>
      </w:rPr>
      <w:tab/>
    </w:r>
    <w:r>
      <w:rPr>
        <w:sz w:val="18"/>
      </w:rPr>
      <w:fldChar w:fldCharType="begin"/>
    </w:r>
    <w:r>
      <w:instrText xml:space="preserve"> PAGE   \* MERGEFORMAT </w:instrText>
    </w:r>
    <w:r>
      <w:rPr>
        <w:sz w:val="18"/>
      </w:rPr>
      <w:fldChar w:fldCharType="separate"/>
    </w:r>
    <w:r>
      <w:rPr>
        <w:sz w:val="16"/>
      </w:rPr>
      <w:t>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358D" w14:textId="77777777" w:rsidR="002D40B6" w:rsidRDefault="002D40B6" w:rsidP="005E4C81">
    <w:pPr>
      <w:pStyle w:val="Voettekst"/>
      <w:rPr>
        <w:rFonts w:asciiTheme="majorHAnsi" w:hAnsiTheme="majorHAnsi" w:cstheme="majorHAnsi"/>
      </w:rPr>
    </w:pPr>
  </w:p>
  <w:p w14:paraId="0865491A" w14:textId="2ECA97F1" w:rsidR="002D40B6" w:rsidRPr="005E4C81" w:rsidRDefault="0056517A" w:rsidP="005E4C81">
    <w:pPr>
      <w:pStyle w:val="Voettekst"/>
      <w:rPr>
        <w:rFonts w:asciiTheme="majorHAnsi" w:hAnsiTheme="majorHAnsi" w:cstheme="majorHAnsi"/>
        <w:sz w:val="20"/>
        <w:szCs w:val="20"/>
      </w:rPr>
    </w:pPr>
    <w:r w:rsidRPr="0056517A">
      <w:rPr>
        <w:rFonts w:asciiTheme="majorHAnsi" w:hAnsiTheme="majorHAnsi" w:cstheme="majorHAnsi"/>
        <w:sz w:val="20"/>
        <w:szCs w:val="20"/>
      </w:rPr>
      <w:t>CI-</w:t>
    </w:r>
    <w:r w:rsidR="004250C2">
      <w:rPr>
        <w:rFonts w:asciiTheme="majorHAnsi" w:hAnsiTheme="majorHAnsi" w:cstheme="majorHAnsi"/>
        <w:sz w:val="20"/>
        <w:szCs w:val="20"/>
      </w:rPr>
      <w:t>Duurzame verwijdering</w:t>
    </w:r>
    <w:r w:rsidRPr="0056517A">
      <w:rPr>
        <w:rFonts w:asciiTheme="majorHAnsi" w:hAnsiTheme="majorHAnsi" w:cstheme="majorHAnsi"/>
        <w:sz w:val="20"/>
        <w:szCs w:val="20"/>
      </w:rPr>
      <w:t xml:space="preserve"> bouwwerken leefomgeving, versie 2.0</w:t>
    </w:r>
    <w:r w:rsidR="002D40B6" w:rsidRPr="005E4C81">
      <w:rPr>
        <w:rFonts w:asciiTheme="majorHAnsi" w:hAnsiTheme="majorHAnsi" w:cstheme="majorHAnsi"/>
        <w:sz w:val="20"/>
        <w:szCs w:val="20"/>
      </w:rPr>
      <w:tab/>
    </w:r>
    <w:sdt>
      <w:sdtPr>
        <w:rPr>
          <w:rFonts w:asciiTheme="majorHAnsi" w:hAnsiTheme="majorHAnsi" w:cstheme="majorHAnsi"/>
          <w:sz w:val="20"/>
          <w:szCs w:val="20"/>
        </w:rPr>
        <w:id w:val="446518864"/>
        <w:docPartObj>
          <w:docPartGallery w:val="Page Numbers (Bottom of Page)"/>
          <w:docPartUnique/>
        </w:docPartObj>
      </w:sdtPr>
      <w:sdtEndPr/>
      <w:sdtContent>
        <w:r w:rsidR="002D40B6" w:rsidRPr="005E4C81">
          <w:rPr>
            <w:rFonts w:asciiTheme="majorHAnsi" w:hAnsiTheme="majorHAnsi" w:cstheme="majorHAnsi"/>
            <w:sz w:val="20"/>
            <w:szCs w:val="20"/>
          </w:rPr>
          <w:fldChar w:fldCharType="begin"/>
        </w:r>
        <w:r w:rsidR="002D40B6" w:rsidRPr="005E4C81">
          <w:rPr>
            <w:rFonts w:asciiTheme="majorHAnsi" w:hAnsiTheme="majorHAnsi" w:cstheme="majorHAnsi"/>
            <w:sz w:val="20"/>
            <w:szCs w:val="20"/>
          </w:rPr>
          <w:instrText>PAGE   \* MERGEFORMAT</w:instrText>
        </w:r>
        <w:r w:rsidR="002D40B6" w:rsidRPr="005E4C81">
          <w:rPr>
            <w:rFonts w:asciiTheme="majorHAnsi" w:hAnsiTheme="majorHAnsi" w:cstheme="majorHAnsi"/>
            <w:sz w:val="20"/>
            <w:szCs w:val="20"/>
          </w:rPr>
          <w:fldChar w:fldCharType="separate"/>
        </w:r>
        <w:r w:rsidR="00B8586D">
          <w:rPr>
            <w:rFonts w:asciiTheme="majorHAnsi" w:hAnsiTheme="majorHAnsi" w:cstheme="majorHAnsi"/>
            <w:noProof/>
            <w:sz w:val="20"/>
            <w:szCs w:val="20"/>
          </w:rPr>
          <w:t>38</w:t>
        </w:r>
        <w:r w:rsidR="002D40B6" w:rsidRPr="005E4C81">
          <w:rPr>
            <w:rFonts w:asciiTheme="majorHAnsi" w:hAnsiTheme="majorHAnsi" w:cstheme="majorHAnsi"/>
            <w:sz w:val="20"/>
            <w:szCs w:val="20"/>
          </w:rPr>
          <w:fldChar w:fldCharType="end"/>
        </w:r>
      </w:sdtContent>
    </w:sdt>
  </w:p>
  <w:p w14:paraId="30B22CFC" w14:textId="77777777" w:rsidR="002D40B6" w:rsidRPr="005E4C81" w:rsidRDefault="002D40B6">
    <w:pPr>
      <w:pStyle w:val="Voettekst"/>
      <w:rPr>
        <w:rFonts w:asciiTheme="majorHAnsi" w:hAnsiTheme="majorHAnsi" w:cstheme="maj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7A7" w14:textId="17EEC072" w:rsidR="002D40B6" w:rsidRPr="005E4C81" w:rsidRDefault="009A5837" w:rsidP="00953B97">
    <w:pPr>
      <w:pStyle w:val="Voettekst"/>
      <w:rPr>
        <w:rFonts w:asciiTheme="majorHAnsi" w:hAnsiTheme="majorHAnsi" w:cstheme="majorHAnsi"/>
        <w:sz w:val="20"/>
        <w:szCs w:val="20"/>
      </w:rPr>
    </w:pPr>
    <w:r>
      <w:rPr>
        <w:rFonts w:asciiTheme="majorHAnsi" w:hAnsiTheme="majorHAnsi" w:cstheme="majorHAnsi"/>
        <w:sz w:val="20"/>
        <w:szCs w:val="20"/>
      </w:rPr>
      <w:t>Richtsnoer</w:t>
    </w:r>
    <w:r w:rsidR="002D40B6">
      <w:rPr>
        <w:rFonts w:asciiTheme="majorHAnsi" w:hAnsiTheme="majorHAnsi" w:cstheme="majorHAnsi"/>
        <w:sz w:val="20"/>
        <w:szCs w:val="20"/>
      </w:rPr>
      <w:t xml:space="preserve"> </w:t>
    </w:r>
    <w:r w:rsidR="00BB1AC4">
      <w:rPr>
        <w:rFonts w:asciiTheme="majorHAnsi" w:hAnsiTheme="majorHAnsi" w:cstheme="majorHAnsi"/>
        <w:sz w:val="20"/>
        <w:szCs w:val="20"/>
      </w:rPr>
      <w:t>duurzame verwijdering</w:t>
    </w:r>
    <w:r w:rsidR="002D40B6">
      <w:rPr>
        <w:rFonts w:asciiTheme="majorHAnsi" w:hAnsiTheme="majorHAnsi" w:cstheme="majorHAnsi"/>
        <w:sz w:val="20"/>
        <w:szCs w:val="20"/>
      </w:rPr>
      <w:t>, v</w:t>
    </w:r>
    <w:r w:rsidR="002D40B6" w:rsidRPr="005E4C81">
      <w:rPr>
        <w:rFonts w:asciiTheme="majorHAnsi" w:hAnsiTheme="majorHAnsi" w:cstheme="majorHAnsi"/>
        <w:sz w:val="20"/>
        <w:szCs w:val="20"/>
      </w:rPr>
      <w:t>ersie 1.0</w:t>
    </w:r>
    <w:r w:rsidR="002D40B6" w:rsidRPr="005E4C81">
      <w:rPr>
        <w:rFonts w:asciiTheme="majorHAnsi" w:hAnsiTheme="majorHAnsi" w:cstheme="majorHAnsi"/>
        <w:sz w:val="20"/>
        <w:szCs w:val="20"/>
      </w:rPr>
      <w:tab/>
    </w:r>
    <w:r w:rsidR="002D40B6" w:rsidRPr="005E4C81">
      <w:rPr>
        <w:rFonts w:asciiTheme="majorHAnsi" w:hAnsiTheme="majorHAnsi" w:cstheme="majorHAnsi"/>
        <w:sz w:val="20"/>
        <w:szCs w:val="20"/>
      </w:rPr>
      <w:tab/>
    </w:r>
    <w:sdt>
      <w:sdtPr>
        <w:rPr>
          <w:rFonts w:asciiTheme="majorHAnsi" w:hAnsiTheme="majorHAnsi" w:cstheme="majorHAnsi"/>
          <w:sz w:val="20"/>
          <w:szCs w:val="20"/>
        </w:rPr>
        <w:id w:val="-1839448213"/>
        <w:docPartObj>
          <w:docPartGallery w:val="Page Numbers (Bottom of Page)"/>
          <w:docPartUnique/>
        </w:docPartObj>
      </w:sdtPr>
      <w:sdtEndPr/>
      <w:sdtContent>
        <w:r w:rsidR="002D40B6" w:rsidRPr="005E4C81">
          <w:rPr>
            <w:rFonts w:asciiTheme="majorHAnsi" w:hAnsiTheme="majorHAnsi" w:cstheme="majorHAnsi"/>
            <w:sz w:val="20"/>
            <w:szCs w:val="20"/>
          </w:rPr>
          <w:fldChar w:fldCharType="begin"/>
        </w:r>
        <w:r w:rsidR="002D40B6" w:rsidRPr="005E4C81">
          <w:rPr>
            <w:rFonts w:asciiTheme="majorHAnsi" w:hAnsiTheme="majorHAnsi" w:cstheme="majorHAnsi"/>
            <w:sz w:val="20"/>
            <w:szCs w:val="20"/>
          </w:rPr>
          <w:instrText>PAGE   \* MERGEFORMAT</w:instrText>
        </w:r>
        <w:r w:rsidR="002D40B6" w:rsidRPr="005E4C81">
          <w:rPr>
            <w:rFonts w:asciiTheme="majorHAnsi" w:hAnsiTheme="majorHAnsi" w:cstheme="majorHAnsi"/>
            <w:sz w:val="20"/>
            <w:szCs w:val="20"/>
          </w:rPr>
          <w:fldChar w:fldCharType="separate"/>
        </w:r>
        <w:r w:rsidR="00B8586D">
          <w:rPr>
            <w:rFonts w:asciiTheme="majorHAnsi" w:hAnsiTheme="majorHAnsi" w:cstheme="majorHAnsi"/>
            <w:noProof/>
            <w:sz w:val="20"/>
            <w:szCs w:val="20"/>
          </w:rPr>
          <w:t>29</w:t>
        </w:r>
        <w:r w:rsidR="002D40B6" w:rsidRPr="005E4C81">
          <w:rPr>
            <w:rFonts w:asciiTheme="majorHAnsi" w:hAnsiTheme="majorHAnsi" w:cstheme="majorHAnsi"/>
            <w:sz w:val="20"/>
            <w:szCs w:val="20"/>
          </w:rPr>
          <w:fldChar w:fldCharType="end"/>
        </w:r>
      </w:sdtContent>
    </w:sdt>
  </w:p>
  <w:p w14:paraId="0F14DEAA" w14:textId="77777777" w:rsidR="002D40B6" w:rsidRPr="00953B97" w:rsidRDefault="002D40B6">
    <w:pPr>
      <w:pStyle w:val="Voettekst"/>
      <w:rPr>
        <w:rFonts w:asciiTheme="majorHAnsi" w:hAnsiTheme="majorHAnsi" w:cstheme="majorHAnsi"/>
        <w:sz w:val="20"/>
        <w:szCs w:val="20"/>
      </w:rPr>
    </w:pPr>
    <w:r w:rsidRPr="00953B97">
      <w:rPr>
        <w:rFonts w:asciiTheme="majorHAnsi" w:hAnsiTheme="majorHAnsi" w:cstheme="majorHAnsi"/>
        <w:sz w:val="20"/>
        <w:szCs w:val="20"/>
      </w:rPr>
      <w:tab/>
    </w:r>
    <w:r w:rsidRPr="00953B97">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9286" w14:textId="77777777" w:rsidR="002D40B6" w:rsidRDefault="002D40B6">
      <w:r>
        <w:rPr>
          <w:color w:val="000000"/>
        </w:rPr>
        <w:separator/>
      </w:r>
    </w:p>
  </w:footnote>
  <w:footnote w:type="continuationSeparator" w:id="0">
    <w:p w14:paraId="182FEBB4" w14:textId="77777777" w:rsidR="002D40B6" w:rsidRDefault="002D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837D" w14:textId="77777777" w:rsidR="008F2100" w:rsidRDefault="008F2100">
    <w:pPr>
      <w:ind w:right="35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32F34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8C469E"/>
    <w:multiLevelType w:val="hybridMultilevel"/>
    <w:tmpl w:val="E3B2CF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04246C"/>
    <w:multiLevelType w:val="multilevel"/>
    <w:tmpl w:val="EE9C815A"/>
    <w:lvl w:ilvl="0">
      <w:numFmt w:val="bullet"/>
      <w:lvlText w:val=""/>
      <w:lvlJc w:val="left"/>
      <w:pPr>
        <w:ind w:left="927" w:hanging="360"/>
      </w:pPr>
      <w:rPr>
        <w:rFonts w:ascii="Symbol" w:hAnsi="Symbol"/>
      </w:rPr>
    </w:lvl>
    <w:lvl w:ilvl="1">
      <w:numFmt w:val="bullet"/>
      <w:lvlText w:val="-"/>
      <w:lvlJc w:val="left"/>
      <w:pPr>
        <w:ind w:left="1647" w:hanging="360"/>
      </w:pPr>
      <w:rPr>
        <w:rFonts w:ascii="Liberation Serif" w:eastAsia="Noto Sans CJK SC Regular" w:hAnsi="Liberation Serif" w:cs="FreeSans"/>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 w15:restartNumberingAfterBreak="0">
    <w:nsid w:val="0ABE465E"/>
    <w:multiLevelType w:val="hybridMultilevel"/>
    <w:tmpl w:val="B5065390"/>
    <w:lvl w:ilvl="0" w:tplc="0413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5435C1"/>
    <w:multiLevelType w:val="hybridMultilevel"/>
    <w:tmpl w:val="C0564B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75320E"/>
    <w:multiLevelType w:val="hybridMultilevel"/>
    <w:tmpl w:val="170698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B638C0"/>
    <w:multiLevelType w:val="hybridMultilevel"/>
    <w:tmpl w:val="B0E006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87ABA"/>
    <w:multiLevelType w:val="hybridMultilevel"/>
    <w:tmpl w:val="F41EA3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666D91"/>
    <w:multiLevelType w:val="multilevel"/>
    <w:tmpl w:val="67DAA6C2"/>
    <w:styleLink w:val="LFO13"/>
    <w:lvl w:ilvl="0">
      <w:start w:val="1"/>
      <w:numFmt w:val="decimal"/>
      <w:pStyle w:val="Kopvaninhoudsopgave"/>
      <w:lvlText w:val="%1"/>
      <w:lvlJc w:val="left"/>
      <w:pPr>
        <w:ind w:left="432" w:hanging="432"/>
      </w:pPr>
      <w:rPr>
        <w:b w:val="0"/>
        <w:bCs w:val="0"/>
      </w:rPr>
    </w:lvl>
    <w:lvl w:ilvl="1">
      <w:start w:val="1"/>
      <w:numFmt w:val="decimal"/>
      <w:lvlText w:val="%1.%2"/>
      <w:lvlJc w:val="left"/>
      <w:pPr>
        <w:ind w:left="57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ADE72C1"/>
    <w:multiLevelType w:val="multilevel"/>
    <w:tmpl w:val="67D23ECA"/>
    <w:styleLink w:val="LFO12"/>
    <w:lvl w:ilvl="0">
      <w:start w:val="1"/>
      <w:numFmt w:val="decimal"/>
      <w:pStyle w:val="Stijl3"/>
      <w:lvlText w:val="%1.1."/>
      <w:lvlJc w:val="left"/>
      <w:pPr>
        <w:ind w:left="720" w:hanging="360"/>
      </w:pPr>
      <w:rPr>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071ECD"/>
    <w:multiLevelType w:val="multilevel"/>
    <w:tmpl w:val="906AC4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08D6F7F"/>
    <w:multiLevelType w:val="multilevel"/>
    <w:tmpl w:val="5472EE1A"/>
    <w:lvl w:ilvl="0">
      <w:numFmt w:val="bullet"/>
      <w:lvlText w:val="-"/>
      <w:lvlJc w:val="left"/>
      <w:pPr>
        <w:ind w:left="720" w:hanging="360"/>
      </w:pPr>
      <w:rPr>
        <w:rFonts w:ascii="Calibri" w:eastAsia="Noto Sans CJK SC Regular"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A57B39"/>
    <w:multiLevelType w:val="multilevel"/>
    <w:tmpl w:val="30DCC9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7EB1396"/>
    <w:multiLevelType w:val="hybridMultilevel"/>
    <w:tmpl w:val="308E2C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BC7766"/>
    <w:multiLevelType w:val="hybridMultilevel"/>
    <w:tmpl w:val="B0E00660"/>
    <w:lvl w:ilvl="0" w:tplc="FFFFFFF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684652"/>
    <w:multiLevelType w:val="hybridMultilevel"/>
    <w:tmpl w:val="01382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D7567B"/>
    <w:multiLevelType w:val="hybridMultilevel"/>
    <w:tmpl w:val="E496F3C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5D5C03"/>
    <w:multiLevelType w:val="hybridMultilevel"/>
    <w:tmpl w:val="0C8824E2"/>
    <w:lvl w:ilvl="0" w:tplc="7AEAE29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3436E1"/>
    <w:multiLevelType w:val="hybridMultilevel"/>
    <w:tmpl w:val="4D2619F2"/>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420737E9"/>
    <w:multiLevelType w:val="hybridMultilevel"/>
    <w:tmpl w:val="2DD4677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325A82"/>
    <w:multiLevelType w:val="multilevel"/>
    <w:tmpl w:val="E696CA64"/>
    <w:lvl w:ilvl="0">
      <w:numFmt w:val="bullet"/>
      <w:lvlText w:val=""/>
      <w:lvlJc w:val="left"/>
      <w:pPr>
        <w:ind w:left="1210" w:hanging="360"/>
      </w:pPr>
      <w:rPr>
        <w:rFonts w:ascii="Symbol" w:hAnsi="Symbol"/>
      </w:rPr>
    </w:lvl>
    <w:lvl w:ilvl="1">
      <w:numFmt w:val="bullet"/>
      <w:lvlText w:val="◦"/>
      <w:lvlJc w:val="left"/>
      <w:pPr>
        <w:ind w:left="1570" w:hanging="360"/>
      </w:pPr>
      <w:rPr>
        <w:rFonts w:ascii="OpenSymbol" w:eastAsia="OpenSymbol" w:hAnsi="OpenSymbol" w:cs="OpenSymbol"/>
        <w:b w:val="0"/>
        <w:bCs w:val="0"/>
        <w:sz w:val="24"/>
        <w:szCs w:val="24"/>
      </w:rPr>
    </w:lvl>
    <w:lvl w:ilvl="2">
      <w:numFmt w:val="bullet"/>
      <w:lvlText w:val="▪"/>
      <w:lvlJc w:val="left"/>
      <w:pPr>
        <w:ind w:left="1930" w:hanging="360"/>
      </w:pPr>
      <w:rPr>
        <w:rFonts w:ascii="OpenSymbol" w:eastAsia="OpenSymbol" w:hAnsi="OpenSymbol" w:cs="OpenSymbol"/>
        <w:b w:val="0"/>
        <w:bCs w:val="0"/>
        <w:sz w:val="24"/>
        <w:szCs w:val="24"/>
      </w:rPr>
    </w:lvl>
    <w:lvl w:ilvl="3">
      <w:numFmt w:val="bullet"/>
      <w:lvlText w:val="•"/>
      <w:lvlJc w:val="left"/>
      <w:pPr>
        <w:ind w:left="2290" w:hanging="360"/>
      </w:pPr>
      <w:rPr>
        <w:rFonts w:ascii="OpenSymbol" w:eastAsia="OpenSymbol" w:hAnsi="OpenSymbol" w:cs="OpenSymbol"/>
        <w:b w:val="0"/>
        <w:bCs w:val="0"/>
        <w:sz w:val="24"/>
        <w:szCs w:val="24"/>
      </w:rPr>
    </w:lvl>
    <w:lvl w:ilvl="4">
      <w:numFmt w:val="bullet"/>
      <w:lvlText w:val="◦"/>
      <w:lvlJc w:val="left"/>
      <w:pPr>
        <w:ind w:left="2650" w:hanging="360"/>
      </w:pPr>
      <w:rPr>
        <w:rFonts w:ascii="OpenSymbol" w:eastAsia="OpenSymbol" w:hAnsi="OpenSymbol" w:cs="OpenSymbol"/>
        <w:b w:val="0"/>
        <w:bCs w:val="0"/>
        <w:sz w:val="24"/>
        <w:szCs w:val="24"/>
      </w:rPr>
    </w:lvl>
    <w:lvl w:ilvl="5">
      <w:numFmt w:val="bullet"/>
      <w:lvlText w:val="▪"/>
      <w:lvlJc w:val="left"/>
      <w:pPr>
        <w:ind w:left="3010" w:hanging="360"/>
      </w:pPr>
      <w:rPr>
        <w:rFonts w:ascii="OpenSymbol" w:eastAsia="OpenSymbol" w:hAnsi="OpenSymbol" w:cs="OpenSymbol"/>
        <w:b w:val="0"/>
        <w:bCs w:val="0"/>
        <w:sz w:val="24"/>
        <w:szCs w:val="24"/>
      </w:rPr>
    </w:lvl>
    <w:lvl w:ilvl="6">
      <w:numFmt w:val="bullet"/>
      <w:lvlText w:val="•"/>
      <w:lvlJc w:val="left"/>
      <w:pPr>
        <w:ind w:left="3370" w:hanging="360"/>
      </w:pPr>
      <w:rPr>
        <w:rFonts w:ascii="OpenSymbol" w:eastAsia="OpenSymbol" w:hAnsi="OpenSymbol" w:cs="OpenSymbol"/>
        <w:b w:val="0"/>
        <w:bCs w:val="0"/>
        <w:sz w:val="24"/>
        <w:szCs w:val="24"/>
      </w:rPr>
    </w:lvl>
    <w:lvl w:ilvl="7">
      <w:numFmt w:val="bullet"/>
      <w:lvlText w:val="◦"/>
      <w:lvlJc w:val="left"/>
      <w:pPr>
        <w:ind w:left="3730" w:hanging="360"/>
      </w:pPr>
      <w:rPr>
        <w:rFonts w:ascii="OpenSymbol" w:eastAsia="OpenSymbol" w:hAnsi="OpenSymbol" w:cs="OpenSymbol"/>
        <w:b w:val="0"/>
        <w:bCs w:val="0"/>
        <w:sz w:val="24"/>
        <w:szCs w:val="24"/>
      </w:rPr>
    </w:lvl>
    <w:lvl w:ilvl="8">
      <w:numFmt w:val="bullet"/>
      <w:lvlText w:val="▪"/>
      <w:lvlJc w:val="left"/>
      <w:pPr>
        <w:ind w:left="4090" w:hanging="360"/>
      </w:pPr>
      <w:rPr>
        <w:rFonts w:ascii="OpenSymbol" w:eastAsia="OpenSymbol" w:hAnsi="OpenSymbol" w:cs="OpenSymbol"/>
        <w:b w:val="0"/>
        <w:bCs w:val="0"/>
        <w:sz w:val="24"/>
        <w:szCs w:val="24"/>
      </w:rPr>
    </w:lvl>
  </w:abstractNum>
  <w:abstractNum w:abstractNumId="21" w15:restartNumberingAfterBreak="0">
    <w:nsid w:val="46492F39"/>
    <w:multiLevelType w:val="multilevel"/>
    <w:tmpl w:val="9C6C52B2"/>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decimal"/>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2" w15:restartNumberingAfterBreak="0">
    <w:nsid w:val="466A1E47"/>
    <w:multiLevelType w:val="multilevel"/>
    <w:tmpl w:val="77F67E5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67D7020"/>
    <w:multiLevelType w:val="hybridMultilevel"/>
    <w:tmpl w:val="B114B9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6B5428"/>
    <w:multiLevelType w:val="multilevel"/>
    <w:tmpl w:val="851616E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00C26DA"/>
    <w:multiLevelType w:val="hybridMultilevel"/>
    <w:tmpl w:val="802488BA"/>
    <w:lvl w:ilvl="0" w:tplc="C76E4E56">
      <w:start w:val="1"/>
      <w:numFmt w:val="decimal"/>
      <w:pStyle w:val="03Agendapunt"/>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11A1F47"/>
    <w:multiLevelType w:val="hybridMultilevel"/>
    <w:tmpl w:val="6130E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211F8F"/>
    <w:multiLevelType w:val="hybridMultilevel"/>
    <w:tmpl w:val="DF902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250096"/>
    <w:multiLevelType w:val="multilevel"/>
    <w:tmpl w:val="2C4A9D8E"/>
    <w:styleLink w:val="WWOutlineListStyle4"/>
    <w:lvl w:ilvl="0">
      <w:start w:val="1"/>
      <w:numFmt w:val="decimal"/>
      <w:lvlText w:val="%1"/>
      <w:lvlJc w:val="left"/>
      <w:pPr>
        <w:ind w:left="432" w:hanging="432"/>
      </w:pPr>
      <w:rPr>
        <w:b w:val="0"/>
        <w:bCs w:val="0"/>
      </w:rPr>
    </w:lvl>
    <w:lvl w:ilvl="1">
      <w:start w:val="1"/>
      <w:numFmt w:val="decimal"/>
      <w:lvlText w:val="%1.%2"/>
      <w:lvlJc w:val="left"/>
      <w:pPr>
        <w:ind w:left="57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ADA18DD"/>
    <w:multiLevelType w:val="multilevel"/>
    <w:tmpl w:val="0E624418"/>
    <w:styleLink w:val="WWOutlineListStyle521"/>
    <w:lvl w:ilvl="0">
      <w:start w:val="1"/>
      <w:numFmt w:val="decimal"/>
      <w:pStyle w:val="Kop1"/>
      <w:lvlText w:val="%1"/>
      <w:lvlJc w:val="left"/>
      <w:pPr>
        <w:ind w:left="432" w:hanging="432"/>
      </w:pPr>
      <w:rPr>
        <w:b w:val="0"/>
        <w:bCs w:val="0"/>
      </w:rPr>
    </w:lvl>
    <w:lvl w:ilvl="1">
      <w:start w:val="1"/>
      <w:numFmt w:val="decimal"/>
      <w:pStyle w:val="Kop2"/>
      <w:lvlText w:val="%1.%2"/>
      <w:lvlJc w:val="left"/>
      <w:pPr>
        <w:ind w:left="454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0" w15:restartNumberingAfterBreak="0">
    <w:nsid w:val="5C8473FF"/>
    <w:multiLevelType w:val="multilevel"/>
    <w:tmpl w:val="800AA27A"/>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1" w15:restartNumberingAfterBreak="0">
    <w:nsid w:val="5CED3656"/>
    <w:multiLevelType w:val="multilevel"/>
    <w:tmpl w:val="5A0CE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1069" w:hanging="360"/>
      </w:pPr>
      <w:rPr>
        <w:rFonts w:ascii="Symbol" w:hAnsi="Symbol"/>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E1F15B3"/>
    <w:multiLevelType w:val="hybridMultilevel"/>
    <w:tmpl w:val="7ACA1060"/>
    <w:lvl w:ilvl="0" w:tplc="FFFFFFFF">
      <w:start w:val="1"/>
      <w:numFmt w:val="lowerRoman"/>
      <w:lvlText w:val="%1."/>
      <w:lvlJc w:val="right"/>
      <w:pPr>
        <w:ind w:left="23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EB4644A"/>
    <w:multiLevelType w:val="multilevel"/>
    <w:tmpl w:val="6A5CE348"/>
    <w:styleLink w:val="LFO10"/>
    <w:lvl w:ilvl="0">
      <w:start w:val="1"/>
      <w:numFmt w:val="decimal"/>
      <w:pStyle w:val="Kop2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794A34"/>
    <w:multiLevelType w:val="hybridMultilevel"/>
    <w:tmpl w:val="CA188C74"/>
    <w:lvl w:ilvl="0" w:tplc="0413000F">
      <w:start w:val="1"/>
      <w:numFmt w:val="decimal"/>
      <w:lvlText w:val="%1."/>
      <w:lvlJc w:val="left"/>
      <w:pPr>
        <w:ind w:left="-1385" w:hanging="360"/>
      </w:pPr>
      <w:rPr>
        <w:rFonts w:hint="default"/>
      </w:rPr>
    </w:lvl>
    <w:lvl w:ilvl="1" w:tplc="FFFFFFFF" w:tentative="1">
      <w:start w:val="1"/>
      <w:numFmt w:val="bullet"/>
      <w:lvlText w:val="o"/>
      <w:lvlJc w:val="left"/>
      <w:pPr>
        <w:ind w:left="-665" w:hanging="360"/>
      </w:pPr>
      <w:rPr>
        <w:rFonts w:ascii="Courier New" w:hAnsi="Courier New" w:cs="Courier New" w:hint="default"/>
      </w:rPr>
    </w:lvl>
    <w:lvl w:ilvl="2" w:tplc="FFFFFFFF" w:tentative="1">
      <w:start w:val="1"/>
      <w:numFmt w:val="bullet"/>
      <w:lvlText w:val=""/>
      <w:lvlJc w:val="left"/>
      <w:pPr>
        <w:ind w:left="55" w:hanging="360"/>
      </w:pPr>
      <w:rPr>
        <w:rFonts w:ascii="Wingdings" w:hAnsi="Wingdings" w:hint="default"/>
      </w:rPr>
    </w:lvl>
    <w:lvl w:ilvl="3" w:tplc="FFFFFFFF" w:tentative="1">
      <w:start w:val="1"/>
      <w:numFmt w:val="bullet"/>
      <w:lvlText w:val=""/>
      <w:lvlJc w:val="left"/>
      <w:pPr>
        <w:ind w:left="775" w:hanging="360"/>
      </w:pPr>
      <w:rPr>
        <w:rFonts w:ascii="Symbol" w:hAnsi="Symbol" w:hint="default"/>
      </w:rPr>
    </w:lvl>
    <w:lvl w:ilvl="4" w:tplc="FFFFFFFF" w:tentative="1">
      <w:start w:val="1"/>
      <w:numFmt w:val="bullet"/>
      <w:lvlText w:val="o"/>
      <w:lvlJc w:val="left"/>
      <w:pPr>
        <w:ind w:left="1495" w:hanging="360"/>
      </w:pPr>
      <w:rPr>
        <w:rFonts w:ascii="Courier New" w:hAnsi="Courier New" w:cs="Courier New" w:hint="default"/>
      </w:rPr>
    </w:lvl>
    <w:lvl w:ilvl="5" w:tplc="FFFFFFFF" w:tentative="1">
      <w:start w:val="1"/>
      <w:numFmt w:val="bullet"/>
      <w:lvlText w:val=""/>
      <w:lvlJc w:val="left"/>
      <w:pPr>
        <w:ind w:left="2215" w:hanging="360"/>
      </w:pPr>
      <w:rPr>
        <w:rFonts w:ascii="Wingdings" w:hAnsi="Wingdings" w:hint="default"/>
      </w:rPr>
    </w:lvl>
    <w:lvl w:ilvl="6" w:tplc="FFFFFFFF" w:tentative="1">
      <w:start w:val="1"/>
      <w:numFmt w:val="bullet"/>
      <w:lvlText w:val=""/>
      <w:lvlJc w:val="left"/>
      <w:pPr>
        <w:ind w:left="2935" w:hanging="360"/>
      </w:pPr>
      <w:rPr>
        <w:rFonts w:ascii="Symbol" w:hAnsi="Symbol" w:hint="default"/>
      </w:rPr>
    </w:lvl>
    <w:lvl w:ilvl="7" w:tplc="FFFFFFFF" w:tentative="1">
      <w:start w:val="1"/>
      <w:numFmt w:val="bullet"/>
      <w:lvlText w:val="o"/>
      <w:lvlJc w:val="left"/>
      <w:pPr>
        <w:ind w:left="3655" w:hanging="360"/>
      </w:pPr>
      <w:rPr>
        <w:rFonts w:ascii="Courier New" w:hAnsi="Courier New" w:cs="Courier New" w:hint="default"/>
      </w:rPr>
    </w:lvl>
    <w:lvl w:ilvl="8" w:tplc="FFFFFFFF" w:tentative="1">
      <w:start w:val="1"/>
      <w:numFmt w:val="bullet"/>
      <w:lvlText w:val=""/>
      <w:lvlJc w:val="left"/>
      <w:pPr>
        <w:ind w:left="4375" w:hanging="360"/>
      </w:pPr>
      <w:rPr>
        <w:rFonts w:ascii="Wingdings" w:hAnsi="Wingdings" w:hint="default"/>
      </w:rPr>
    </w:lvl>
  </w:abstractNum>
  <w:abstractNum w:abstractNumId="35" w15:restartNumberingAfterBreak="0">
    <w:nsid w:val="608C3410"/>
    <w:multiLevelType w:val="hybridMultilevel"/>
    <w:tmpl w:val="1F90264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1FF4D4B"/>
    <w:multiLevelType w:val="multilevel"/>
    <w:tmpl w:val="07E416AC"/>
    <w:styleLink w:val="LFO11"/>
    <w:lvl w:ilvl="0">
      <w:start w:val="1"/>
      <w:numFmt w:val="decimal"/>
      <w:pStyle w:val="Stijl2"/>
      <w:lvlText w:val="%1."/>
      <w:lvlJc w:val="left"/>
      <w:pPr>
        <w:ind w:left="1506" w:hanging="360"/>
      </w:pPr>
    </w:lvl>
    <w:lvl w:ilvl="1">
      <w:start w:val="2"/>
      <w:numFmt w:val="decimal"/>
      <w:lvlText w:val="%1.%2."/>
      <w:lvlJc w:val="left"/>
      <w:pPr>
        <w:ind w:left="1866" w:hanging="720"/>
      </w:pPr>
    </w:lvl>
    <w:lvl w:ilvl="2">
      <w:start w:val="1"/>
      <w:numFmt w:val="decimal"/>
      <w:lvlText w:val="%1.%2.%3."/>
      <w:lvlJc w:val="left"/>
      <w:pPr>
        <w:ind w:left="1866" w:hanging="720"/>
      </w:pPr>
    </w:lvl>
    <w:lvl w:ilvl="3">
      <w:start w:val="1"/>
      <w:numFmt w:val="decimal"/>
      <w:lvlText w:val="%1.%2.%3.%4."/>
      <w:lvlJc w:val="left"/>
      <w:pPr>
        <w:ind w:left="2226" w:hanging="1080"/>
      </w:pPr>
    </w:lvl>
    <w:lvl w:ilvl="4">
      <w:start w:val="1"/>
      <w:numFmt w:val="decimal"/>
      <w:lvlText w:val="%1.%2.%3.%4.%5."/>
      <w:lvlJc w:val="left"/>
      <w:pPr>
        <w:ind w:left="2226" w:hanging="1080"/>
      </w:pPr>
    </w:lvl>
    <w:lvl w:ilvl="5">
      <w:start w:val="1"/>
      <w:numFmt w:val="decimal"/>
      <w:lvlText w:val="%1.%2.%3.%4.%5.%6."/>
      <w:lvlJc w:val="left"/>
      <w:pPr>
        <w:ind w:left="2586" w:hanging="1440"/>
      </w:pPr>
    </w:lvl>
    <w:lvl w:ilvl="6">
      <w:start w:val="1"/>
      <w:numFmt w:val="decimal"/>
      <w:lvlText w:val="%1.%2.%3.%4.%5.%6.%7."/>
      <w:lvlJc w:val="left"/>
      <w:pPr>
        <w:ind w:left="2946" w:hanging="1800"/>
      </w:pPr>
    </w:lvl>
    <w:lvl w:ilvl="7">
      <w:start w:val="1"/>
      <w:numFmt w:val="decimal"/>
      <w:lvlText w:val="%1.%2.%3.%4.%5.%6.%7.%8."/>
      <w:lvlJc w:val="left"/>
      <w:pPr>
        <w:ind w:left="2946" w:hanging="1800"/>
      </w:pPr>
    </w:lvl>
    <w:lvl w:ilvl="8">
      <w:start w:val="1"/>
      <w:numFmt w:val="decimal"/>
      <w:lvlText w:val="%1.%2.%3.%4.%5.%6.%7.%8.%9."/>
      <w:lvlJc w:val="left"/>
      <w:pPr>
        <w:ind w:left="3306" w:hanging="2160"/>
      </w:pPr>
    </w:lvl>
  </w:abstractNum>
  <w:abstractNum w:abstractNumId="37" w15:restartNumberingAfterBreak="0">
    <w:nsid w:val="63DB0371"/>
    <w:multiLevelType w:val="multilevel"/>
    <w:tmpl w:val="5CE2D6A4"/>
    <w:styleLink w:val="WWNum1"/>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8" w15:restartNumberingAfterBreak="0">
    <w:nsid w:val="66230725"/>
    <w:multiLevelType w:val="multilevel"/>
    <w:tmpl w:val="A22619D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71F7056"/>
    <w:multiLevelType w:val="hybridMultilevel"/>
    <w:tmpl w:val="B89E17F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84B4BCE"/>
    <w:multiLevelType w:val="multilevel"/>
    <w:tmpl w:val="E31A0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0C28BE"/>
    <w:multiLevelType w:val="hybridMultilevel"/>
    <w:tmpl w:val="88B29962"/>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1632B15"/>
    <w:multiLevelType w:val="hybridMultilevel"/>
    <w:tmpl w:val="C6C64540"/>
    <w:lvl w:ilvl="0" w:tplc="4AB2DB3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48720D7"/>
    <w:multiLevelType w:val="multilevel"/>
    <w:tmpl w:val="1B365838"/>
    <w:styleLink w:val="LFO9"/>
    <w:lvl w:ilvl="0">
      <w:start w:val="1"/>
      <w:numFmt w:val="decimal"/>
      <w:pStyle w:val="Kop21"/>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4" w15:restartNumberingAfterBreak="0">
    <w:nsid w:val="7CC15A75"/>
    <w:multiLevelType w:val="hybridMultilevel"/>
    <w:tmpl w:val="1DC0D15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E6D6669"/>
    <w:multiLevelType w:val="hybridMultilevel"/>
    <w:tmpl w:val="B0E006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8900570">
    <w:abstractNumId w:val="29"/>
    <w:lvlOverride w:ilvl="1">
      <w:lvl w:ilvl="1">
        <w:start w:val="1"/>
        <w:numFmt w:val="decimal"/>
        <w:pStyle w:val="Kop2"/>
        <w:lvlText w:val="%1.%2"/>
        <w:lvlJc w:val="left"/>
        <w:pPr>
          <w:ind w:left="454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Override>
  </w:num>
  <w:num w:numId="2" w16cid:durableId="1122725589">
    <w:abstractNumId w:val="28"/>
  </w:num>
  <w:num w:numId="3" w16cid:durableId="1971859109">
    <w:abstractNumId w:val="38"/>
  </w:num>
  <w:num w:numId="4" w16cid:durableId="1504279112">
    <w:abstractNumId w:val="22"/>
  </w:num>
  <w:num w:numId="5" w16cid:durableId="1002198895">
    <w:abstractNumId w:val="12"/>
  </w:num>
  <w:num w:numId="6" w16cid:durableId="1200239082">
    <w:abstractNumId w:val="24"/>
  </w:num>
  <w:num w:numId="7" w16cid:durableId="1146319606">
    <w:abstractNumId w:val="21"/>
  </w:num>
  <w:num w:numId="8" w16cid:durableId="951089193">
    <w:abstractNumId w:val="37"/>
  </w:num>
  <w:num w:numId="9" w16cid:durableId="2130314145">
    <w:abstractNumId w:val="43"/>
  </w:num>
  <w:num w:numId="10" w16cid:durableId="2133746163">
    <w:abstractNumId w:val="33"/>
  </w:num>
  <w:num w:numId="11" w16cid:durableId="4065045">
    <w:abstractNumId w:val="36"/>
  </w:num>
  <w:num w:numId="12" w16cid:durableId="1005326353">
    <w:abstractNumId w:val="9"/>
  </w:num>
  <w:num w:numId="13" w16cid:durableId="653989730">
    <w:abstractNumId w:val="8"/>
  </w:num>
  <w:num w:numId="14" w16cid:durableId="1258755715">
    <w:abstractNumId w:val="31"/>
  </w:num>
  <w:num w:numId="15" w16cid:durableId="1580477840">
    <w:abstractNumId w:val="20"/>
  </w:num>
  <w:num w:numId="16" w16cid:durableId="1475827458">
    <w:abstractNumId w:val="30"/>
  </w:num>
  <w:num w:numId="17" w16cid:durableId="1721901780">
    <w:abstractNumId w:val="10"/>
  </w:num>
  <w:num w:numId="18" w16cid:durableId="1020162883">
    <w:abstractNumId w:val="40"/>
  </w:num>
  <w:num w:numId="19" w16cid:durableId="848787190">
    <w:abstractNumId w:val="11"/>
  </w:num>
  <w:num w:numId="20" w16cid:durableId="1307050663">
    <w:abstractNumId w:val="2"/>
  </w:num>
  <w:num w:numId="21" w16cid:durableId="3362009">
    <w:abstractNumId w:val="25"/>
  </w:num>
  <w:num w:numId="22" w16cid:durableId="824319207">
    <w:abstractNumId w:val="27"/>
  </w:num>
  <w:num w:numId="23" w16cid:durableId="1285500616">
    <w:abstractNumId w:val="35"/>
  </w:num>
  <w:num w:numId="24" w16cid:durableId="1592467659">
    <w:abstractNumId w:val="26"/>
  </w:num>
  <w:num w:numId="25" w16cid:durableId="1380713225">
    <w:abstractNumId w:val="42"/>
  </w:num>
  <w:num w:numId="26" w16cid:durableId="1934392787">
    <w:abstractNumId w:val="39"/>
  </w:num>
  <w:num w:numId="27" w16cid:durableId="1502426026">
    <w:abstractNumId w:val="16"/>
  </w:num>
  <w:num w:numId="28" w16cid:durableId="619458212">
    <w:abstractNumId w:val="18"/>
  </w:num>
  <w:num w:numId="29" w16cid:durableId="475683588">
    <w:abstractNumId w:val="44"/>
  </w:num>
  <w:num w:numId="30" w16cid:durableId="654798656">
    <w:abstractNumId w:val="32"/>
  </w:num>
  <w:num w:numId="31" w16cid:durableId="1232426933">
    <w:abstractNumId w:val="3"/>
  </w:num>
  <w:num w:numId="32" w16cid:durableId="938948447">
    <w:abstractNumId w:val="41"/>
  </w:num>
  <w:num w:numId="33" w16cid:durableId="1099982506">
    <w:abstractNumId w:val="19"/>
  </w:num>
  <w:num w:numId="34" w16cid:durableId="856579499">
    <w:abstractNumId w:val="14"/>
  </w:num>
  <w:num w:numId="35" w16cid:durableId="72287769">
    <w:abstractNumId w:val="45"/>
  </w:num>
  <w:num w:numId="36" w16cid:durableId="1861311035">
    <w:abstractNumId w:val="6"/>
  </w:num>
  <w:num w:numId="37" w16cid:durableId="277416987">
    <w:abstractNumId w:val="13"/>
  </w:num>
  <w:num w:numId="38" w16cid:durableId="201985688">
    <w:abstractNumId w:val="1"/>
  </w:num>
  <w:num w:numId="39" w16cid:durableId="1629164251">
    <w:abstractNumId w:val="7"/>
  </w:num>
  <w:num w:numId="40" w16cid:durableId="1363439570">
    <w:abstractNumId w:val="4"/>
  </w:num>
  <w:num w:numId="41" w16cid:durableId="1267345093">
    <w:abstractNumId w:val="5"/>
  </w:num>
  <w:num w:numId="42" w16cid:durableId="221060250">
    <w:abstractNumId w:val="29"/>
    <w:lvlOverride w:ilvl="0">
      <w:startOverride w:val="1"/>
      <w:lvl w:ilvl="0">
        <w:start w:val="1"/>
        <w:numFmt w:val="decimal"/>
        <w:pStyle w:val="Kop1"/>
        <w:lvlText w:val=""/>
        <w:lvlJc w:val="left"/>
      </w:lvl>
    </w:lvlOverride>
    <w:lvlOverride w:ilvl="1">
      <w:startOverride w:val="1"/>
      <w:lvl w:ilvl="1">
        <w:start w:val="1"/>
        <w:numFmt w:val="decimal"/>
        <w:pStyle w:val="Kop2"/>
        <w:lvlText w:val="%1.%2"/>
        <w:lvlJc w:val="left"/>
        <w:pPr>
          <w:ind w:left="454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Override>
    <w:lvlOverride w:ilvl="2">
      <w:startOverride w:val="1"/>
      <w:lvl w:ilvl="2">
        <w:start w:val="1"/>
        <w:numFmt w:val="decimal"/>
        <w:pStyle w:val="Kop3"/>
        <w:lvlText w:val=""/>
        <w:lvlJc w:val="left"/>
      </w:lvl>
    </w:lvlOverride>
    <w:lvlOverride w:ilvl="3">
      <w:startOverride w:val="1"/>
      <w:lvl w:ilvl="3">
        <w:start w:val="1"/>
        <w:numFmt w:val="decimal"/>
        <w:pStyle w:val="Kop4"/>
        <w:lvlText w:val=""/>
        <w:lvlJc w:val="left"/>
      </w:lvl>
    </w:lvlOverride>
    <w:lvlOverride w:ilvl="4">
      <w:startOverride w:val="1"/>
      <w:lvl w:ilvl="4">
        <w:start w:val="1"/>
        <w:numFmt w:val="decimal"/>
        <w:pStyle w:val="Kop5"/>
        <w:lvlText w:val=""/>
        <w:lvlJc w:val="left"/>
      </w:lvl>
    </w:lvlOverride>
    <w:lvlOverride w:ilvl="5">
      <w:startOverride w:val="1"/>
      <w:lvl w:ilvl="5">
        <w:start w:val="1"/>
        <w:numFmt w:val="decimal"/>
        <w:pStyle w:val="Kop6"/>
        <w:lvlText w:val=""/>
        <w:lvlJc w:val="left"/>
      </w:lvl>
    </w:lvlOverride>
    <w:lvlOverride w:ilvl="6">
      <w:startOverride w:val="1"/>
      <w:lvl w:ilvl="6">
        <w:start w:val="1"/>
        <w:numFmt w:val="decimal"/>
        <w:pStyle w:val="Kop7"/>
        <w:lvlText w:val=""/>
        <w:lvlJc w:val="left"/>
      </w:lvl>
    </w:lvlOverride>
    <w:lvlOverride w:ilvl="7">
      <w:startOverride w:val="1"/>
      <w:lvl w:ilvl="7">
        <w:start w:val="1"/>
        <w:numFmt w:val="decimal"/>
        <w:pStyle w:val="Kop8"/>
        <w:lvlText w:val=""/>
        <w:lvlJc w:val="left"/>
      </w:lvl>
    </w:lvlOverride>
    <w:lvlOverride w:ilvl="8">
      <w:startOverride w:val="1"/>
      <w:lvl w:ilvl="8">
        <w:start w:val="1"/>
        <w:numFmt w:val="decimal"/>
        <w:pStyle w:val="Kop9"/>
        <w:lvlText w:val=""/>
        <w:lvlJc w:val="left"/>
      </w:lvl>
    </w:lvlOverride>
  </w:num>
  <w:num w:numId="43" w16cid:durableId="61564406">
    <w:abstractNumId w:val="0"/>
  </w:num>
  <w:num w:numId="44" w16cid:durableId="488254228">
    <w:abstractNumId w:val="23"/>
  </w:num>
  <w:num w:numId="45" w16cid:durableId="2050253205">
    <w:abstractNumId w:val="34"/>
  </w:num>
  <w:num w:numId="46" w16cid:durableId="1310482660">
    <w:abstractNumId w:val="29"/>
  </w:num>
  <w:num w:numId="47" w16cid:durableId="2097744530">
    <w:abstractNumId w:val="15"/>
  </w:num>
  <w:num w:numId="48" w16cid:durableId="1627811738">
    <w:abstractNumId w:val="1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win Lensink">
    <w15:presenceInfo w15:providerId="Windows Live" w15:userId="6975bf9c0ffec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hdrShapeDefaults>
    <o:shapedefaults v:ext="edit" spidmax="1310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DA"/>
    <w:rsid w:val="00013DFC"/>
    <w:rsid w:val="0001509E"/>
    <w:rsid w:val="0001769E"/>
    <w:rsid w:val="000210C3"/>
    <w:rsid w:val="00021E64"/>
    <w:rsid w:val="00031716"/>
    <w:rsid w:val="00033AD1"/>
    <w:rsid w:val="000445DA"/>
    <w:rsid w:val="00050059"/>
    <w:rsid w:val="00051674"/>
    <w:rsid w:val="00063A74"/>
    <w:rsid w:val="00066C53"/>
    <w:rsid w:val="00067E94"/>
    <w:rsid w:val="00070FD3"/>
    <w:rsid w:val="000749EF"/>
    <w:rsid w:val="00075790"/>
    <w:rsid w:val="0008162D"/>
    <w:rsid w:val="00081C49"/>
    <w:rsid w:val="00084640"/>
    <w:rsid w:val="00085DC5"/>
    <w:rsid w:val="000902F8"/>
    <w:rsid w:val="00090E15"/>
    <w:rsid w:val="00092192"/>
    <w:rsid w:val="000B51F3"/>
    <w:rsid w:val="000B701D"/>
    <w:rsid w:val="000B72EC"/>
    <w:rsid w:val="000B7D2F"/>
    <w:rsid w:val="000C1B5F"/>
    <w:rsid w:val="000D3160"/>
    <w:rsid w:val="000D7ED1"/>
    <w:rsid w:val="000E0E53"/>
    <w:rsid w:val="000E172A"/>
    <w:rsid w:val="000E6B8A"/>
    <w:rsid w:val="000E7A90"/>
    <w:rsid w:val="000F0665"/>
    <w:rsid w:val="000F0A78"/>
    <w:rsid w:val="000F5FD0"/>
    <w:rsid w:val="000F77A9"/>
    <w:rsid w:val="001048A8"/>
    <w:rsid w:val="00107501"/>
    <w:rsid w:val="00112EAB"/>
    <w:rsid w:val="001134B0"/>
    <w:rsid w:val="00115679"/>
    <w:rsid w:val="001234A2"/>
    <w:rsid w:val="00124B34"/>
    <w:rsid w:val="0012714E"/>
    <w:rsid w:val="00133CEB"/>
    <w:rsid w:val="00136004"/>
    <w:rsid w:val="00137761"/>
    <w:rsid w:val="001377D5"/>
    <w:rsid w:val="00141342"/>
    <w:rsid w:val="0015247A"/>
    <w:rsid w:val="0015394A"/>
    <w:rsid w:val="00155946"/>
    <w:rsid w:val="00170826"/>
    <w:rsid w:val="00171F22"/>
    <w:rsid w:val="00174A24"/>
    <w:rsid w:val="00177F22"/>
    <w:rsid w:val="001801E7"/>
    <w:rsid w:val="00182377"/>
    <w:rsid w:val="001830B1"/>
    <w:rsid w:val="001859AC"/>
    <w:rsid w:val="00190BC6"/>
    <w:rsid w:val="00195C45"/>
    <w:rsid w:val="001A22BD"/>
    <w:rsid w:val="001A4216"/>
    <w:rsid w:val="001C08F7"/>
    <w:rsid w:val="001D0DC1"/>
    <w:rsid w:val="001D264F"/>
    <w:rsid w:val="001E06AD"/>
    <w:rsid w:val="001E26E4"/>
    <w:rsid w:val="001F1741"/>
    <w:rsid w:val="001F4B15"/>
    <w:rsid w:val="00202BCC"/>
    <w:rsid w:val="002066B0"/>
    <w:rsid w:val="00210520"/>
    <w:rsid w:val="00216823"/>
    <w:rsid w:val="0022674B"/>
    <w:rsid w:val="0023420A"/>
    <w:rsid w:val="00235A39"/>
    <w:rsid w:val="00235EED"/>
    <w:rsid w:val="002431CF"/>
    <w:rsid w:val="00251E49"/>
    <w:rsid w:val="002547E7"/>
    <w:rsid w:val="0026516A"/>
    <w:rsid w:val="0026629C"/>
    <w:rsid w:val="00277983"/>
    <w:rsid w:val="002837F5"/>
    <w:rsid w:val="00283B10"/>
    <w:rsid w:val="002977E6"/>
    <w:rsid w:val="002A2C62"/>
    <w:rsid w:val="002A45CC"/>
    <w:rsid w:val="002A601B"/>
    <w:rsid w:val="002A7E29"/>
    <w:rsid w:val="002B55EA"/>
    <w:rsid w:val="002C435D"/>
    <w:rsid w:val="002C62B1"/>
    <w:rsid w:val="002D1C00"/>
    <w:rsid w:val="002D40B6"/>
    <w:rsid w:val="002D4E05"/>
    <w:rsid w:val="002D7994"/>
    <w:rsid w:val="002E3BAD"/>
    <w:rsid w:val="003042EE"/>
    <w:rsid w:val="00310653"/>
    <w:rsid w:val="00313FF7"/>
    <w:rsid w:val="003232AF"/>
    <w:rsid w:val="00327C25"/>
    <w:rsid w:val="0034797F"/>
    <w:rsid w:val="003526D2"/>
    <w:rsid w:val="00357A3A"/>
    <w:rsid w:val="00362816"/>
    <w:rsid w:val="00362E7D"/>
    <w:rsid w:val="003701A9"/>
    <w:rsid w:val="003923E1"/>
    <w:rsid w:val="00392435"/>
    <w:rsid w:val="00392C99"/>
    <w:rsid w:val="003A3FF0"/>
    <w:rsid w:val="003A4FAF"/>
    <w:rsid w:val="003A7C2D"/>
    <w:rsid w:val="003B0C68"/>
    <w:rsid w:val="003C0196"/>
    <w:rsid w:val="003C509B"/>
    <w:rsid w:val="003D208E"/>
    <w:rsid w:val="003E0E64"/>
    <w:rsid w:val="003F4752"/>
    <w:rsid w:val="003F5778"/>
    <w:rsid w:val="0041089B"/>
    <w:rsid w:val="004109DF"/>
    <w:rsid w:val="00415B90"/>
    <w:rsid w:val="00416D25"/>
    <w:rsid w:val="00420B4A"/>
    <w:rsid w:val="004250C2"/>
    <w:rsid w:val="004410A7"/>
    <w:rsid w:val="00443B86"/>
    <w:rsid w:val="00444700"/>
    <w:rsid w:val="00445DDE"/>
    <w:rsid w:val="004461A5"/>
    <w:rsid w:val="00446D7F"/>
    <w:rsid w:val="00447AB8"/>
    <w:rsid w:val="00447E3C"/>
    <w:rsid w:val="004553A0"/>
    <w:rsid w:val="0046646F"/>
    <w:rsid w:val="00471818"/>
    <w:rsid w:val="0047275E"/>
    <w:rsid w:val="00483970"/>
    <w:rsid w:val="00492709"/>
    <w:rsid w:val="004A328B"/>
    <w:rsid w:val="004A5894"/>
    <w:rsid w:val="004A62B0"/>
    <w:rsid w:val="004B01C1"/>
    <w:rsid w:val="004B120F"/>
    <w:rsid w:val="004B35BE"/>
    <w:rsid w:val="004B710E"/>
    <w:rsid w:val="004C0ECB"/>
    <w:rsid w:val="004D1E56"/>
    <w:rsid w:val="004D4263"/>
    <w:rsid w:val="004E0218"/>
    <w:rsid w:val="004E236F"/>
    <w:rsid w:val="004E5B0E"/>
    <w:rsid w:val="004F627D"/>
    <w:rsid w:val="00501724"/>
    <w:rsid w:val="0050484A"/>
    <w:rsid w:val="0050781A"/>
    <w:rsid w:val="0053363D"/>
    <w:rsid w:val="005362CE"/>
    <w:rsid w:val="005407AD"/>
    <w:rsid w:val="00540D05"/>
    <w:rsid w:val="00542CE9"/>
    <w:rsid w:val="00543072"/>
    <w:rsid w:val="0056064C"/>
    <w:rsid w:val="0056517A"/>
    <w:rsid w:val="005711A6"/>
    <w:rsid w:val="00571DC6"/>
    <w:rsid w:val="00576080"/>
    <w:rsid w:val="00580154"/>
    <w:rsid w:val="0058035A"/>
    <w:rsid w:val="00581C86"/>
    <w:rsid w:val="00584573"/>
    <w:rsid w:val="0058539E"/>
    <w:rsid w:val="00587171"/>
    <w:rsid w:val="005916A8"/>
    <w:rsid w:val="00593818"/>
    <w:rsid w:val="00596801"/>
    <w:rsid w:val="005A5B9B"/>
    <w:rsid w:val="005A6939"/>
    <w:rsid w:val="005A7545"/>
    <w:rsid w:val="005B0028"/>
    <w:rsid w:val="005B01B6"/>
    <w:rsid w:val="005B2B25"/>
    <w:rsid w:val="005C47DE"/>
    <w:rsid w:val="005C55FC"/>
    <w:rsid w:val="005C5C16"/>
    <w:rsid w:val="005D1420"/>
    <w:rsid w:val="005E4C81"/>
    <w:rsid w:val="005F0F4B"/>
    <w:rsid w:val="0060429D"/>
    <w:rsid w:val="00605460"/>
    <w:rsid w:val="0060761B"/>
    <w:rsid w:val="00613C60"/>
    <w:rsid w:val="00613E7A"/>
    <w:rsid w:val="006209F7"/>
    <w:rsid w:val="006270CA"/>
    <w:rsid w:val="006278C1"/>
    <w:rsid w:val="00636609"/>
    <w:rsid w:val="006416CF"/>
    <w:rsid w:val="00641771"/>
    <w:rsid w:val="006628AE"/>
    <w:rsid w:val="00662D97"/>
    <w:rsid w:val="0066433A"/>
    <w:rsid w:val="0066495C"/>
    <w:rsid w:val="00665DFC"/>
    <w:rsid w:val="00677849"/>
    <w:rsid w:val="00681FAA"/>
    <w:rsid w:val="00683791"/>
    <w:rsid w:val="00683EDC"/>
    <w:rsid w:val="00686F15"/>
    <w:rsid w:val="006A529D"/>
    <w:rsid w:val="006B57A5"/>
    <w:rsid w:val="006B5D6F"/>
    <w:rsid w:val="006C145E"/>
    <w:rsid w:val="006C35EC"/>
    <w:rsid w:val="006C64F9"/>
    <w:rsid w:val="006D11B7"/>
    <w:rsid w:val="006D67A8"/>
    <w:rsid w:val="006E0080"/>
    <w:rsid w:val="006E3494"/>
    <w:rsid w:val="006E4082"/>
    <w:rsid w:val="006F1044"/>
    <w:rsid w:val="006F4529"/>
    <w:rsid w:val="006F471C"/>
    <w:rsid w:val="006F5524"/>
    <w:rsid w:val="00701723"/>
    <w:rsid w:val="0070281C"/>
    <w:rsid w:val="00713FAD"/>
    <w:rsid w:val="00721454"/>
    <w:rsid w:val="007262D8"/>
    <w:rsid w:val="007265A0"/>
    <w:rsid w:val="007357E0"/>
    <w:rsid w:val="0074417B"/>
    <w:rsid w:val="0074587C"/>
    <w:rsid w:val="0075238B"/>
    <w:rsid w:val="00761266"/>
    <w:rsid w:val="00765611"/>
    <w:rsid w:val="00770FD3"/>
    <w:rsid w:val="007849A9"/>
    <w:rsid w:val="00787C6B"/>
    <w:rsid w:val="007A7224"/>
    <w:rsid w:val="007C0DB7"/>
    <w:rsid w:val="007C6936"/>
    <w:rsid w:val="007E1414"/>
    <w:rsid w:val="007F5A47"/>
    <w:rsid w:val="007F7511"/>
    <w:rsid w:val="00801680"/>
    <w:rsid w:val="00804F3A"/>
    <w:rsid w:val="00814FA1"/>
    <w:rsid w:val="0081507F"/>
    <w:rsid w:val="008247EC"/>
    <w:rsid w:val="00824CC2"/>
    <w:rsid w:val="00825E50"/>
    <w:rsid w:val="008320D2"/>
    <w:rsid w:val="00837146"/>
    <w:rsid w:val="0084252F"/>
    <w:rsid w:val="00852376"/>
    <w:rsid w:val="00856836"/>
    <w:rsid w:val="008574E9"/>
    <w:rsid w:val="00860077"/>
    <w:rsid w:val="008621D2"/>
    <w:rsid w:val="0086786E"/>
    <w:rsid w:val="008722BC"/>
    <w:rsid w:val="00874BF8"/>
    <w:rsid w:val="00883B1C"/>
    <w:rsid w:val="00883BD9"/>
    <w:rsid w:val="00891B77"/>
    <w:rsid w:val="00892C38"/>
    <w:rsid w:val="00893FE0"/>
    <w:rsid w:val="00895122"/>
    <w:rsid w:val="00895BBB"/>
    <w:rsid w:val="008A117E"/>
    <w:rsid w:val="008A3B60"/>
    <w:rsid w:val="008A5185"/>
    <w:rsid w:val="008A6D63"/>
    <w:rsid w:val="008B39E5"/>
    <w:rsid w:val="008C2FD3"/>
    <w:rsid w:val="008C4B0A"/>
    <w:rsid w:val="008C6EAD"/>
    <w:rsid w:val="008D1CF6"/>
    <w:rsid w:val="008D30AE"/>
    <w:rsid w:val="008E541F"/>
    <w:rsid w:val="008F2100"/>
    <w:rsid w:val="008F3455"/>
    <w:rsid w:val="008F49ED"/>
    <w:rsid w:val="008F5605"/>
    <w:rsid w:val="008F6A46"/>
    <w:rsid w:val="009005F8"/>
    <w:rsid w:val="0090504E"/>
    <w:rsid w:val="00905A67"/>
    <w:rsid w:val="00907563"/>
    <w:rsid w:val="00907A3F"/>
    <w:rsid w:val="00915F68"/>
    <w:rsid w:val="00916D74"/>
    <w:rsid w:val="00917344"/>
    <w:rsid w:val="00917C40"/>
    <w:rsid w:val="00925584"/>
    <w:rsid w:val="00930409"/>
    <w:rsid w:val="0094206A"/>
    <w:rsid w:val="00943745"/>
    <w:rsid w:val="00953B97"/>
    <w:rsid w:val="00961040"/>
    <w:rsid w:val="00961D33"/>
    <w:rsid w:val="00963260"/>
    <w:rsid w:val="009A1376"/>
    <w:rsid w:val="009A1B35"/>
    <w:rsid w:val="009A4496"/>
    <w:rsid w:val="009A4CD4"/>
    <w:rsid w:val="009A5806"/>
    <w:rsid w:val="009A5837"/>
    <w:rsid w:val="009A7EF5"/>
    <w:rsid w:val="009B1068"/>
    <w:rsid w:val="009C5B4B"/>
    <w:rsid w:val="009D1282"/>
    <w:rsid w:val="009D2E7C"/>
    <w:rsid w:val="009D63D8"/>
    <w:rsid w:val="009E04FB"/>
    <w:rsid w:val="009F1C1D"/>
    <w:rsid w:val="009F5842"/>
    <w:rsid w:val="00A119EF"/>
    <w:rsid w:val="00A12B65"/>
    <w:rsid w:val="00A21681"/>
    <w:rsid w:val="00A27B0B"/>
    <w:rsid w:val="00A37B92"/>
    <w:rsid w:val="00A42399"/>
    <w:rsid w:val="00A54A6C"/>
    <w:rsid w:val="00A5591C"/>
    <w:rsid w:val="00A8147C"/>
    <w:rsid w:val="00A95E97"/>
    <w:rsid w:val="00AA6F2B"/>
    <w:rsid w:val="00AA7821"/>
    <w:rsid w:val="00AB704B"/>
    <w:rsid w:val="00AC54A5"/>
    <w:rsid w:val="00AD1FB2"/>
    <w:rsid w:val="00AE3174"/>
    <w:rsid w:val="00AE42A7"/>
    <w:rsid w:val="00AE7074"/>
    <w:rsid w:val="00AF070C"/>
    <w:rsid w:val="00AF1542"/>
    <w:rsid w:val="00AF4E13"/>
    <w:rsid w:val="00B0484A"/>
    <w:rsid w:val="00B10003"/>
    <w:rsid w:val="00B2310A"/>
    <w:rsid w:val="00B27B30"/>
    <w:rsid w:val="00B30311"/>
    <w:rsid w:val="00B32262"/>
    <w:rsid w:val="00B501EB"/>
    <w:rsid w:val="00B53E4D"/>
    <w:rsid w:val="00B628BD"/>
    <w:rsid w:val="00B63256"/>
    <w:rsid w:val="00B65F9B"/>
    <w:rsid w:val="00B770C3"/>
    <w:rsid w:val="00B8586D"/>
    <w:rsid w:val="00B8793A"/>
    <w:rsid w:val="00B92971"/>
    <w:rsid w:val="00B94C05"/>
    <w:rsid w:val="00B96BE2"/>
    <w:rsid w:val="00BA1DD1"/>
    <w:rsid w:val="00BA5BBB"/>
    <w:rsid w:val="00BA74C5"/>
    <w:rsid w:val="00BB1AC4"/>
    <w:rsid w:val="00BC7075"/>
    <w:rsid w:val="00BD3D92"/>
    <w:rsid w:val="00BD4135"/>
    <w:rsid w:val="00BE1F32"/>
    <w:rsid w:val="00BE4E64"/>
    <w:rsid w:val="00BE5330"/>
    <w:rsid w:val="00BF107C"/>
    <w:rsid w:val="00BF273C"/>
    <w:rsid w:val="00BF2FF0"/>
    <w:rsid w:val="00BF426B"/>
    <w:rsid w:val="00C00E18"/>
    <w:rsid w:val="00C02D23"/>
    <w:rsid w:val="00C059BA"/>
    <w:rsid w:val="00C0629E"/>
    <w:rsid w:val="00C06C69"/>
    <w:rsid w:val="00C1140D"/>
    <w:rsid w:val="00C12205"/>
    <w:rsid w:val="00C134BA"/>
    <w:rsid w:val="00C142A4"/>
    <w:rsid w:val="00C152BC"/>
    <w:rsid w:val="00C22F76"/>
    <w:rsid w:val="00C25A1F"/>
    <w:rsid w:val="00C412D3"/>
    <w:rsid w:val="00C42E2D"/>
    <w:rsid w:val="00C43695"/>
    <w:rsid w:val="00C46317"/>
    <w:rsid w:val="00C576C7"/>
    <w:rsid w:val="00C60876"/>
    <w:rsid w:val="00C74E57"/>
    <w:rsid w:val="00C75811"/>
    <w:rsid w:val="00C865BF"/>
    <w:rsid w:val="00C870DF"/>
    <w:rsid w:val="00C94753"/>
    <w:rsid w:val="00C976A6"/>
    <w:rsid w:val="00CB53A2"/>
    <w:rsid w:val="00CC4740"/>
    <w:rsid w:val="00CE591B"/>
    <w:rsid w:val="00CE648E"/>
    <w:rsid w:val="00CF06B5"/>
    <w:rsid w:val="00D03BDD"/>
    <w:rsid w:val="00D127DC"/>
    <w:rsid w:val="00D25055"/>
    <w:rsid w:val="00D312F4"/>
    <w:rsid w:val="00D3232E"/>
    <w:rsid w:val="00D40BE0"/>
    <w:rsid w:val="00D417D5"/>
    <w:rsid w:val="00D52357"/>
    <w:rsid w:val="00D52497"/>
    <w:rsid w:val="00D643CD"/>
    <w:rsid w:val="00D70289"/>
    <w:rsid w:val="00D73C65"/>
    <w:rsid w:val="00D76E53"/>
    <w:rsid w:val="00D876E3"/>
    <w:rsid w:val="00DA1044"/>
    <w:rsid w:val="00DB5321"/>
    <w:rsid w:val="00DC09F3"/>
    <w:rsid w:val="00DC0A49"/>
    <w:rsid w:val="00DC22F2"/>
    <w:rsid w:val="00DD441C"/>
    <w:rsid w:val="00DE305E"/>
    <w:rsid w:val="00DE42AE"/>
    <w:rsid w:val="00DE5A34"/>
    <w:rsid w:val="00DF41F0"/>
    <w:rsid w:val="00E261BE"/>
    <w:rsid w:val="00E416DE"/>
    <w:rsid w:val="00E44E84"/>
    <w:rsid w:val="00E45FB4"/>
    <w:rsid w:val="00E61D0B"/>
    <w:rsid w:val="00E749AB"/>
    <w:rsid w:val="00E84B0C"/>
    <w:rsid w:val="00E916FF"/>
    <w:rsid w:val="00E91DFA"/>
    <w:rsid w:val="00EA328A"/>
    <w:rsid w:val="00EB5C50"/>
    <w:rsid w:val="00EB64D4"/>
    <w:rsid w:val="00EC1360"/>
    <w:rsid w:val="00EC686D"/>
    <w:rsid w:val="00ED2DAC"/>
    <w:rsid w:val="00ED6A97"/>
    <w:rsid w:val="00EE2158"/>
    <w:rsid w:val="00EE49C8"/>
    <w:rsid w:val="00EF0D84"/>
    <w:rsid w:val="00EF4A68"/>
    <w:rsid w:val="00F01368"/>
    <w:rsid w:val="00F04A33"/>
    <w:rsid w:val="00F065D8"/>
    <w:rsid w:val="00F27D1C"/>
    <w:rsid w:val="00F3046C"/>
    <w:rsid w:val="00F36732"/>
    <w:rsid w:val="00F41C59"/>
    <w:rsid w:val="00F430AD"/>
    <w:rsid w:val="00F50BA1"/>
    <w:rsid w:val="00F63CFF"/>
    <w:rsid w:val="00F66CC9"/>
    <w:rsid w:val="00F8024B"/>
    <w:rsid w:val="00F803E3"/>
    <w:rsid w:val="00F87AB8"/>
    <w:rsid w:val="00F90BE8"/>
    <w:rsid w:val="00F91582"/>
    <w:rsid w:val="00F949EE"/>
    <w:rsid w:val="00F95983"/>
    <w:rsid w:val="00F97DF0"/>
    <w:rsid w:val="00FA3C2C"/>
    <w:rsid w:val="00FB1BD6"/>
    <w:rsid w:val="00FB2DCE"/>
    <w:rsid w:val="00FC4934"/>
    <w:rsid w:val="00FC4FB3"/>
    <w:rsid w:val="00FC6B6E"/>
    <w:rsid w:val="00FD158C"/>
    <w:rsid w:val="00FD2325"/>
    <w:rsid w:val="00FE240E"/>
    <w:rsid w:val="00FE3AAD"/>
    <w:rsid w:val="00FE46E3"/>
    <w:rsid w:val="00FE57CF"/>
    <w:rsid w:val="00FF2EE0"/>
    <w:rsid w:val="00FF3700"/>
    <w:rsid w:val="00FF6F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C5912C6"/>
  <w15:docId w15:val="{69B60BC4-E64E-4A16-AF61-BDC9609E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nl-N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40D"/>
    <w:pPr>
      <w:suppressAutoHyphens/>
    </w:pPr>
  </w:style>
  <w:style w:type="paragraph" w:styleId="Kop1">
    <w:name w:val="heading 1"/>
    <w:basedOn w:val="Heading"/>
    <w:next w:val="Textbody"/>
    <w:uiPriority w:val="9"/>
    <w:qFormat/>
    <w:pPr>
      <w:numPr>
        <w:numId w:val="1"/>
      </w:numPr>
      <w:outlineLvl w:val="0"/>
    </w:pPr>
    <w:rPr>
      <w:rFonts w:ascii="Calibri" w:hAnsi="Calibri"/>
      <w:bCs/>
      <w:color w:val="4472C4"/>
    </w:rPr>
  </w:style>
  <w:style w:type="paragraph" w:styleId="Kop2">
    <w:name w:val="heading 2"/>
    <w:basedOn w:val="Heading"/>
    <w:next w:val="Textbody"/>
    <w:uiPriority w:val="9"/>
    <w:unhideWhenUsed/>
    <w:qFormat/>
    <w:pPr>
      <w:numPr>
        <w:ilvl w:val="1"/>
        <w:numId w:val="1"/>
      </w:numPr>
      <w:spacing w:before="200"/>
      <w:outlineLvl w:val="1"/>
    </w:pPr>
    <w:rPr>
      <w:rFonts w:ascii="Calibri" w:hAnsi="Calibri" w:cs="Calibri"/>
      <w:iCs/>
      <w:color w:val="002060"/>
      <w:kern w:val="0"/>
      <w:sz w:val="24"/>
      <w:szCs w:val="24"/>
      <w:lang w:bidi="ar-SA"/>
    </w:rPr>
  </w:style>
  <w:style w:type="paragraph" w:styleId="Kop3">
    <w:name w:val="heading 3"/>
    <w:basedOn w:val="Heading"/>
    <w:next w:val="Textbody"/>
    <w:link w:val="Kop3Char"/>
    <w:uiPriority w:val="9"/>
    <w:unhideWhenUsed/>
    <w:qFormat/>
    <w:pPr>
      <w:numPr>
        <w:ilvl w:val="2"/>
        <w:numId w:val="1"/>
      </w:numPr>
      <w:spacing w:before="140"/>
      <w:outlineLvl w:val="2"/>
    </w:pPr>
    <w:rPr>
      <w:b/>
      <w:bCs/>
    </w:rPr>
  </w:style>
  <w:style w:type="paragraph" w:styleId="Kop4">
    <w:name w:val="heading 4"/>
    <w:basedOn w:val="Heading"/>
    <w:next w:val="Textbody"/>
    <w:link w:val="Kop4Char"/>
    <w:uiPriority w:val="9"/>
    <w:unhideWhenUsed/>
    <w:qFormat/>
    <w:pPr>
      <w:numPr>
        <w:ilvl w:val="3"/>
        <w:numId w:val="1"/>
      </w:numPr>
      <w:spacing w:before="120"/>
      <w:outlineLvl w:val="3"/>
    </w:pPr>
    <w:rPr>
      <w:b/>
      <w:bCs/>
      <w:i/>
      <w:iCs/>
    </w:rPr>
  </w:style>
  <w:style w:type="paragraph" w:styleId="Kop5">
    <w:name w:val="heading 5"/>
    <w:basedOn w:val="Heading"/>
    <w:next w:val="Textbody"/>
    <w:link w:val="Kop5Char"/>
    <w:uiPriority w:val="9"/>
    <w:semiHidden/>
    <w:unhideWhenUsed/>
    <w:qFormat/>
    <w:pPr>
      <w:numPr>
        <w:ilvl w:val="4"/>
        <w:numId w:val="1"/>
      </w:numPr>
      <w:spacing w:before="120" w:after="60"/>
      <w:outlineLvl w:val="4"/>
    </w:pPr>
    <w:rPr>
      <w:b/>
      <w:bCs/>
    </w:rPr>
  </w:style>
  <w:style w:type="paragraph" w:styleId="Kop6">
    <w:name w:val="heading 6"/>
    <w:basedOn w:val="Heading"/>
    <w:next w:val="Textbody"/>
    <w:link w:val="Kop6Char"/>
    <w:uiPriority w:val="9"/>
    <w:semiHidden/>
    <w:unhideWhenUsed/>
    <w:qFormat/>
    <w:pPr>
      <w:numPr>
        <w:ilvl w:val="5"/>
        <w:numId w:val="1"/>
      </w:numPr>
      <w:spacing w:before="60" w:after="60"/>
      <w:outlineLvl w:val="5"/>
    </w:pPr>
    <w:rPr>
      <w:b/>
      <w:bCs/>
      <w:i/>
      <w:iCs/>
    </w:rPr>
  </w:style>
  <w:style w:type="paragraph" w:styleId="Kop7">
    <w:name w:val="heading 7"/>
    <w:basedOn w:val="Heading"/>
    <w:next w:val="Textbody"/>
    <w:link w:val="Kop7Char"/>
    <w:pPr>
      <w:numPr>
        <w:ilvl w:val="6"/>
        <w:numId w:val="1"/>
      </w:numPr>
      <w:spacing w:before="60" w:after="60"/>
      <w:outlineLvl w:val="6"/>
    </w:pPr>
    <w:rPr>
      <w:b/>
      <w:bCs/>
    </w:rPr>
  </w:style>
  <w:style w:type="paragraph" w:styleId="Kop8">
    <w:name w:val="heading 8"/>
    <w:basedOn w:val="Heading"/>
    <w:next w:val="Textbody"/>
    <w:link w:val="Kop8Char"/>
    <w:pPr>
      <w:numPr>
        <w:ilvl w:val="7"/>
        <w:numId w:val="1"/>
      </w:numPr>
      <w:spacing w:before="60" w:after="60"/>
      <w:outlineLvl w:val="7"/>
    </w:pPr>
    <w:rPr>
      <w:b/>
      <w:bCs/>
      <w:i/>
      <w:iCs/>
    </w:rPr>
  </w:style>
  <w:style w:type="paragraph" w:styleId="Kop9">
    <w:name w:val="heading 9"/>
    <w:basedOn w:val="Heading"/>
    <w:next w:val="Textbody"/>
    <w:link w:val="Kop9Char"/>
    <w:pPr>
      <w:numPr>
        <w:ilvl w:val="8"/>
        <w:numId w:val="1"/>
      </w:numPr>
      <w:spacing w:before="6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5">
    <w:name w:val="WW_OutlineListStyle_5"/>
    <w:basedOn w:val="Geenlijst"/>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link w:val="TitelChar"/>
    <w:uiPriority w:val="10"/>
    <w:qFormat/>
    <w:pPr>
      <w:jc w:val="center"/>
    </w:pPr>
    <w:rPr>
      <w:b/>
      <w:bCs/>
      <w:sz w:val="56"/>
      <w:szCs w:val="56"/>
    </w:rPr>
  </w:style>
  <w:style w:type="paragraph" w:styleId="Ondertitel">
    <w:name w:val="Subtitle"/>
    <w:basedOn w:val="Heading"/>
    <w:next w:val="Textbody"/>
    <w:link w:val="OndertitelChar"/>
    <w:uiPriority w:val="11"/>
    <w:qFormat/>
    <w:pPr>
      <w:spacing w:before="60"/>
      <w:jc w:val="center"/>
    </w:pPr>
    <w:rPr>
      <w:sz w:val="36"/>
      <w:szCs w:val="36"/>
    </w:rPr>
  </w:style>
  <w:style w:type="paragraph" w:customStyle="1" w:styleId="Heading10">
    <w:name w:val="Heading 10"/>
    <w:basedOn w:val="Heading"/>
    <w:next w:val="Textbody"/>
    <w:pPr>
      <w:spacing w:before="60" w:after="60"/>
    </w:pPr>
    <w:rPr>
      <w:b/>
      <w:bCs/>
    </w:rPr>
  </w:style>
  <w:style w:type="paragraph" w:styleId="Lijstalinea">
    <w:name w:val="List Paragraph"/>
    <w:aliases w:val="Opsomming"/>
    <w:basedOn w:val="Standard"/>
    <w:uiPriority w:val="34"/>
    <w:qFormat/>
    <w:pPr>
      <w:spacing w:after="160"/>
      <w:ind w:left="720"/>
    </w:pPr>
  </w:style>
  <w:style w:type="paragraph" w:styleId="Voettekst">
    <w:name w:val="footer"/>
    <w:basedOn w:val="Standard"/>
    <w:uiPriority w:val="99"/>
    <w:pPr>
      <w:suppressLineNumbers/>
      <w:tabs>
        <w:tab w:val="center" w:pos="4819"/>
        <w:tab w:val="right" w:pos="9638"/>
      </w:tabs>
    </w:pPr>
  </w:style>
  <w:style w:type="character" w:customStyle="1" w:styleId="BulletSymbols">
    <w:name w:val="Bullet Symbols"/>
    <w:rPr>
      <w:rFonts w:ascii="OpenSymbol" w:eastAsia="OpenSymbol" w:hAnsi="OpenSymbol" w:cs="OpenSymbol"/>
      <w:b w:val="0"/>
      <w:bCs w:val="0"/>
      <w:sz w:val="24"/>
      <w:szCs w:val="24"/>
    </w:rPr>
  </w:style>
  <w:style w:type="character" w:customStyle="1" w:styleId="NumberingSymbols">
    <w:name w:val="Numbering Symbols"/>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CommentReference1">
    <w:name w:val="Comment Reference1"/>
    <w:basedOn w:val="Standaardalinea-lettertype"/>
    <w:rPr>
      <w:sz w:val="16"/>
      <w:szCs w:val="16"/>
    </w:rPr>
  </w:style>
  <w:style w:type="paragraph" w:customStyle="1" w:styleId="CommentText1">
    <w:name w:val="Comment Text1"/>
    <w:basedOn w:val="Standaard"/>
    <w:rPr>
      <w:rFonts w:cs="Mangal"/>
      <w:sz w:val="20"/>
      <w:szCs w:val="18"/>
    </w:rPr>
  </w:style>
  <w:style w:type="character" w:customStyle="1" w:styleId="CommentTextChar">
    <w:name w:val="Comment Text Char"/>
    <w:basedOn w:val="Standaardalinea-lettertype"/>
    <w:rPr>
      <w:rFonts w:cs="Mangal"/>
      <w:sz w:val="20"/>
      <w:szCs w:val="18"/>
    </w:rPr>
  </w:style>
  <w:style w:type="paragraph" w:customStyle="1" w:styleId="CommentSubject1">
    <w:name w:val="Comment Subject1"/>
    <w:basedOn w:val="CommentText1"/>
    <w:next w:val="CommentText1"/>
    <w:rPr>
      <w:b/>
      <w:bCs/>
    </w:rPr>
  </w:style>
  <w:style w:type="character" w:customStyle="1" w:styleId="CommentSubjectChar">
    <w:name w:val="Comment Subject Char"/>
    <w:basedOn w:val="CommentTextChar"/>
    <w:rPr>
      <w:rFonts w:cs="Mangal"/>
      <w:b/>
      <w:bCs/>
      <w:sz w:val="20"/>
      <w:szCs w:val="18"/>
    </w:rPr>
  </w:style>
  <w:style w:type="paragraph" w:styleId="Ballontekst">
    <w:name w:val="Balloon Text"/>
    <w:basedOn w:val="Standaard"/>
    <w:link w:val="BallontekstChar"/>
    <w:rPr>
      <w:rFonts w:ascii="Segoe UI" w:hAnsi="Segoe UI" w:cs="Mangal"/>
      <w:sz w:val="18"/>
      <w:szCs w:val="16"/>
    </w:rPr>
  </w:style>
  <w:style w:type="character" w:customStyle="1" w:styleId="BalloonTextChar">
    <w:name w:val="Balloon Text Char"/>
    <w:basedOn w:val="Standaardalinea-lettertype"/>
    <w:rPr>
      <w:rFonts w:ascii="Segoe UI" w:hAnsi="Segoe UI" w:cs="Mangal"/>
      <w:sz w:val="18"/>
      <w:szCs w:val="16"/>
    </w:rPr>
  </w:style>
  <w:style w:type="paragraph" w:styleId="Tekstopmerking">
    <w:name w:val="annotation text"/>
    <w:basedOn w:val="Standaard"/>
    <w:rPr>
      <w:rFonts w:cs="Mangal"/>
      <w:sz w:val="20"/>
      <w:szCs w:val="18"/>
    </w:rPr>
  </w:style>
  <w:style w:type="character" w:customStyle="1" w:styleId="TekstopmerkingChar">
    <w:name w:val="Tekst opmerking Char"/>
    <w:basedOn w:val="Standaardalinea-lettertype"/>
    <w:rPr>
      <w:rFonts w:cs="Mangal"/>
      <w:sz w:val="20"/>
      <w:szCs w:val="18"/>
    </w:rPr>
  </w:style>
  <w:style w:type="character" w:styleId="Verwijzingopmerking">
    <w:name w:val="annotation reference"/>
    <w:basedOn w:val="Standaardalinea-lettertype"/>
    <w:uiPriority w:val="99"/>
    <w:rPr>
      <w:sz w:val="16"/>
      <w:szCs w:val="16"/>
    </w:rPr>
  </w:style>
  <w:style w:type="paragraph" w:styleId="Revisie">
    <w:name w:val="Revision"/>
    <w:pPr>
      <w:textAlignment w:val="auto"/>
    </w:pPr>
    <w:rPr>
      <w:rFonts w:cs="Mangal"/>
      <w:szCs w:val="21"/>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cs="Mangal"/>
      <w:b/>
      <w:bCs/>
      <w:sz w:val="20"/>
      <w:szCs w:val="18"/>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character" w:styleId="Titelvanboek">
    <w:name w:val="Book Title"/>
    <w:basedOn w:val="Standaardalinea-lettertype"/>
    <w:rPr>
      <w:b/>
      <w:bCs/>
      <w:i/>
      <w:iCs/>
      <w:spacing w:val="5"/>
    </w:rPr>
  </w:style>
  <w:style w:type="character" w:styleId="Intensieveverwijzing">
    <w:name w:val="Intense Reference"/>
    <w:basedOn w:val="Standaardalinea-lettertype"/>
    <w:qFormat/>
    <w:rPr>
      <w:rFonts w:ascii="Calibri" w:hAnsi="Calibri"/>
      <w:b w:val="0"/>
      <w:bCs/>
      <w:smallCaps/>
      <w:color w:val="5B9BD5"/>
      <w:spacing w:val="5"/>
      <w:sz w:val="28"/>
    </w:rPr>
  </w:style>
  <w:style w:type="character" w:styleId="Intensievebenadrukking">
    <w:name w:val="Intense Emphasis"/>
    <w:basedOn w:val="Standaardalinea-lettertype"/>
    <w:rPr>
      <w:i/>
      <w:iCs/>
      <w:color w:val="5B9BD5"/>
    </w:rPr>
  </w:style>
  <w:style w:type="paragraph" w:styleId="Koptekst">
    <w:name w:val="header"/>
    <w:basedOn w:val="Standaard"/>
    <w:pPr>
      <w:tabs>
        <w:tab w:val="center" w:pos="4536"/>
        <w:tab w:val="right" w:pos="9072"/>
      </w:tabs>
    </w:pPr>
    <w:rPr>
      <w:rFonts w:cs="Mangal"/>
      <w:szCs w:val="21"/>
    </w:rPr>
  </w:style>
  <w:style w:type="character" w:customStyle="1" w:styleId="KoptekstChar">
    <w:name w:val="Koptekst Char"/>
    <w:basedOn w:val="Standaardalinea-lettertype"/>
    <w:rPr>
      <w:rFonts w:cs="Mangal"/>
      <w:szCs w:val="21"/>
    </w:rPr>
  </w:style>
  <w:style w:type="character" w:customStyle="1" w:styleId="VoettekstChar">
    <w:name w:val="Voettekst Char"/>
    <w:basedOn w:val="Standaardalinea-lettertype"/>
    <w:uiPriority w:val="99"/>
  </w:style>
  <w:style w:type="paragraph" w:styleId="Kopvaninhoudsopgave">
    <w:name w:val="TOC Heading"/>
    <w:basedOn w:val="Kop1"/>
    <w:next w:val="Standaard"/>
    <w:qFormat/>
    <w:pPr>
      <w:keepLines/>
      <w:numPr>
        <w:numId w:val="13"/>
      </w:numPr>
      <w:suppressAutoHyphens w:val="0"/>
      <w:spacing w:after="0" w:line="254" w:lineRule="auto"/>
      <w:textAlignment w:val="auto"/>
    </w:pPr>
    <w:rPr>
      <w:rFonts w:ascii="Calibri Light" w:eastAsia="Yu Gothic Light" w:hAnsi="Calibri Light" w:cs="Times New Roman"/>
      <w:b/>
      <w:bCs w:val="0"/>
      <w:color w:val="2E74B5"/>
      <w:kern w:val="0"/>
      <w:sz w:val="32"/>
      <w:szCs w:val="32"/>
      <w:lang w:eastAsia="nl-NL" w:bidi="ar-SA"/>
    </w:rPr>
  </w:style>
  <w:style w:type="paragraph" w:styleId="Inhopg1">
    <w:name w:val="toc 1"/>
    <w:basedOn w:val="Standaard"/>
    <w:next w:val="Standaard"/>
    <w:autoRedefine/>
    <w:uiPriority w:val="39"/>
    <w:rsid w:val="00BA74C5"/>
    <w:pPr>
      <w:tabs>
        <w:tab w:val="left" w:pos="440"/>
        <w:tab w:val="right" w:leader="dot" w:pos="9780"/>
      </w:tabs>
    </w:pPr>
    <w:rPr>
      <w:rFonts w:ascii="Arial" w:hAnsi="Arial" w:cs="Arial"/>
      <w:noProof/>
      <w:sz w:val="20"/>
      <w:szCs w:val="20"/>
    </w:rPr>
  </w:style>
  <w:style w:type="paragraph" w:styleId="Inhopg2">
    <w:name w:val="toc 2"/>
    <w:basedOn w:val="Standaard"/>
    <w:next w:val="Standaard"/>
    <w:autoRedefine/>
    <w:uiPriority w:val="39"/>
    <w:pPr>
      <w:spacing w:after="100"/>
      <w:ind w:left="240"/>
    </w:pPr>
    <w:rPr>
      <w:rFonts w:cs="Mangal"/>
      <w:szCs w:val="21"/>
    </w:rPr>
  </w:style>
  <w:style w:type="character" w:styleId="Hyperlink">
    <w:name w:val="Hyperlink"/>
    <w:basedOn w:val="Standaardalinea-lettertype"/>
    <w:uiPriority w:val="99"/>
    <w:rPr>
      <w:color w:val="0563C1"/>
      <w:u w:val="single"/>
    </w:rPr>
  </w:style>
  <w:style w:type="paragraph" w:styleId="Inhopg3">
    <w:name w:val="toc 3"/>
    <w:basedOn w:val="Standaard"/>
    <w:next w:val="Standaard"/>
    <w:autoRedefine/>
    <w:uiPriority w:val="39"/>
    <w:pPr>
      <w:suppressAutoHyphens w:val="0"/>
      <w:spacing w:after="100" w:line="254" w:lineRule="auto"/>
      <w:ind w:left="440"/>
      <w:textAlignment w:val="auto"/>
    </w:pPr>
    <w:rPr>
      <w:rFonts w:ascii="Calibri" w:eastAsia="Yu Mincho" w:hAnsi="Calibri" w:cs="Times New Roman"/>
      <w:kern w:val="0"/>
      <w:sz w:val="22"/>
      <w:szCs w:val="22"/>
      <w:lang w:eastAsia="nl-NL" w:bidi="ar-SA"/>
    </w:rPr>
  </w:style>
  <w:style w:type="paragraph" w:customStyle="1" w:styleId="Stijl1">
    <w:name w:val="Stijl1"/>
    <w:basedOn w:val="Kop1"/>
    <w:pPr>
      <w:numPr>
        <w:numId w:val="0"/>
      </w:numPr>
    </w:pPr>
  </w:style>
  <w:style w:type="paragraph" w:customStyle="1" w:styleId="Kop21">
    <w:name w:val="Kop 2.1."/>
    <w:basedOn w:val="Textbody"/>
    <w:pPr>
      <w:numPr>
        <w:numId w:val="9"/>
      </w:numPr>
    </w:pPr>
    <w:rPr>
      <w:rFonts w:ascii="Calibri" w:hAnsi="Calibri"/>
      <w:color w:val="5B9BD5"/>
      <w:sz w:val="28"/>
    </w:rPr>
  </w:style>
  <w:style w:type="character" w:customStyle="1" w:styleId="StandardChar">
    <w:name w:val="Standard Char"/>
    <w:basedOn w:val="Standaardalinea-lettertype"/>
  </w:style>
  <w:style w:type="character" w:customStyle="1" w:styleId="HeadingChar">
    <w:name w:val="Heading Char"/>
    <w:basedOn w:val="StandardChar"/>
    <w:rPr>
      <w:rFonts w:ascii="Liberation Sans" w:hAnsi="Liberation Sans"/>
      <w:sz w:val="28"/>
      <w:szCs w:val="28"/>
    </w:rPr>
  </w:style>
  <w:style w:type="character" w:customStyle="1" w:styleId="Kop1Char">
    <w:name w:val="Kop 1 Char"/>
    <w:basedOn w:val="HeadingChar"/>
    <w:uiPriority w:val="9"/>
    <w:rPr>
      <w:rFonts w:ascii="Calibri" w:hAnsi="Calibri"/>
      <w:bCs/>
      <w:color w:val="4472C4"/>
      <w:sz w:val="28"/>
      <w:szCs w:val="28"/>
    </w:rPr>
  </w:style>
  <w:style w:type="character" w:customStyle="1" w:styleId="Stijl1Char">
    <w:name w:val="Stijl1 Char"/>
    <w:basedOn w:val="Kop1Char"/>
    <w:rPr>
      <w:rFonts w:ascii="Calibri" w:hAnsi="Calibri"/>
      <w:bCs/>
      <w:color w:val="4472C4"/>
      <w:sz w:val="28"/>
      <w:szCs w:val="28"/>
    </w:rPr>
  </w:style>
  <w:style w:type="paragraph" w:customStyle="1" w:styleId="Kop22">
    <w:name w:val="Kop 2.2."/>
    <w:basedOn w:val="Kop21"/>
    <w:next w:val="Kop21"/>
    <w:pPr>
      <w:numPr>
        <w:numId w:val="10"/>
      </w:numPr>
    </w:pPr>
  </w:style>
  <w:style w:type="character" w:customStyle="1" w:styleId="TextbodyChar">
    <w:name w:val="Text body Char"/>
    <w:basedOn w:val="StandardChar"/>
  </w:style>
  <w:style w:type="character" w:customStyle="1" w:styleId="Kop21Char">
    <w:name w:val="Kop 2.1. Char"/>
    <w:basedOn w:val="TextbodyChar"/>
    <w:rPr>
      <w:rFonts w:ascii="Calibri" w:hAnsi="Calibri"/>
      <w:color w:val="5B9BD5"/>
      <w:sz w:val="28"/>
    </w:rPr>
  </w:style>
  <w:style w:type="character" w:customStyle="1" w:styleId="Kop22Char">
    <w:name w:val="Kop 2.2. Char"/>
    <w:basedOn w:val="Kop1Char"/>
    <w:rPr>
      <w:rFonts w:ascii="Calibri" w:hAnsi="Calibri"/>
      <w:bCs w:val="0"/>
      <w:color w:val="5B9BD5"/>
      <w:sz w:val="28"/>
      <w:szCs w:val="28"/>
    </w:rPr>
  </w:style>
  <w:style w:type="paragraph" w:customStyle="1" w:styleId="Stijl2">
    <w:name w:val="Stijl2"/>
    <w:basedOn w:val="Kop1"/>
    <w:next w:val="Kop2"/>
    <w:pPr>
      <w:numPr>
        <w:numId w:val="11"/>
      </w:numPr>
    </w:pPr>
    <w:rPr>
      <w:b/>
      <w:color w:val="5B9BD5"/>
    </w:rPr>
  </w:style>
  <w:style w:type="paragraph" w:customStyle="1" w:styleId="Stijl3">
    <w:name w:val="Stijl3"/>
    <w:basedOn w:val="Kop2"/>
    <w:next w:val="Kop3"/>
    <w:pPr>
      <w:numPr>
        <w:ilvl w:val="0"/>
        <w:numId w:val="12"/>
      </w:numPr>
    </w:pPr>
    <w:rPr>
      <w:b/>
      <w:color w:val="5B9BD5"/>
    </w:rPr>
  </w:style>
  <w:style w:type="character" w:customStyle="1" w:styleId="Stijl2Char">
    <w:name w:val="Stijl2 Char"/>
    <w:basedOn w:val="Kop1Char"/>
    <w:rPr>
      <w:rFonts w:ascii="Calibri" w:hAnsi="Calibri"/>
      <w:b/>
      <w:bCs/>
      <w:color w:val="5B9BD5"/>
      <w:sz w:val="28"/>
      <w:szCs w:val="28"/>
    </w:rPr>
  </w:style>
  <w:style w:type="paragraph" w:styleId="Voetnoottekst">
    <w:name w:val="footnote text"/>
    <w:basedOn w:val="Standaard"/>
    <w:uiPriority w:val="99"/>
    <w:rPr>
      <w:rFonts w:cs="Mangal"/>
      <w:sz w:val="20"/>
      <w:szCs w:val="18"/>
    </w:rPr>
  </w:style>
  <w:style w:type="character" w:customStyle="1" w:styleId="Kop2Char">
    <w:name w:val="Kop 2 Char"/>
    <w:basedOn w:val="HeadingChar"/>
    <w:uiPriority w:val="9"/>
    <w:rPr>
      <w:rFonts w:ascii="Calibri" w:hAnsi="Calibri" w:cs="Calibri"/>
      <w:iCs/>
      <w:color w:val="002060"/>
      <w:kern w:val="0"/>
      <w:sz w:val="28"/>
      <w:szCs w:val="28"/>
      <w:lang w:bidi="ar-SA"/>
    </w:rPr>
  </w:style>
  <w:style w:type="character" w:customStyle="1" w:styleId="Stijl3Char">
    <w:name w:val="Stijl3 Char"/>
    <w:basedOn w:val="Kop2Char"/>
    <w:rPr>
      <w:rFonts w:ascii="Calibri" w:hAnsi="Calibri" w:cs="Calibri"/>
      <w:b/>
      <w:iCs/>
      <w:color w:val="5B9BD5"/>
      <w:kern w:val="0"/>
      <w:sz w:val="28"/>
      <w:szCs w:val="28"/>
      <w:lang w:bidi="ar-SA"/>
    </w:rPr>
  </w:style>
  <w:style w:type="character" w:customStyle="1" w:styleId="VoetnoottekstChar">
    <w:name w:val="Voetnoottekst Char"/>
    <w:basedOn w:val="Standaardalinea-lettertype"/>
    <w:uiPriority w:val="99"/>
    <w:rPr>
      <w:rFonts w:cs="Mangal"/>
      <w:sz w:val="20"/>
      <w:szCs w:val="18"/>
    </w:rPr>
  </w:style>
  <w:style w:type="character" w:styleId="Voetnootmarkering">
    <w:name w:val="footnote reference"/>
    <w:basedOn w:val="Standaardalinea-lettertype"/>
    <w:uiPriority w:val="99"/>
    <w:rPr>
      <w:position w:val="0"/>
      <w:vertAlign w:val="superscript"/>
    </w:rPr>
  </w:style>
  <w:style w:type="paragraph" w:styleId="Normaalweb">
    <w:name w:val="Normal (Web)"/>
    <w:basedOn w:val="Standaard"/>
    <w:pPr>
      <w:suppressAutoHyphens w:val="0"/>
      <w:spacing w:before="100" w:after="100"/>
      <w:textAlignment w:val="auto"/>
    </w:pPr>
    <w:rPr>
      <w:rFonts w:ascii="Times New Roman" w:eastAsia="Times New Roman" w:hAnsi="Times New Roman" w:cs="Times New Roman"/>
      <w:kern w:val="0"/>
      <w:lang w:eastAsia="nl-NL" w:bidi="ar-SA"/>
    </w:rPr>
  </w:style>
  <w:style w:type="paragraph" w:customStyle="1" w:styleId="paragraph">
    <w:name w:val="paragraph"/>
    <w:basedOn w:val="Standaard"/>
    <w:pPr>
      <w:suppressAutoHyphens w:val="0"/>
      <w:spacing w:before="100" w:after="100"/>
      <w:textAlignment w:val="auto"/>
    </w:pPr>
    <w:rPr>
      <w:rFonts w:ascii="Times New Roman" w:eastAsia="Times New Roman" w:hAnsi="Times New Roman" w:cs="Times New Roman"/>
      <w:kern w:val="0"/>
      <w:lang w:eastAsia="nl-NL" w:bidi="ar-SA"/>
    </w:rPr>
  </w:style>
  <w:style w:type="character" w:customStyle="1" w:styleId="normaltextrun">
    <w:name w:val="normaltextrun"/>
    <w:basedOn w:val="Standaardalinea-lettertype"/>
  </w:style>
  <w:style w:type="character" w:customStyle="1" w:styleId="eop">
    <w:name w:val="eop"/>
    <w:basedOn w:val="Standaardalinea-lettertype"/>
  </w:style>
  <w:style w:type="character" w:customStyle="1" w:styleId="contextualspellingandgrammarerror">
    <w:name w:val="contextualspellingandgrammarerror"/>
    <w:basedOn w:val="Standaardalinea-lettertype"/>
  </w:style>
  <w:style w:type="character" w:customStyle="1" w:styleId="fontstyle01">
    <w:name w:val="fontstyle01"/>
    <w:basedOn w:val="Standaardalinea-lettertype"/>
    <w:rPr>
      <w:rFonts w:ascii="MyriadPro-Regular" w:hAnsi="MyriadPro-Regular"/>
      <w:b w:val="0"/>
      <w:bCs w:val="0"/>
      <w:i w:val="0"/>
      <w:iCs w:val="0"/>
      <w:color w:val="000000"/>
      <w:sz w:val="20"/>
      <w:szCs w:val="20"/>
    </w:rPr>
  </w:style>
  <w:style w:type="numbering" w:customStyle="1" w:styleId="WWOutlineListStyle4">
    <w:name w:val="WW_OutlineListStyle_4"/>
    <w:basedOn w:val="Geenlijst"/>
    <w:pPr>
      <w:numPr>
        <w:numId w:val="2"/>
      </w:numPr>
    </w:pPr>
  </w:style>
  <w:style w:type="numbering" w:customStyle="1" w:styleId="WWOutlineListStyle3">
    <w:name w:val="WW_OutlineListStyle_3"/>
    <w:basedOn w:val="Geenlijst"/>
    <w:pPr>
      <w:numPr>
        <w:numId w:val="3"/>
      </w:numPr>
    </w:pPr>
  </w:style>
  <w:style w:type="numbering" w:customStyle="1" w:styleId="WWOutlineListStyle2">
    <w:name w:val="WW_OutlineListStyle_2"/>
    <w:basedOn w:val="Geenlijst"/>
    <w:pPr>
      <w:numPr>
        <w:numId w:val="4"/>
      </w:numPr>
    </w:pPr>
  </w:style>
  <w:style w:type="numbering" w:customStyle="1" w:styleId="WWOutlineListStyle1">
    <w:name w:val="WW_OutlineListStyle_1"/>
    <w:basedOn w:val="Geenlijst"/>
    <w:pPr>
      <w:numPr>
        <w:numId w:val="5"/>
      </w:numPr>
    </w:pPr>
  </w:style>
  <w:style w:type="numbering" w:customStyle="1" w:styleId="WWOutlineListStyle">
    <w:name w:val="WW_OutlineListStyle"/>
    <w:basedOn w:val="Geenlijst"/>
    <w:pPr>
      <w:numPr>
        <w:numId w:val="6"/>
      </w:numPr>
    </w:pPr>
  </w:style>
  <w:style w:type="numbering" w:customStyle="1" w:styleId="Outline">
    <w:name w:val="Outline"/>
    <w:basedOn w:val="Geenlijst"/>
    <w:pPr>
      <w:numPr>
        <w:numId w:val="7"/>
      </w:numPr>
    </w:pPr>
  </w:style>
  <w:style w:type="numbering" w:customStyle="1" w:styleId="WWNum1">
    <w:name w:val="WWNum1"/>
    <w:basedOn w:val="Geenlijst"/>
    <w:pPr>
      <w:numPr>
        <w:numId w:val="8"/>
      </w:numPr>
    </w:pPr>
  </w:style>
  <w:style w:type="numbering" w:customStyle="1" w:styleId="LFO9">
    <w:name w:val="LFO9"/>
    <w:basedOn w:val="Geenlijst"/>
    <w:pPr>
      <w:numPr>
        <w:numId w:val="9"/>
      </w:numPr>
    </w:pPr>
  </w:style>
  <w:style w:type="numbering" w:customStyle="1" w:styleId="LFO10">
    <w:name w:val="LFO10"/>
    <w:basedOn w:val="Geenlijst"/>
    <w:pPr>
      <w:numPr>
        <w:numId w:val="10"/>
      </w:numPr>
    </w:pPr>
  </w:style>
  <w:style w:type="numbering" w:customStyle="1" w:styleId="LFO11">
    <w:name w:val="LFO11"/>
    <w:basedOn w:val="Geenlijst"/>
    <w:pPr>
      <w:numPr>
        <w:numId w:val="11"/>
      </w:numPr>
    </w:pPr>
  </w:style>
  <w:style w:type="numbering" w:customStyle="1" w:styleId="LFO12">
    <w:name w:val="LFO12"/>
    <w:basedOn w:val="Geenlijst"/>
    <w:pPr>
      <w:numPr>
        <w:numId w:val="12"/>
      </w:numPr>
    </w:pPr>
  </w:style>
  <w:style w:type="numbering" w:customStyle="1" w:styleId="LFO13">
    <w:name w:val="LFO13"/>
    <w:basedOn w:val="Geenlijst"/>
    <w:pPr>
      <w:numPr>
        <w:numId w:val="13"/>
      </w:numPr>
    </w:pPr>
  </w:style>
  <w:style w:type="character" w:customStyle="1" w:styleId="spellingerror">
    <w:name w:val="spellingerror"/>
    <w:basedOn w:val="Standaardalinea-lettertype"/>
    <w:rsid w:val="00907A3F"/>
  </w:style>
  <w:style w:type="table" w:styleId="Tabelraster">
    <w:name w:val="Table Grid"/>
    <w:basedOn w:val="Standaardtabel"/>
    <w:uiPriority w:val="39"/>
    <w:rsid w:val="006B57A5"/>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tandaardtekst">
    <w:name w:val="01 Standaardtekst"/>
    <w:basedOn w:val="Standaard"/>
    <w:qFormat/>
    <w:rsid w:val="006B57A5"/>
    <w:pPr>
      <w:tabs>
        <w:tab w:val="left" w:pos="520"/>
      </w:tabs>
      <w:suppressAutoHyphens w:val="0"/>
      <w:autoSpaceDE w:val="0"/>
      <w:adjustRightInd w:val="0"/>
      <w:spacing w:after="120" w:line="270" w:lineRule="atLeast"/>
      <w:textAlignment w:val="center"/>
    </w:pPr>
    <w:rPr>
      <w:rFonts w:ascii="Arial" w:eastAsiaTheme="minorHAnsi" w:hAnsi="Arial" w:cs="Arial"/>
      <w:color w:val="203576"/>
      <w:spacing w:val="2"/>
      <w:kern w:val="0"/>
      <w:sz w:val="17"/>
      <w:szCs w:val="18"/>
      <w:lang w:val="en-US" w:eastAsia="nl-NL" w:bidi="ar-SA"/>
    </w:rPr>
  </w:style>
  <w:style w:type="paragraph" w:customStyle="1" w:styleId="03Agendapunt">
    <w:name w:val="03 Agendapunt"/>
    <w:basedOn w:val="Standaard"/>
    <w:next w:val="01Standaardtekst"/>
    <w:qFormat/>
    <w:rsid w:val="006B57A5"/>
    <w:pPr>
      <w:numPr>
        <w:numId w:val="21"/>
      </w:numPr>
      <w:tabs>
        <w:tab w:val="left" w:pos="520"/>
      </w:tabs>
      <w:suppressAutoHyphens w:val="0"/>
      <w:autoSpaceDE w:val="0"/>
      <w:adjustRightInd w:val="0"/>
      <w:spacing w:after="120" w:line="270" w:lineRule="atLeast"/>
      <w:textAlignment w:val="center"/>
    </w:pPr>
    <w:rPr>
      <w:rFonts w:ascii="Arial" w:eastAsiaTheme="minorHAnsi" w:hAnsi="Arial" w:cs="Arial"/>
      <w:b/>
      <w:color w:val="203576"/>
      <w:spacing w:val="2"/>
      <w:kern w:val="0"/>
      <w:sz w:val="17"/>
      <w:szCs w:val="17"/>
      <w:lang w:val="en-US" w:eastAsia="en-US" w:bidi="ar-SA"/>
    </w:rPr>
  </w:style>
  <w:style w:type="character" w:styleId="GevolgdeHyperlink">
    <w:name w:val="FollowedHyperlink"/>
    <w:basedOn w:val="Standaardalinea-lettertype"/>
    <w:uiPriority w:val="99"/>
    <w:semiHidden/>
    <w:unhideWhenUsed/>
    <w:rsid w:val="009A7EF5"/>
    <w:rPr>
      <w:color w:val="954F72" w:themeColor="followedHyperlink"/>
      <w:u w:val="single"/>
    </w:rPr>
  </w:style>
  <w:style w:type="character" w:customStyle="1" w:styleId="Kop3Char">
    <w:name w:val="Kop 3 Char"/>
    <w:basedOn w:val="Standaardalinea-lettertype"/>
    <w:link w:val="Kop3"/>
    <w:uiPriority w:val="9"/>
    <w:rsid w:val="009A7EF5"/>
    <w:rPr>
      <w:rFonts w:ascii="Liberation Sans" w:hAnsi="Liberation Sans"/>
      <w:b/>
      <w:bCs/>
      <w:sz w:val="28"/>
      <w:szCs w:val="28"/>
    </w:rPr>
  </w:style>
  <w:style w:type="paragraph" w:styleId="Datum">
    <w:name w:val="Date"/>
    <w:basedOn w:val="Standaard"/>
    <w:next w:val="Standaard"/>
    <w:link w:val="DatumChar"/>
    <w:uiPriority w:val="99"/>
    <w:semiHidden/>
    <w:unhideWhenUsed/>
    <w:rsid w:val="009A7EF5"/>
    <w:rPr>
      <w:rFonts w:cs="Mangal"/>
      <w:szCs w:val="21"/>
    </w:rPr>
  </w:style>
  <w:style w:type="character" w:customStyle="1" w:styleId="DatumChar">
    <w:name w:val="Datum Char"/>
    <w:basedOn w:val="Standaardalinea-lettertype"/>
    <w:link w:val="Datum"/>
    <w:uiPriority w:val="99"/>
    <w:semiHidden/>
    <w:rsid w:val="009A7EF5"/>
    <w:rPr>
      <w:rFonts w:cs="Mangal"/>
      <w:szCs w:val="21"/>
    </w:rPr>
  </w:style>
  <w:style w:type="paragraph" w:styleId="Geenafstand">
    <w:name w:val="No Spacing"/>
    <w:uiPriority w:val="1"/>
    <w:qFormat/>
    <w:rsid w:val="009A7EF5"/>
    <w:pPr>
      <w:suppressAutoHyphens/>
    </w:pPr>
    <w:rPr>
      <w:rFonts w:cs="Mangal"/>
      <w:szCs w:val="21"/>
    </w:rPr>
  </w:style>
  <w:style w:type="character" w:customStyle="1" w:styleId="BallontekstChar">
    <w:name w:val="Ballontekst Char"/>
    <w:basedOn w:val="Standaardalinea-lettertype"/>
    <w:link w:val="Ballontekst"/>
    <w:rsid w:val="009A7EF5"/>
    <w:rPr>
      <w:rFonts w:ascii="Segoe UI" w:hAnsi="Segoe UI" w:cs="Mangal"/>
      <w:sz w:val="18"/>
      <w:szCs w:val="16"/>
    </w:rPr>
  </w:style>
  <w:style w:type="numbering" w:customStyle="1" w:styleId="WWOutlineListStyle52">
    <w:name w:val="WW_OutlineListStyle_52"/>
    <w:basedOn w:val="Geenlijst"/>
    <w:rsid w:val="00C43695"/>
  </w:style>
  <w:style w:type="numbering" w:customStyle="1" w:styleId="WWOutlineListStyle521">
    <w:name w:val="WW_OutlineListStyle_521"/>
    <w:basedOn w:val="Geenlijst"/>
    <w:rsid w:val="00F27D1C"/>
    <w:pPr>
      <w:numPr>
        <w:numId w:val="46"/>
      </w:numPr>
    </w:pPr>
  </w:style>
  <w:style w:type="table" w:styleId="Lijsttabel4-Accent5">
    <w:name w:val="List Table 4 Accent 5"/>
    <w:basedOn w:val="Standaardtabel"/>
    <w:uiPriority w:val="49"/>
    <w:rsid w:val="00B96BE2"/>
    <w:pPr>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Kop4Char">
    <w:name w:val="Kop 4 Char"/>
    <w:basedOn w:val="Standaardalinea-lettertype"/>
    <w:link w:val="Kop4"/>
    <w:uiPriority w:val="9"/>
    <w:rsid w:val="008F2100"/>
    <w:rPr>
      <w:rFonts w:ascii="Liberation Sans" w:hAnsi="Liberation Sans"/>
      <w:b/>
      <w:bCs/>
      <w:i/>
      <w:iCs/>
      <w:sz w:val="28"/>
      <w:szCs w:val="28"/>
    </w:rPr>
  </w:style>
  <w:style w:type="character" w:customStyle="1" w:styleId="Kop5Char">
    <w:name w:val="Kop 5 Char"/>
    <w:basedOn w:val="Standaardalinea-lettertype"/>
    <w:link w:val="Kop5"/>
    <w:uiPriority w:val="9"/>
    <w:semiHidden/>
    <w:rsid w:val="008F2100"/>
    <w:rPr>
      <w:rFonts w:ascii="Liberation Sans" w:hAnsi="Liberation Sans"/>
      <w:b/>
      <w:bCs/>
      <w:sz w:val="28"/>
      <w:szCs w:val="28"/>
    </w:rPr>
  </w:style>
  <w:style w:type="character" w:customStyle="1" w:styleId="Kop6Char">
    <w:name w:val="Kop 6 Char"/>
    <w:basedOn w:val="Standaardalinea-lettertype"/>
    <w:link w:val="Kop6"/>
    <w:uiPriority w:val="9"/>
    <w:semiHidden/>
    <w:rsid w:val="008F2100"/>
    <w:rPr>
      <w:rFonts w:ascii="Liberation Sans" w:hAnsi="Liberation Sans"/>
      <w:b/>
      <w:bCs/>
      <w:i/>
      <w:iCs/>
      <w:sz w:val="28"/>
      <w:szCs w:val="28"/>
    </w:rPr>
  </w:style>
  <w:style w:type="character" w:customStyle="1" w:styleId="Kop7Char">
    <w:name w:val="Kop 7 Char"/>
    <w:basedOn w:val="Standaardalinea-lettertype"/>
    <w:link w:val="Kop7"/>
    <w:rsid w:val="008F2100"/>
    <w:rPr>
      <w:rFonts w:ascii="Liberation Sans" w:hAnsi="Liberation Sans"/>
      <w:b/>
      <w:bCs/>
      <w:sz w:val="28"/>
      <w:szCs w:val="28"/>
    </w:rPr>
  </w:style>
  <w:style w:type="character" w:customStyle="1" w:styleId="Kop8Char">
    <w:name w:val="Kop 8 Char"/>
    <w:basedOn w:val="Standaardalinea-lettertype"/>
    <w:link w:val="Kop8"/>
    <w:rsid w:val="008F2100"/>
    <w:rPr>
      <w:rFonts w:ascii="Liberation Sans" w:hAnsi="Liberation Sans"/>
      <w:b/>
      <w:bCs/>
      <w:i/>
      <w:iCs/>
      <w:sz w:val="28"/>
      <w:szCs w:val="28"/>
    </w:rPr>
  </w:style>
  <w:style w:type="character" w:customStyle="1" w:styleId="Kop9Char">
    <w:name w:val="Kop 9 Char"/>
    <w:basedOn w:val="Standaardalinea-lettertype"/>
    <w:link w:val="Kop9"/>
    <w:rsid w:val="008F2100"/>
    <w:rPr>
      <w:rFonts w:ascii="Liberation Sans" w:hAnsi="Liberation Sans"/>
      <w:b/>
      <w:bCs/>
      <w:sz w:val="28"/>
      <w:szCs w:val="28"/>
    </w:rPr>
  </w:style>
  <w:style w:type="character" w:customStyle="1" w:styleId="TitelChar">
    <w:name w:val="Titel Char"/>
    <w:basedOn w:val="Standaardalinea-lettertype"/>
    <w:link w:val="Titel"/>
    <w:uiPriority w:val="10"/>
    <w:rsid w:val="008F2100"/>
    <w:rPr>
      <w:rFonts w:ascii="Liberation Sans" w:hAnsi="Liberation Sans"/>
      <w:b/>
      <w:bCs/>
      <w:sz w:val="56"/>
      <w:szCs w:val="56"/>
    </w:rPr>
  </w:style>
  <w:style w:type="character" w:customStyle="1" w:styleId="OndertitelChar">
    <w:name w:val="Ondertitel Char"/>
    <w:basedOn w:val="Standaardalinea-lettertype"/>
    <w:link w:val="Ondertitel"/>
    <w:uiPriority w:val="11"/>
    <w:rsid w:val="008F2100"/>
    <w:rPr>
      <w:rFonts w:ascii="Liberation Sans" w:hAnsi="Liberation Sans"/>
      <w:sz w:val="36"/>
      <w:szCs w:val="36"/>
    </w:rPr>
  </w:style>
  <w:style w:type="numbering" w:customStyle="1" w:styleId="WWOutlineListStyle51">
    <w:name w:val="WW_OutlineListStyle_51"/>
    <w:basedOn w:val="Geenlijst"/>
    <w:rsid w:val="008F2100"/>
  </w:style>
  <w:style w:type="numbering" w:customStyle="1" w:styleId="WWOutlineListStyle11">
    <w:name w:val="WW_OutlineListStyle_11"/>
    <w:basedOn w:val="Geenlijst"/>
    <w:rsid w:val="008F2100"/>
  </w:style>
  <w:style w:type="character" w:customStyle="1" w:styleId="fontstyle21">
    <w:name w:val="fontstyle21"/>
    <w:basedOn w:val="Standaardalinea-lettertype"/>
    <w:rsid w:val="008F2100"/>
    <w:rPr>
      <w:rFonts w:ascii="UniversCom-45Light" w:hAnsi="UniversCom-45Light" w:hint="default"/>
      <w:b w:val="0"/>
      <w:bCs w:val="0"/>
      <w:i w:val="0"/>
      <w:iCs w:val="0"/>
      <w:color w:val="000000"/>
      <w:sz w:val="18"/>
      <w:szCs w:val="18"/>
    </w:rPr>
  </w:style>
  <w:style w:type="character" w:customStyle="1" w:styleId="fontstyle31">
    <w:name w:val="fontstyle31"/>
    <w:basedOn w:val="Standaardalinea-lettertype"/>
    <w:rsid w:val="008F2100"/>
    <w:rPr>
      <w:rFonts w:ascii="Wingdings-Regular" w:hAnsi="Wingdings-Regular" w:hint="default"/>
      <w:b w:val="0"/>
      <w:bCs w:val="0"/>
      <w:i w:val="0"/>
      <w:iCs w:val="0"/>
      <w:color w:val="F8B000"/>
      <w:sz w:val="18"/>
      <w:szCs w:val="18"/>
    </w:rPr>
  </w:style>
  <w:style w:type="character" w:customStyle="1" w:styleId="fontstyle41">
    <w:name w:val="fontstyle41"/>
    <w:basedOn w:val="Standaardalinea-lettertype"/>
    <w:rsid w:val="008F2100"/>
    <w:rPr>
      <w:rFonts w:ascii="UniversCom-65Bold" w:hAnsi="UniversCom-65Bold" w:hint="default"/>
      <w:b/>
      <w:bCs/>
      <w:i w:val="0"/>
      <w:iCs w:val="0"/>
      <w:color w:val="426D81"/>
      <w:sz w:val="18"/>
      <w:szCs w:val="18"/>
    </w:rPr>
  </w:style>
  <w:style w:type="table" w:customStyle="1" w:styleId="TableGrid">
    <w:name w:val="TableGrid"/>
    <w:rsid w:val="008F2100"/>
    <w:pPr>
      <w:autoSpaceDN/>
      <w:textAlignment w:val="auto"/>
    </w:pPr>
    <w:rPr>
      <w:rFonts w:asciiTheme="minorHAnsi" w:eastAsiaTheme="minorEastAsia" w:hAnsiTheme="minorHAnsi" w:cstheme="minorBidi"/>
      <w:kern w:val="0"/>
      <w:sz w:val="22"/>
      <w:szCs w:val="22"/>
      <w:lang w:eastAsia="nl-NL" w:bidi="ar-SA"/>
    </w:rPr>
    <w:tblPr>
      <w:tblCellMar>
        <w:top w:w="0" w:type="dxa"/>
        <w:left w:w="0" w:type="dxa"/>
        <w:bottom w:w="0" w:type="dxa"/>
        <w:right w:w="0" w:type="dxa"/>
      </w:tblCellMar>
    </w:tblPr>
  </w:style>
  <w:style w:type="character" w:customStyle="1" w:styleId="li-content">
    <w:name w:val="li-content"/>
    <w:basedOn w:val="Standaardalinea-lettertype"/>
    <w:rsid w:val="008F2100"/>
  </w:style>
  <w:style w:type="character" w:styleId="Nadruk">
    <w:name w:val="Emphasis"/>
    <w:basedOn w:val="Standaardalinea-lettertype"/>
    <w:uiPriority w:val="20"/>
    <w:qFormat/>
    <w:rsid w:val="008F2100"/>
    <w:rPr>
      <w:i/>
      <w:iCs/>
    </w:rPr>
  </w:style>
  <w:style w:type="character" w:styleId="Onopgelostemelding">
    <w:name w:val="Unresolved Mention"/>
    <w:basedOn w:val="Standaardalinea-lettertype"/>
    <w:uiPriority w:val="99"/>
    <w:semiHidden/>
    <w:unhideWhenUsed/>
    <w:rsid w:val="008F2100"/>
    <w:rPr>
      <w:color w:val="605E5C"/>
      <w:shd w:val="clear" w:color="auto" w:fill="E1DFDD"/>
    </w:rPr>
  </w:style>
  <w:style w:type="paragraph" w:customStyle="1" w:styleId="footnotedescription">
    <w:name w:val="footnote description"/>
    <w:next w:val="Standaard"/>
    <w:link w:val="footnotedescriptionChar"/>
    <w:hidden/>
    <w:rsid w:val="008F2100"/>
    <w:pPr>
      <w:autoSpaceDN/>
      <w:spacing w:line="259" w:lineRule="auto"/>
      <w:textAlignment w:val="auto"/>
    </w:pPr>
    <w:rPr>
      <w:rFonts w:ascii="Calibri" w:eastAsia="Calibri" w:hAnsi="Calibri" w:cs="Calibri"/>
      <w:i/>
      <w:color w:val="000000"/>
      <w:kern w:val="0"/>
      <w:sz w:val="16"/>
      <w:szCs w:val="22"/>
      <w:lang w:eastAsia="nl-NL" w:bidi="ar-SA"/>
    </w:rPr>
  </w:style>
  <w:style w:type="character" w:customStyle="1" w:styleId="footnotedescriptionChar">
    <w:name w:val="footnote description Char"/>
    <w:link w:val="footnotedescription"/>
    <w:rsid w:val="008F2100"/>
    <w:rPr>
      <w:rFonts w:ascii="Calibri" w:eastAsia="Calibri" w:hAnsi="Calibri" w:cs="Calibri"/>
      <w:i/>
      <w:color w:val="000000"/>
      <w:kern w:val="0"/>
      <w:sz w:val="16"/>
      <w:szCs w:val="22"/>
      <w:lang w:eastAsia="nl-NL" w:bidi="ar-SA"/>
    </w:rPr>
  </w:style>
  <w:style w:type="character" w:customStyle="1" w:styleId="footnotemark">
    <w:name w:val="footnote mark"/>
    <w:hidden/>
    <w:rsid w:val="008F2100"/>
    <w:rPr>
      <w:rFonts w:ascii="Calibri" w:eastAsia="Calibri" w:hAnsi="Calibri" w:cs="Calibri"/>
      <w:i/>
      <w:color w:val="000000"/>
      <w:sz w:val="16"/>
      <w:vertAlign w:val="superscript"/>
    </w:rPr>
  </w:style>
  <w:style w:type="paragraph" w:styleId="Inhopg4">
    <w:name w:val="toc 4"/>
    <w:basedOn w:val="Standaard"/>
    <w:next w:val="Standaard"/>
    <w:autoRedefine/>
    <w:uiPriority w:val="39"/>
    <w:unhideWhenUsed/>
    <w:rsid w:val="008F2100"/>
    <w:pPr>
      <w:suppressAutoHyphens w:val="0"/>
      <w:autoSpaceDN/>
      <w:spacing w:after="100" w:line="259" w:lineRule="auto"/>
      <w:ind w:left="660"/>
      <w:textAlignment w:val="auto"/>
    </w:pPr>
    <w:rPr>
      <w:rFonts w:asciiTheme="minorHAnsi" w:eastAsiaTheme="minorEastAsia" w:hAnsiTheme="minorHAnsi" w:cstheme="minorBidi"/>
      <w:kern w:val="0"/>
      <w:sz w:val="22"/>
      <w:szCs w:val="22"/>
      <w:lang w:eastAsia="nl-NL" w:bidi="ar-SA"/>
    </w:rPr>
  </w:style>
  <w:style w:type="paragraph" w:styleId="Inhopg5">
    <w:name w:val="toc 5"/>
    <w:basedOn w:val="Standaard"/>
    <w:next w:val="Standaard"/>
    <w:autoRedefine/>
    <w:uiPriority w:val="39"/>
    <w:unhideWhenUsed/>
    <w:rsid w:val="008F2100"/>
    <w:pPr>
      <w:suppressAutoHyphens w:val="0"/>
      <w:autoSpaceDN/>
      <w:spacing w:after="100" w:line="259" w:lineRule="auto"/>
      <w:ind w:left="880"/>
      <w:textAlignment w:val="auto"/>
    </w:pPr>
    <w:rPr>
      <w:rFonts w:asciiTheme="minorHAnsi" w:eastAsiaTheme="minorEastAsia" w:hAnsiTheme="minorHAnsi" w:cstheme="minorBidi"/>
      <w:kern w:val="0"/>
      <w:sz w:val="22"/>
      <w:szCs w:val="22"/>
      <w:lang w:eastAsia="nl-NL" w:bidi="ar-SA"/>
    </w:rPr>
  </w:style>
  <w:style w:type="paragraph" w:styleId="Inhopg6">
    <w:name w:val="toc 6"/>
    <w:basedOn w:val="Standaard"/>
    <w:next w:val="Standaard"/>
    <w:autoRedefine/>
    <w:uiPriority w:val="39"/>
    <w:unhideWhenUsed/>
    <w:rsid w:val="008F2100"/>
    <w:pPr>
      <w:suppressAutoHyphens w:val="0"/>
      <w:autoSpaceDN/>
      <w:spacing w:after="100" w:line="259" w:lineRule="auto"/>
      <w:ind w:left="1100"/>
      <w:textAlignment w:val="auto"/>
    </w:pPr>
    <w:rPr>
      <w:rFonts w:asciiTheme="minorHAnsi" w:eastAsiaTheme="minorEastAsia" w:hAnsiTheme="minorHAnsi" w:cstheme="minorBidi"/>
      <w:kern w:val="0"/>
      <w:sz w:val="22"/>
      <w:szCs w:val="22"/>
      <w:lang w:eastAsia="nl-NL" w:bidi="ar-SA"/>
    </w:rPr>
  </w:style>
  <w:style w:type="paragraph" w:styleId="Inhopg7">
    <w:name w:val="toc 7"/>
    <w:basedOn w:val="Standaard"/>
    <w:next w:val="Standaard"/>
    <w:autoRedefine/>
    <w:uiPriority w:val="39"/>
    <w:unhideWhenUsed/>
    <w:rsid w:val="008F2100"/>
    <w:pPr>
      <w:suppressAutoHyphens w:val="0"/>
      <w:autoSpaceDN/>
      <w:spacing w:after="100" w:line="259" w:lineRule="auto"/>
      <w:ind w:left="1320"/>
      <w:textAlignment w:val="auto"/>
    </w:pPr>
    <w:rPr>
      <w:rFonts w:asciiTheme="minorHAnsi" w:eastAsiaTheme="minorEastAsia" w:hAnsiTheme="minorHAnsi" w:cstheme="minorBidi"/>
      <w:kern w:val="0"/>
      <w:sz w:val="22"/>
      <w:szCs w:val="22"/>
      <w:lang w:eastAsia="nl-NL" w:bidi="ar-SA"/>
    </w:rPr>
  </w:style>
  <w:style w:type="paragraph" w:styleId="Inhopg8">
    <w:name w:val="toc 8"/>
    <w:basedOn w:val="Standaard"/>
    <w:next w:val="Standaard"/>
    <w:autoRedefine/>
    <w:uiPriority w:val="39"/>
    <w:unhideWhenUsed/>
    <w:rsid w:val="008F2100"/>
    <w:pPr>
      <w:suppressAutoHyphens w:val="0"/>
      <w:autoSpaceDN/>
      <w:spacing w:after="100" w:line="259" w:lineRule="auto"/>
      <w:ind w:left="1540"/>
      <w:textAlignment w:val="auto"/>
    </w:pPr>
    <w:rPr>
      <w:rFonts w:asciiTheme="minorHAnsi" w:eastAsiaTheme="minorEastAsia" w:hAnsiTheme="minorHAnsi" w:cstheme="minorBidi"/>
      <w:kern w:val="0"/>
      <w:sz w:val="22"/>
      <w:szCs w:val="22"/>
      <w:lang w:eastAsia="nl-NL" w:bidi="ar-SA"/>
    </w:rPr>
  </w:style>
  <w:style w:type="paragraph" w:styleId="Inhopg9">
    <w:name w:val="toc 9"/>
    <w:basedOn w:val="Standaard"/>
    <w:next w:val="Standaard"/>
    <w:autoRedefine/>
    <w:uiPriority w:val="39"/>
    <w:unhideWhenUsed/>
    <w:rsid w:val="008F2100"/>
    <w:pPr>
      <w:suppressAutoHyphens w:val="0"/>
      <w:autoSpaceDN/>
      <w:spacing w:after="100" w:line="259" w:lineRule="auto"/>
      <w:ind w:left="1760"/>
      <w:textAlignment w:val="auto"/>
    </w:pPr>
    <w:rPr>
      <w:rFonts w:asciiTheme="minorHAnsi" w:eastAsiaTheme="minorEastAsia" w:hAnsiTheme="minorHAnsi" w:cstheme="minorBidi"/>
      <w:kern w:val="0"/>
      <w:sz w:val="22"/>
      <w:szCs w:val="22"/>
      <w:lang w:eastAsia="nl-NL" w:bidi="ar-SA"/>
    </w:rPr>
  </w:style>
  <w:style w:type="character" w:customStyle="1" w:styleId="fontstyle11">
    <w:name w:val="fontstyle11"/>
    <w:basedOn w:val="Standaardalinea-lettertype"/>
    <w:rsid w:val="008F2100"/>
    <w:rPr>
      <w:rFonts w:ascii="Calibri" w:hAnsi="Calibri" w:cs="Calibri" w:hint="default"/>
      <w:b w:val="0"/>
      <w:bCs w:val="0"/>
      <w:i w:val="0"/>
      <w:iCs w:val="0"/>
      <w:color w:val="000000"/>
      <w:sz w:val="22"/>
      <w:szCs w:val="22"/>
    </w:rPr>
  </w:style>
  <w:style w:type="table" w:styleId="Rastertabel4-Accent6">
    <w:name w:val="Grid Table 4 Accent 6"/>
    <w:basedOn w:val="Standaardtabel"/>
    <w:uiPriority w:val="49"/>
    <w:rsid w:val="008F2100"/>
    <w:pPr>
      <w:autoSpaceDN/>
      <w:textAlignment w:val="auto"/>
    </w:pPr>
    <w:rPr>
      <w:rFonts w:asciiTheme="minorHAnsi" w:eastAsiaTheme="minorEastAsia" w:hAnsiTheme="minorHAnsi" w:cstheme="minorBidi"/>
      <w:kern w:val="0"/>
      <w:sz w:val="22"/>
      <w:szCs w:val="22"/>
      <w:lang w:eastAsia="nl-NL" w:bidi="ar-SA"/>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Accent5">
    <w:name w:val="Grid Table 5 Dark Accent 5"/>
    <w:basedOn w:val="Standaardtabel"/>
    <w:uiPriority w:val="50"/>
    <w:rsid w:val="008F2100"/>
    <w:pPr>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raster1">
    <w:name w:val="Tabelraster1"/>
    <w:basedOn w:val="Standaardtabel"/>
    <w:next w:val="Tabelraster"/>
    <w:uiPriority w:val="39"/>
    <w:rsid w:val="008F2100"/>
    <w:pPr>
      <w:autoSpaceDN/>
      <w:textAlignment w:val="auto"/>
    </w:pPr>
    <w:rPr>
      <w:rFonts w:asciiTheme="minorHAnsi" w:eastAsiaTheme="minorEastAsia" w:hAnsiTheme="minorHAnsi" w:cstheme="minorBidi"/>
      <w:kern w:val="0"/>
      <w:sz w:val="22"/>
      <w:szCs w:val="22"/>
      <w:lang w:eastAsia="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F2100"/>
    <w:pPr>
      <w:widowControl w:val="0"/>
      <w:autoSpaceDN/>
      <w:textAlignment w:val="auto"/>
    </w:pPr>
    <w:rPr>
      <w:rFonts w:asciiTheme="minorHAnsi" w:eastAsiaTheme="minorHAnsi" w:hAnsiTheme="minorHAnsi" w:cstheme="minorBidi"/>
      <w:kern w:val="0"/>
      <w:sz w:val="22"/>
      <w:szCs w:val="22"/>
      <w:lang w:val="en-US" w:eastAsia="en-US" w:bidi="ar-SA"/>
    </w:rPr>
    <w:tblPr>
      <w:tblCellMar>
        <w:top w:w="0" w:type="dxa"/>
        <w:left w:w="0" w:type="dxa"/>
        <w:bottom w:w="0" w:type="dxa"/>
        <w:right w:w="0" w:type="dxa"/>
      </w:tblCellMar>
    </w:tblPr>
  </w:style>
  <w:style w:type="table" w:styleId="Lijsttabel3-Accent6">
    <w:name w:val="List Table 3 Accent 6"/>
    <w:basedOn w:val="Standaardtabel"/>
    <w:uiPriority w:val="48"/>
    <w:rsid w:val="008F2100"/>
    <w:pPr>
      <w:autoSpaceDN/>
      <w:textAlignment w:val="auto"/>
    </w:pPr>
    <w:rPr>
      <w:rFonts w:asciiTheme="minorHAnsi" w:eastAsiaTheme="minorEastAsia" w:hAnsiTheme="minorHAnsi" w:cstheme="minorBidi"/>
      <w:kern w:val="0"/>
      <w:sz w:val="22"/>
      <w:szCs w:val="22"/>
      <w:lang w:eastAsia="nl-NL"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Lijstopsomteken">
    <w:name w:val="List Bullet"/>
    <w:basedOn w:val="Standaard"/>
    <w:uiPriority w:val="99"/>
    <w:unhideWhenUsed/>
    <w:rsid w:val="008F2100"/>
    <w:pPr>
      <w:numPr>
        <w:numId w:val="43"/>
      </w:numPr>
      <w:suppressAutoHyphens w:val="0"/>
      <w:autoSpaceDN/>
      <w:spacing w:after="4" w:line="263" w:lineRule="auto"/>
      <w:contextualSpacing/>
      <w:textAlignment w:val="auto"/>
    </w:pPr>
    <w:rPr>
      <w:rFonts w:ascii="Calibri" w:eastAsia="Calibri" w:hAnsi="Calibri" w:cs="Calibri"/>
      <w:color w:val="000000"/>
      <w:kern w:val="2"/>
      <w:sz w:val="20"/>
      <w:szCs w:val="22"/>
      <w:lang w:eastAsia="nl-NL" w:bidi="ar-SA"/>
      <w14:ligatures w14:val="standardContextual"/>
    </w:rPr>
  </w:style>
  <w:style w:type="paragraph" w:customStyle="1" w:styleId="msonormal0">
    <w:name w:val="msonormal"/>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font5">
    <w:name w:val="font5"/>
    <w:basedOn w:val="Standaard"/>
    <w:rsid w:val="008F2100"/>
    <w:pPr>
      <w:suppressAutoHyphens w:val="0"/>
      <w:autoSpaceDN/>
      <w:spacing w:before="100" w:beforeAutospacing="1" w:after="100" w:afterAutospacing="1"/>
      <w:textAlignment w:val="auto"/>
    </w:pPr>
    <w:rPr>
      <w:rFonts w:ascii="Calibri Light" w:eastAsia="Times New Roman" w:hAnsi="Calibri Light" w:cs="Calibri Light"/>
      <w:kern w:val="0"/>
      <w:sz w:val="20"/>
      <w:szCs w:val="20"/>
      <w:lang w:eastAsia="nl-NL" w:bidi="ar-SA"/>
    </w:rPr>
  </w:style>
  <w:style w:type="paragraph" w:customStyle="1" w:styleId="font6">
    <w:name w:val="font6"/>
    <w:basedOn w:val="Standaard"/>
    <w:rsid w:val="008F2100"/>
    <w:pPr>
      <w:suppressAutoHyphens w:val="0"/>
      <w:autoSpaceDN/>
      <w:spacing w:before="100" w:beforeAutospacing="1" w:after="100" w:afterAutospacing="1"/>
      <w:textAlignment w:val="auto"/>
    </w:pPr>
    <w:rPr>
      <w:rFonts w:ascii="Calibri Light" w:eastAsia="Times New Roman" w:hAnsi="Calibri Light" w:cs="Calibri Light"/>
      <w:color w:val="000000"/>
      <w:kern w:val="0"/>
      <w:sz w:val="20"/>
      <w:szCs w:val="20"/>
      <w:lang w:eastAsia="nl-NL" w:bidi="ar-SA"/>
    </w:rPr>
  </w:style>
  <w:style w:type="paragraph" w:customStyle="1" w:styleId="font7">
    <w:name w:val="font7"/>
    <w:basedOn w:val="Standaard"/>
    <w:rsid w:val="008F2100"/>
    <w:pPr>
      <w:suppressAutoHyphens w:val="0"/>
      <w:autoSpaceDN/>
      <w:spacing w:before="100" w:beforeAutospacing="1" w:after="100" w:afterAutospacing="1"/>
      <w:textAlignment w:val="auto"/>
    </w:pPr>
    <w:rPr>
      <w:rFonts w:ascii="Arial" w:eastAsia="Times New Roman" w:hAnsi="Arial" w:cs="Arial"/>
      <w:color w:val="21552B"/>
      <w:kern w:val="0"/>
      <w:sz w:val="16"/>
      <w:szCs w:val="16"/>
      <w:lang w:eastAsia="nl-NL" w:bidi="ar-SA"/>
    </w:rPr>
  </w:style>
  <w:style w:type="paragraph" w:customStyle="1" w:styleId="font8">
    <w:name w:val="font8"/>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color w:val="21552B"/>
      <w:kern w:val="0"/>
      <w:sz w:val="14"/>
      <w:szCs w:val="14"/>
      <w:lang w:eastAsia="nl-NL" w:bidi="ar-SA"/>
    </w:rPr>
  </w:style>
  <w:style w:type="paragraph" w:customStyle="1" w:styleId="font9">
    <w:name w:val="font9"/>
    <w:basedOn w:val="Standaard"/>
    <w:rsid w:val="008F2100"/>
    <w:pPr>
      <w:suppressAutoHyphens w:val="0"/>
      <w:autoSpaceDN/>
      <w:spacing w:before="100" w:beforeAutospacing="1" w:after="100" w:afterAutospacing="1"/>
      <w:textAlignment w:val="auto"/>
    </w:pPr>
    <w:rPr>
      <w:rFonts w:ascii="Arial" w:eastAsia="Times New Roman" w:hAnsi="Arial" w:cs="Arial"/>
      <w:color w:val="162152"/>
      <w:kern w:val="0"/>
      <w:sz w:val="16"/>
      <w:szCs w:val="16"/>
      <w:lang w:eastAsia="nl-NL" w:bidi="ar-SA"/>
    </w:rPr>
  </w:style>
  <w:style w:type="paragraph" w:customStyle="1" w:styleId="font10">
    <w:name w:val="font10"/>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color w:val="162152"/>
      <w:kern w:val="0"/>
      <w:sz w:val="14"/>
      <w:szCs w:val="14"/>
      <w:lang w:eastAsia="nl-NL" w:bidi="ar-SA"/>
    </w:rPr>
  </w:style>
  <w:style w:type="paragraph" w:customStyle="1" w:styleId="font11">
    <w:name w:val="font11"/>
    <w:basedOn w:val="Standaard"/>
    <w:rsid w:val="008F2100"/>
    <w:pPr>
      <w:suppressAutoHyphens w:val="0"/>
      <w:autoSpaceDN/>
      <w:spacing w:before="100" w:beforeAutospacing="1" w:after="100" w:afterAutospacing="1"/>
      <w:textAlignment w:val="auto"/>
    </w:pPr>
    <w:rPr>
      <w:rFonts w:ascii="Calibri Light" w:eastAsia="Times New Roman" w:hAnsi="Calibri Light" w:cs="Calibri Light"/>
      <w:kern w:val="0"/>
      <w:sz w:val="20"/>
      <w:szCs w:val="20"/>
      <w:lang w:eastAsia="nl-NL" w:bidi="ar-SA"/>
    </w:rPr>
  </w:style>
  <w:style w:type="paragraph" w:customStyle="1" w:styleId="font12">
    <w:name w:val="font12"/>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color w:val="365F91"/>
      <w:kern w:val="0"/>
      <w:sz w:val="14"/>
      <w:szCs w:val="14"/>
      <w:lang w:eastAsia="nl-NL" w:bidi="ar-SA"/>
    </w:rPr>
  </w:style>
  <w:style w:type="paragraph" w:customStyle="1" w:styleId="xl65">
    <w:name w:val="xl65"/>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18"/>
      <w:szCs w:val="18"/>
      <w:lang w:eastAsia="nl-NL" w:bidi="ar-SA"/>
    </w:rPr>
  </w:style>
  <w:style w:type="paragraph" w:customStyle="1" w:styleId="xl66">
    <w:name w:val="xl66"/>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sz w:val="18"/>
      <w:szCs w:val="18"/>
      <w:lang w:eastAsia="nl-NL" w:bidi="ar-SA"/>
    </w:rPr>
  </w:style>
  <w:style w:type="paragraph" w:customStyle="1" w:styleId="xl67">
    <w:name w:val="xl67"/>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18"/>
      <w:szCs w:val="18"/>
      <w:lang w:eastAsia="nl-NL" w:bidi="ar-SA"/>
    </w:rPr>
  </w:style>
  <w:style w:type="paragraph" w:customStyle="1" w:styleId="xl68">
    <w:name w:val="xl68"/>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18"/>
      <w:szCs w:val="18"/>
      <w:lang w:eastAsia="nl-NL" w:bidi="ar-SA"/>
    </w:rPr>
  </w:style>
  <w:style w:type="paragraph" w:customStyle="1" w:styleId="xl69">
    <w:name w:val="xl69"/>
    <w:basedOn w:val="Standaard"/>
    <w:rsid w:val="008F2100"/>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sz w:val="18"/>
      <w:szCs w:val="18"/>
      <w:lang w:eastAsia="nl-NL" w:bidi="ar-SA"/>
    </w:rPr>
  </w:style>
  <w:style w:type="paragraph" w:customStyle="1" w:styleId="xl70">
    <w:name w:val="xl70"/>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xl71">
    <w:name w:val="xl71"/>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kern w:val="0"/>
      <w:sz w:val="20"/>
      <w:szCs w:val="20"/>
      <w:lang w:eastAsia="nl-NL" w:bidi="ar-SA"/>
    </w:rPr>
  </w:style>
  <w:style w:type="paragraph" w:customStyle="1" w:styleId="xl72">
    <w:name w:val="xl72"/>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21552B"/>
      <w:kern w:val="0"/>
      <w:sz w:val="16"/>
      <w:szCs w:val="16"/>
      <w:lang w:eastAsia="nl-NL" w:bidi="ar-SA"/>
    </w:rPr>
  </w:style>
  <w:style w:type="paragraph" w:customStyle="1" w:styleId="xl73">
    <w:name w:val="xl73"/>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color w:val="000000"/>
      <w:kern w:val="0"/>
      <w:sz w:val="20"/>
      <w:szCs w:val="20"/>
      <w:lang w:eastAsia="nl-NL" w:bidi="ar-SA"/>
    </w:rPr>
  </w:style>
  <w:style w:type="paragraph" w:customStyle="1" w:styleId="xl74">
    <w:name w:val="xl74"/>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xl75">
    <w:name w:val="xl75"/>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21552B"/>
      <w:kern w:val="0"/>
      <w:sz w:val="16"/>
      <w:szCs w:val="16"/>
      <w:lang w:eastAsia="nl-NL" w:bidi="ar-SA"/>
    </w:rPr>
  </w:style>
  <w:style w:type="paragraph" w:customStyle="1" w:styleId="xl76">
    <w:name w:val="xl76"/>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kern w:val="0"/>
      <w:sz w:val="20"/>
      <w:szCs w:val="20"/>
      <w:lang w:eastAsia="nl-NL" w:bidi="ar-SA"/>
    </w:rPr>
  </w:style>
  <w:style w:type="paragraph" w:customStyle="1" w:styleId="xl77">
    <w:name w:val="xl77"/>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162152"/>
      <w:kern w:val="0"/>
      <w:sz w:val="16"/>
      <w:szCs w:val="16"/>
      <w:lang w:eastAsia="nl-NL" w:bidi="ar-SA"/>
    </w:rPr>
  </w:style>
  <w:style w:type="paragraph" w:customStyle="1" w:styleId="xl78">
    <w:name w:val="xl78"/>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color w:val="000000"/>
      <w:kern w:val="0"/>
      <w:sz w:val="20"/>
      <w:szCs w:val="20"/>
      <w:lang w:eastAsia="nl-NL" w:bidi="ar-SA"/>
    </w:rPr>
  </w:style>
  <w:style w:type="paragraph" w:customStyle="1" w:styleId="xl79">
    <w:name w:val="xl79"/>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162152"/>
      <w:kern w:val="0"/>
      <w:sz w:val="16"/>
      <w:szCs w:val="16"/>
      <w:lang w:eastAsia="nl-NL" w:bidi="ar-SA"/>
    </w:rPr>
  </w:style>
  <w:style w:type="paragraph" w:customStyle="1" w:styleId="xl80">
    <w:name w:val="xl80"/>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ourier New" w:eastAsia="Times New Roman" w:hAnsi="Courier New" w:cs="Courier New"/>
      <w:color w:val="162152"/>
      <w:kern w:val="0"/>
      <w:sz w:val="16"/>
      <w:szCs w:val="16"/>
      <w:lang w:eastAsia="nl-NL" w:bidi="ar-SA"/>
    </w:rPr>
  </w:style>
  <w:style w:type="paragraph" w:customStyle="1" w:styleId="xl81">
    <w:name w:val="xl81"/>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365F91"/>
      <w:kern w:val="0"/>
      <w:sz w:val="16"/>
      <w:szCs w:val="16"/>
      <w:lang w:eastAsia="nl-NL" w:bidi="ar-SA"/>
    </w:rPr>
  </w:style>
  <w:style w:type="paragraph" w:customStyle="1" w:styleId="xl82">
    <w:name w:val="xl82"/>
    <w:basedOn w:val="Standaard"/>
    <w:rsid w:val="008F2100"/>
    <w:pPr>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xl83">
    <w:name w:val="xl83"/>
    <w:basedOn w:val="Standaard"/>
    <w:rsid w:val="008F2100"/>
    <w:pPr>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kern w:val="0"/>
      <w:sz w:val="20"/>
      <w:szCs w:val="20"/>
      <w:lang w:eastAsia="nl-NL" w:bidi="ar-SA"/>
    </w:rPr>
  </w:style>
  <w:style w:type="paragraph" w:customStyle="1" w:styleId="xl84">
    <w:name w:val="xl84"/>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numbering" w:customStyle="1" w:styleId="WWOutlineListStyle41">
    <w:name w:val="WW_OutlineListStyle_41"/>
    <w:basedOn w:val="Geenlijst"/>
    <w:rsid w:val="000B701D"/>
  </w:style>
  <w:style w:type="numbering" w:customStyle="1" w:styleId="WWOutlineListStyle31">
    <w:name w:val="WW_OutlineListStyle_31"/>
    <w:basedOn w:val="Geenlijst"/>
    <w:rsid w:val="000B701D"/>
  </w:style>
  <w:style w:type="numbering" w:customStyle="1" w:styleId="WWOutlineListStyle21">
    <w:name w:val="WW_OutlineListStyle_21"/>
    <w:basedOn w:val="Geenlijst"/>
    <w:rsid w:val="000B701D"/>
  </w:style>
  <w:style w:type="numbering" w:customStyle="1" w:styleId="WWOutlineListStyle12">
    <w:name w:val="WW_OutlineListStyle_12"/>
    <w:basedOn w:val="Geenlijst"/>
    <w:rsid w:val="000B701D"/>
  </w:style>
  <w:style w:type="numbering" w:customStyle="1" w:styleId="WWOutlineListStyle10">
    <w:name w:val="WW_OutlineListStyle1"/>
    <w:basedOn w:val="Geenlijst"/>
    <w:rsid w:val="000B701D"/>
  </w:style>
  <w:style w:type="numbering" w:customStyle="1" w:styleId="Outline1">
    <w:name w:val="Outline1"/>
    <w:basedOn w:val="Geenlijst"/>
    <w:rsid w:val="000B701D"/>
  </w:style>
  <w:style w:type="numbering" w:customStyle="1" w:styleId="WWNum11">
    <w:name w:val="WWNum11"/>
    <w:basedOn w:val="Geenlijst"/>
    <w:rsid w:val="000B701D"/>
  </w:style>
  <w:style w:type="numbering" w:customStyle="1" w:styleId="LFO91">
    <w:name w:val="LFO91"/>
    <w:basedOn w:val="Geenlijst"/>
    <w:rsid w:val="000B701D"/>
  </w:style>
  <w:style w:type="numbering" w:customStyle="1" w:styleId="LFO101">
    <w:name w:val="LFO101"/>
    <w:basedOn w:val="Geenlijst"/>
    <w:rsid w:val="000B701D"/>
  </w:style>
  <w:style w:type="numbering" w:customStyle="1" w:styleId="LFO111">
    <w:name w:val="LFO111"/>
    <w:basedOn w:val="Geenlijst"/>
    <w:rsid w:val="000B701D"/>
  </w:style>
  <w:style w:type="numbering" w:customStyle="1" w:styleId="LFO121">
    <w:name w:val="LFO121"/>
    <w:basedOn w:val="Geenlijst"/>
    <w:rsid w:val="000B701D"/>
  </w:style>
  <w:style w:type="numbering" w:customStyle="1" w:styleId="LFO131">
    <w:name w:val="LFO131"/>
    <w:basedOn w:val="Geenlijst"/>
    <w:rsid w:val="000B701D"/>
  </w:style>
  <w:style w:type="numbering" w:customStyle="1" w:styleId="WWOutlineListStyle5211">
    <w:name w:val="WW_OutlineListStyle_5211"/>
    <w:basedOn w:val="Geenlijst"/>
    <w:rsid w:val="000B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411">
      <w:bodyDiv w:val="1"/>
      <w:marLeft w:val="0"/>
      <w:marRight w:val="0"/>
      <w:marTop w:val="0"/>
      <w:marBottom w:val="0"/>
      <w:divBdr>
        <w:top w:val="none" w:sz="0" w:space="0" w:color="auto"/>
        <w:left w:val="none" w:sz="0" w:space="0" w:color="auto"/>
        <w:bottom w:val="none" w:sz="0" w:space="0" w:color="auto"/>
        <w:right w:val="none" w:sz="0" w:space="0" w:color="auto"/>
      </w:divBdr>
      <w:divsChild>
        <w:div w:id="1208226756">
          <w:marLeft w:val="0"/>
          <w:marRight w:val="0"/>
          <w:marTop w:val="0"/>
          <w:marBottom w:val="0"/>
          <w:divBdr>
            <w:top w:val="none" w:sz="0" w:space="0" w:color="auto"/>
            <w:left w:val="none" w:sz="0" w:space="0" w:color="auto"/>
            <w:bottom w:val="none" w:sz="0" w:space="0" w:color="auto"/>
            <w:right w:val="none" w:sz="0" w:space="0" w:color="auto"/>
          </w:divBdr>
        </w:div>
        <w:div w:id="1400522460">
          <w:marLeft w:val="0"/>
          <w:marRight w:val="0"/>
          <w:marTop w:val="0"/>
          <w:marBottom w:val="0"/>
          <w:divBdr>
            <w:top w:val="none" w:sz="0" w:space="0" w:color="auto"/>
            <w:left w:val="none" w:sz="0" w:space="0" w:color="auto"/>
            <w:bottom w:val="none" w:sz="0" w:space="0" w:color="auto"/>
            <w:right w:val="none" w:sz="0" w:space="0" w:color="auto"/>
          </w:divBdr>
        </w:div>
      </w:divsChild>
    </w:div>
    <w:div w:id="96100268">
      <w:bodyDiv w:val="1"/>
      <w:marLeft w:val="0"/>
      <w:marRight w:val="0"/>
      <w:marTop w:val="0"/>
      <w:marBottom w:val="0"/>
      <w:divBdr>
        <w:top w:val="none" w:sz="0" w:space="0" w:color="auto"/>
        <w:left w:val="none" w:sz="0" w:space="0" w:color="auto"/>
        <w:bottom w:val="none" w:sz="0" w:space="0" w:color="auto"/>
        <w:right w:val="none" w:sz="0" w:space="0" w:color="auto"/>
      </w:divBdr>
      <w:divsChild>
        <w:div w:id="1691490002">
          <w:marLeft w:val="0"/>
          <w:marRight w:val="0"/>
          <w:marTop w:val="0"/>
          <w:marBottom w:val="0"/>
          <w:divBdr>
            <w:top w:val="none" w:sz="0" w:space="0" w:color="auto"/>
            <w:left w:val="none" w:sz="0" w:space="0" w:color="auto"/>
            <w:bottom w:val="none" w:sz="0" w:space="0" w:color="auto"/>
            <w:right w:val="none" w:sz="0" w:space="0" w:color="auto"/>
          </w:divBdr>
        </w:div>
        <w:div w:id="257831363">
          <w:marLeft w:val="0"/>
          <w:marRight w:val="0"/>
          <w:marTop w:val="0"/>
          <w:marBottom w:val="0"/>
          <w:divBdr>
            <w:top w:val="none" w:sz="0" w:space="0" w:color="auto"/>
            <w:left w:val="none" w:sz="0" w:space="0" w:color="auto"/>
            <w:bottom w:val="none" w:sz="0" w:space="0" w:color="auto"/>
            <w:right w:val="none" w:sz="0" w:space="0" w:color="auto"/>
          </w:divBdr>
        </w:div>
        <w:div w:id="474763905">
          <w:marLeft w:val="0"/>
          <w:marRight w:val="0"/>
          <w:marTop w:val="0"/>
          <w:marBottom w:val="0"/>
          <w:divBdr>
            <w:top w:val="none" w:sz="0" w:space="0" w:color="auto"/>
            <w:left w:val="none" w:sz="0" w:space="0" w:color="auto"/>
            <w:bottom w:val="none" w:sz="0" w:space="0" w:color="auto"/>
            <w:right w:val="none" w:sz="0" w:space="0" w:color="auto"/>
          </w:divBdr>
        </w:div>
        <w:div w:id="1351759102">
          <w:marLeft w:val="0"/>
          <w:marRight w:val="0"/>
          <w:marTop w:val="0"/>
          <w:marBottom w:val="0"/>
          <w:divBdr>
            <w:top w:val="none" w:sz="0" w:space="0" w:color="auto"/>
            <w:left w:val="none" w:sz="0" w:space="0" w:color="auto"/>
            <w:bottom w:val="none" w:sz="0" w:space="0" w:color="auto"/>
            <w:right w:val="none" w:sz="0" w:space="0" w:color="auto"/>
          </w:divBdr>
        </w:div>
      </w:divsChild>
    </w:div>
    <w:div w:id="119617798">
      <w:bodyDiv w:val="1"/>
      <w:marLeft w:val="0"/>
      <w:marRight w:val="0"/>
      <w:marTop w:val="0"/>
      <w:marBottom w:val="0"/>
      <w:divBdr>
        <w:top w:val="none" w:sz="0" w:space="0" w:color="auto"/>
        <w:left w:val="none" w:sz="0" w:space="0" w:color="auto"/>
        <w:bottom w:val="none" w:sz="0" w:space="0" w:color="auto"/>
        <w:right w:val="none" w:sz="0" w:space="0" w:color="auto"/>
      </w:divBdr>
      <w:divsChild>
        <w:div w:id="121772122">
          <w:marLeft w:val="0"/>
          <w:marRight w:val="0"/>
          <w:marTop w:val="0"/>
          <w:marBottom w:val="0"/>
          <w:divBdr>
            <w:top w:val="none" w:sz="0" w:space="0" w:color="auto"/>
            <w:left w:val="none" w:sz="0" w:space="0" w:color="auto"/>
            <w:bottom w:val="none" w:sz="0" w:space="0" w:color="auto"/>
            <w:right w:val="none" w:sz="0" w:space="0" w:color="auto"/>
          </w:divBdr>
        </w:div>
        <w:div w:id="1075667518">
          <w:marLeft w:val="0"/>
          <w:marRight w:val="0"/>
          <w:marTop w:val="0"/>
          <w:marBottom w:val="0"/>
          <w:divBdr>
            <w:top w:val="none" w:sz="0" w:space="0" w:color="auto"/>
            <w:left w:val="none" w:sz="0" w:space="0" w:color="auto"/>
            <w:bottom w:val="none" w:sz="0" w:space="0" w:color="auto"/>
            <w:right w:val="none" w:sz="0" w:space="0" w:color="auto"/>
          </w:divBdr>
        </w:div>
      </w:divsChild>
    </w:div>
    <w:div w:id="401609696">
      <w:bodyDiv w:val="1"/>
      <w:marLeft w:val="0"/>
      <w:marRight w:val="0"/>
      <w:marTop w:val="0"/>
      <w:marBottom w:val="0"/>
      <w:divBdr>
        <w:top w:val="none" w:sz="0" w:space="0" w:color="auto"/>
        <w:left w:val="none" w:sz="0" w:space="0" w:color="auto"/>
        <w:bottom w:val="none" w:sz="0" w:space="0" w:color="auto"/>
        <w:right w:val="none" w:sz="0" w:space="0" w:color="auto"/>
      </w:divBdr>
    </w:div>
    <w:div w:id="835387454">
      <w:bodyDiv w:val="1"/>
      <w:marLeft w:val="0"/>
      <w:marRight w:val="0"/>
      <w:marTop w:val="0"/>
      <w:marBottom w:val="0"/>
      <w:divBdr>
        <w:top w:val="none" w:sz="0" w:space="0" w:color="auto"/>
        <w:left w:val="none" w:sz="0" w:space="0" w:color="auto"/>
        <w:bottom w:val="none" w:sz="0" w:space="0" w:color="auto"/>
        <w:right w:val="none" w:sz="0" w:space="0" w:color="auto"/>
      </w:divBdr>
    </w:div>
    <w:div w:id="857809886">
      <w:bodyDiv w:val="1"/>
      <w:marLeft w:val="0"/>
      <w:marRight w:val="0"/>
      <w:marTop w:val="0"/>
      <w:marBottom w:val="0"/>
      <w:divBdr>
        <w:top w:val="none" w:sz="0" w:space="0" w:color="auto"/>
        <w:left w:val="none" w:sz="0" w:space="0" w:color="auto"/>
        <w:bottom w:val="none" w:sz="0" w:space="0" w:color="auto"/>
        <w:right w:val="none" w:sz="0" w:space="0" w:color="auto"/>
      </w:divBdr>
    </w:div>
    <w:div w:id="1342470582">
      <w:bodyDiv w:val="1"/>
      <w:marLeft w:val="0"/>
      <w:marRight w:val="0"/>
      <w:marTop w:val="0"/>
      <w:marBottom w:val="0"/>
      <w:divBdr>
        <w:top w:val="none" w:sz="0" w:space="0" w:color="auto"/>
        <w:left w:val="none" w:sz="0" w:space="0" w:color="auto"/>
        <w:bottom w:val="none" w:sz="0" w:space="0" w:color="auto"/>
        <w:right w:val="none" w:sz="0" w:space="0" w:color="auto"/>
      </w:divBdr>
    </w:div>
    <w:div w:id="1632398352">
      <w:bodyDiv w:val="1"/>
      <w:marLeft w:val="0"/>
      <w:marRight w:val="0"/>
      <w:marTop w:val="0"/>
      <w:marBottom w:val="0"/>
      <w:divBdr>
        <w:top w:val="none" w:sz="0" w:space="0" w:color="auto"/>
        <w:left w:val="none" w:sz="0" w:space="0" w:color="auto"/>
        <w:bottom w:val="none" w:sz="0" w:space="0" w:color="auto"/>
        <w:right w:val="none" w:sz="0" w:space="0" w:color="auto"/>
      </w:divBdr>
    </w:div>
    <w:div w:id="1649017671">
      <w:bodyDiv w:val="1"/>
      <w:marLeft w:val="0"/>
      <w:marRight w:val="0"/>
      <w:marTop w:val="0"/>
      <w:marBottom w:val="0"/>
      <w:divBdr>
        <w:top w:val="none" w:sz="0" w:space="0" w:color="auto"/>
        <w:left w:val="none" w:sz="0" w:space="0" w:color="auto"/>
        <w:bottom w:val="none" w:sz="0" w:space="0" w:color="auto"/>
        <w:right w:val="none" w:sz="0" w:space="0" w:color="auto"/>
      </w:divBdr>
      <w:divsChild>
        <w:div w:id="1258252739">
          <w:marLeft w:val="0"/>
          <w:marRight w:val="0"/>
          <w:marTop w:val="0"/>
          <w:marBottom w:val="0"/>
          <w:divBdr>
            <w:top w:val="none" w:sz="0" w:space="0" w:color="auto"/>
            <w:left w:val="none" w:sz="0" w:space="0" w:color="auto"/>
            <w:bottom w:val="none" w:sz="0" w:space="0" w:color="auto"/>
            <w:right w:val="none" w:sz="0" w:space="0" w:color="auto"/>
          </w:divBdr>
        </w:div>
        <w:div w:id="120729197">
          <w:marLeft w:val="0"/>
          <w:marRight w:val="0"/>
          <w:marTop w:val="0"/>
          <w:marBottom w:val="0"/>
          <w:divBdr>
            <w:top w:val="none" w:sz="0" w:space="0" w:color="auto"/>
            <w:left w:val="none" w:sz="0" w:space="0" w:color="auto"/>
            <w:bottom w:val="none" w:sz="0" w:space="0" w:color="auto"/>
            <w:right w:val="none" w:sz="0" w:space="0" w:color="auto"/>
          </w:divBdr>
        </w:div>
        <w:div w:id="283928819">
          <w:marLeft w:val="0"/>
          <w:marRight w:val="0"/>
          <w:marTop w:val="0"/>
          <w:marBottom w:val="0"/>
          <w:divBdr>
            <w:top w:val="none" w:sz="0" w:space="0" w:color="auto"/>
            <w:left w:val="none" w:sz="0" w:space="0" w:color="auto"/>
            <w:bottom w:val="none" w:sz="0" w:space="0" w:color="auto"/>
            <w:right w:val="none" w:sz="0" w:space="0" w:color="auto"/>
          </w:divBdr>
        </w:div>
        <w:div w:id="1797137947">
          <w:marLeft w:val="0"/>
          <w:marRight w:val="0"/>
          <w:marTop w:val="0"/>
          <w:marBottom w:val="0"/>
          <w:divBdr>
            <w:top w:val="none" w:sz="0" w:space="0" w:color="auto"/>
            <w:left w:val="none" w:sz="0" w:space="0" w:color="auto"/>
            <w:bottom w:val="none" w:sz="0" w:space="0" w:color="auto"/>
            <w:right w:val="none" w:sz="0" w:space="0" w:color="auto"/>
          </w:divBdr>
        </w:div>
      </w:divsChild>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sChild>
        <w:div w:id="953443885">
          <w:marLeft w:val="274"/>
          <w:marRight w:val="0"/>
          <w:marTop w:val="120"/>
          <w:marBottom w:val="0"/>
          <w:divBdr>
            <w:top w:val="none" w:sz="0" w:space="0" w:color="auto"/>
            <w:left w:val="none" w:sz="0" w:space="0" w:color="auto"/>
            <w:bottom w:val="none" w:sz="0" w:space="0" w:color="auto"/>
            <w:right w:val="none" w:sz="0" w:space="0" w:color="auto"/>
          </w:divBdr>
        </w:div>
      </w:divsChild>
    </w:div>
    <w:div w:id="193678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www.aucin.n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ucin.n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ascert.nl/images/img-1589892796-5ec3d6bc6f636.pdf"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3.vsdx"/><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cin.nl"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footer" Target="footer3.xml"/><Relationship Id="rId30" Type="http://schemas.microsoft.com/office/2016/09/relationships/commentsIds" Target="commentsIds.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235AB5655FA458838F57AFA5C16B4" ma:contentTypeVersion="2" ma:contentTypeDescription="Een nieuw document maken." ma:contentTypeScope="" ma:versionID="7e89682e6e47667dab3e3b654ce2edfd">
  <xsd:schema xmlns:xsd="http://www.w3.org/2001/XMLSchema" xmlns:xs="http://www.w3.org/2001/XMLSchema" xmlns:p="http://schemas.microsoft.com/office/2006/metadata/properties" xmlns:ns2="8cc3d187-7fe9-47c5-ad96-91ccc61c0761" targetNamespace="http://schemas.microsoft.com/office/2006/metadata/properties" ma:root="true" ma:fieldsID="3940cc11da1f6f77699df3d07a46128a" ns2:_="">
    <xsd:import namespace="8cc3d187-7fe9-47c5-ad96-91ccc61c07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d187-7fe9-47c5-ad96-91ccc61c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AB33F-B6D7-4058-A5A2-2B625BEF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d187-7fe9-47c5-ad96-91ccc61c0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2983A-7FDD-4B85-AD37-9A34C333A4F4}">
  <ds:schemaRefs>
    <ds:schemaRef ds:uri="http://schemas.openxmlformats.org/officeDocument/2006/bibliography"/>
  </ds:schemaRefs>
</ds:datastoreItem>
</file>

<file path=customXml/itemProps3.xml><?xml version="1.0" encoding="utf-8"?>
<ds:datastoreItem xmlns:ds="http://schemas.openxmlformats.org/officeDocument/2006/customXml" ds:itemID="{9E155C00-B967-4E05-BE65-59FCBC961D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936913-A5D4-4CD3-8114-225C098C8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51</Pages>
  <Words>18115</Words>
  <Characters>99634</Characters>
  <Application>Microsoft Office Word</Application>
  <DocSecurity>0</DocSecurity>
  <Lines>830</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Dekkers</dc:creator>
  <dc:description/>
  <cp:lastModifiedBy>Gerwin Lensink</cp:lastModifiedBy>
  <cp:revision>37</cp:revision>
  <cp:lastPrinted>2020-03-31T14:37:00Z</cp:lastPrinted>
  <dcterms:created xsi:type="dcterms:W3CDTF">2024-04-16T08:21:00Z</dcterms:created>
  <dcterms:modified xsi:type="dcterms:W3CDTF">2024-04-22T07:43:00Z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0x0101001C3235AB5655FA458838F57AFA5C16B4</vt:lpwstr>
  </property>
</Properties>
</file>