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63A52" w14:textId="344A0E18" w:rsidR="002A2C62" w:rsidRPr="008E2338" w:rsidRDefault="002A2C62" w:rsidP="008E2338">
      <w:pPr>
        <w:suppressAutoHyphens w:val="0"/>
        <w:autoSpaceDE w:val="0"/>
        <w:jc w:val="center"/>
        <w:textAlignment w:val="auto"/>
        <w:rPr>
          <w:rFonts w:asciiTheme="majorHAnsi" w:hAnsiTheme="majorHAnsi" w:cstheme="majorHAnsi"/>
          <w:kern w:val="0"/>
          <w:sz w:val="22"/>
          <w:szCs w:val="22"/>
          <w:lang w:bidi="ar-SA"/>
        </w:rPr>
      </w:pPr>
    </w:p>
    <w:p w14:paraId="16D8346F" w14:textId="77777777" w:rsidR="002A2C62" w:rsidRPr="008E2338" w:rsidRDefault="002A2C62" w:rsidP="008E2338">
      <w:pPr>
        <w:suppressAutoHyphens w:val="0"/>
        <w:autoSpaceDE w:val="0"/>
        <w:jc w:val="center"/>
        <w:textAlignment w:val="auto"/>
        <w:rPr>
          <w:rFonts w:asciiTheme="majorHAnsi" w:hAnsiTheme="majorHAnsi" w:cstheme="majorHAnsi"/>
          <w:kern w:val="0"/>
          <w:sz w:val="22"/>
          <w:szCs w:val="22"/>
          <w:lang w:bidi="ar-SA"/>
        </w:rPr>
      </w:pPr>
    </w:p>
    <w:p w14:paraId="7F60353A" w14:textId="202709AC" w:rsidR="002A2C62" w:rsidRPr="008E2338" w:rsidRDefault="005A1588" w:rsidP="008E2338">
      <w:pPr>
        <w:suppressAutoHyphens w:val="0"/>
        <w:autoSpaceDE w:val="0"/>
        <w:jc w:val="center"/>
        <w:textAlignment w:val="auto"/>
        <w:rPr>
          <w:rFonts w:asciiTheme="majorHAnsi" w:hAnsiTheme="majorHAnsi" w:cstheme="majorHAnsi"/>
          <w:kern w:val="0"/>
          <w:sz w:val="22"/>
          <w:szCs w:val="22"/>
          <w:lang w:bidi="ar-SA"/>
        </w:rPr>
      </w:pPr>
      <w:r>
        <w:rPr>
          <w:rFonts w:ascii="Arial" w:hAnsi="Arial" w:cs="Arial"/>
          <w:noProof/>
          <w:kern w:val="0"/>
          <w:sz w:val="40"/>
          <w:szCs w:val="40"/>
          <w:lang w:bidi="ar-SA"/>
        </w:rPr>
        <w:drawing>
          <wp:inline distT="0" distB="0" distL="0" distR="0" wp14:anchorId="14AAD478" wp14:editId="78A5AFEB">
            <wp:extent cx="2992582" cy="1173303"/>
            <wp:effectExtent l="0" t="0" r="0" b="8255"/>
            <wp:docPr id="13535444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44456" name="Afbeelding 1353544456"/>
                    <pic:cNvPicPr/>
                  </pic:nvPicPr>
                  <pic:blipFill>
                    <a:blip r:embed="rId11">
                      <a:extLst>
                        <a:ext uri="{28A0092B-C50C-407E-A947-70E740481C1C}">
                          <a14:useLocalDpi xmlns:a14="http://schemas.microsoft.com/office/drawing/2010/main" val="0"/>
                        </a:ext>
                      </a:extLst>
                    </a:blip>
                    <a:stretch>
                      <a:fillRect/>
                    </a:stretch>
                  </pic:blipFill>
                  <pic:spPr>
                    <a:xfrm>
                      <a:off x="0" y="0"/>
                      <a:ext cx="3004919" cy="1178140"/>
                    </a:xfrm>
                    <a:prstGeom prst="rect">
                      <a:avLst/>
                    </a:prstGeom>
                  </pic:spPr>
                </pic:pic>
              </a:graphicData>
            </a:graphic>
          </wp:inline>
        </w:drawing>
      </w:r>
    </w:p>
    <w:p w14:paraId="28E6E709" w14:textId="77777777" w:rsidR="002A2C62" w:rsidRPr="008E2338" w:rsidRDefault="002A2C62" w:rsidP="008E2338">
      <w:pPr>
        <w:suppressAutoHyphens w:val="0"/>
        <w:autoSpaceDE w:val="0"/>
        <w:jc w:val="center"/>
        <w:textAlignment w:val="auto"/>
        <w:rPr>
          <w:rFonts w:asciiTheme="majorHAnsi" w:hAnsiTheme="majorHAnsi" w:cstheme="majorHAnsi"/>
          <w:kern w:val="0"/>
          <w:sz w:val="22"/>
          <w:szCs w:val="22"/>
          <w:lang w:bidi="ar-SA"/>
        </w:rPr>
      </w:pPr>
    </w:p>
    <w:p w14:paraId="51A2470D" w14:textId="77777777" w:rsidR="000445DA" w:rsidRPr="008E2338" w:rsidRDefault="000445DA" w:rsidP="008E2338">
      <w:pPr>
        <w:suppressAutoHyphens w:val="0"/>
        <w:autoSpaceDE w:val="0"/>
        <w:jc w:val="center"/>
        <w:textAlignment w:val="auto"/>
        <w:rPr>
          <w:rFonts w:asciiTheme="majorHAnsi" w:hAnsiTheme="majorHAnsi" w:cstheme="majorHAnsi"/>
          <w:kern w:val="0"/>
          <w:sz w:val="22"/>
          <w:szCs w:val="22"/>
          <w:lang w:bidi="ar-SA"/>
        </w:rPr>
      </w:pPr>
    </w:p>
    <w:p w14:paraId="08E7A8B1" w14:textId="45D0033B" w:rsidR="0066433A" w:rsidRPr="00D97D14" w:rsidRDefault="0066433A" w:rsidP="008E2338">
      <w:pPr>
        <w:suppressAutoHyphens w:val="0"/>
        <w:autoSpaceDE w:val="0"/>
        <w:autoSpaceDN/>
        <w:jc w:val="center"/>
        <w:textAlignment w:val="auto"/>
        <w:rPr>
          <w:rFonts w:ascii="Arial" w:hAnsi="Arial" w:cs="Arial"/>
          <w:kern w:val="0"/>
          <w:sz w:val="40"/>
          <w:szCs w:val="40"/>
          <w:lang w:bidi="ar-SA"/>
        </w:rPr>
      </w:pPr>
      <w:bookmarkStart w:id="0" w:name="_Hlk155539411"/>
      <w:r w:rsidRPr="00D97D14">
        <w:rPr>
          <w:rFonts w:ascii="Arial" w:hAnsi="Arial" w:cs="Arial"/>
          <w:kern w:val="0"/>
          <w:sz w:val="40"/>
          <w:szCs w:val="40"/>
          <w:lang w:bidi="ar-SA"/>
        </w:rPr>
        <w:t>Certificatie</w:t>
      </w:r>
      <w:r w:rsidR="002837F5" w:rsidRPr="00D97D14">
        <w:rPr>
          <w:rFonts w:ascii="Arial" w:hAnsi="Arial" w:cs="Arial"/>
          <w:kern w:val="0"/>
          <w:sz w:val="40"/>
          <w:szCs w:val="40"/>
          <w:lang w:bidi="ar-SA"/>
        </w:rPr>
        <w:t>-instrument</w:t>
      </w:r>
    </w:p>
    <w:p w14:paraId="3A3F515D" w14:textId="12D3793E" w:rsidR="0066433A" w:rsidRPr="00D97D14" w:rsidRDefault="0066433A" w:rsidP="008E2338">
      <w:pPr>
        <w:suppressAutoHyphens w:val="0"/>
        <w:autoSpaceDE w:val="0"/>
        <w:autoSpaceDN/>
        <w:jc w:val="center"/>
        <w:textAlignment w:val="auto"/>
        <w:rPr>
          <w:rFonts w:ascii="Arial" w:hAnsi="Arial" w:cs="Arial"/>
          <w:kern w:val="0"/>
          <w:sz w:val="40"/>
          <w:szCs w:val="40"/>
          <w:lang w:bidi="ar-SA"/>
        </w:rPr>
      </w:pPr>
      <w:r w:rsidRPr="00D97D14">
        <w:rPr>
          <w:rFonts w:ascii="Arial" w:hAnsi="Arial" w:cs="Arial"/>
          <w:kern w:val="0"/>
          <w:sz w:val="40"/>
          <w:szCs w:val="40"/>
          <w:lang w:bidi="ar-SA"/>
        </w:rPr>
        <w:t>voor</w:t>
      </w:r>
    </w:p>
    <w:p w14:paraId="2A212611" w14:textId="303E0841" w:rsidR="0066433A" w:rsidRPr="008E2338" w:rsidRDefault="0066433A" w:rsidP="008E2338">
      <w:pPr>
        <w:suppressAutoHyphens w:val="0"/>
        <w:autoSpaceDE w:val="0"/>
        <w:autoSpaceDN/>
        <w:jc w:val="center"/>
        <w:textAlignment w:val="auto"/>
        <w:rPr>
          <w:rFonts w:asciiTheme="majorHAnsi" w:hAnsiTheme="majorHAnsi" w:cstheme="majorHAnsi"/>
          <w:kern w:val="0"/>
          <w:sz w:val="22"/>
          <w:szCs w:val="22"/>
          <w:lang w:bidi="ar-SA"/>
        </w:rPr>
      </w:pPr>
    </w:p>
    <w:p w14:paraId="079057E5" w14:textId="77777777" w:rsidR="0081507F" w:rsidRPr="008E2338" w:rsidRDefault="0081507F" w:rsidP="008E2338">
      <w:pPr>
        <w:suppressAutoHyphens w:val="0"/>
        <w:autoSpaceDE w:val="0"/>
        <w:autoSpaceDN/>
        <w:jc w:val="center"/>
        <w:textAlignment w:val="auto"/>
        <w:rPr>
          <w:rFonts w:asciiTheme="majorHAnsi" w:hAnsiTheme="majorHAnsi" w:cstheme="majorHAnsi"/>
          <w:kern w:val="0"/>
          <w:sz w:val="22"/>
          <w:szCs w:val="22"/>
          <w:lang w:bidi="ar-SA"/>
        </w:rPr>
      </w:pPr>
      <w:bookmarkStart w:id="1" w:name="_Hlk164594852"/>
      <w:bookmarkEnd w:id="0"/>
      <w:r w:rsidRPr="008E2338">
        <w:rPr>
          <w:rFonts w:asciiTheme="majorHAnsi" w:hAnsiTheme="majorHAnsi" w:cstheme="majorHAnsi"/>
          <w:kern w:val="0"/>
          <w:sz w:val="22"/>
          <w:szCs w:val="22"/>
          <w:lang w:bidi="ar-SA"/>
        </w:rPr>
        <w:t>Uitvoering van</w:t>
      </w:r>
    </w:p>
    <w:bookmarkEnd w:id="1"/>
    <w:p w14:paraId="47889AF2" w14:textId="78F0AA1E" w:rsidR="0081507F" w:rsidRPr="008E2338" w:rsidRDefault="000010C8" w:rsidP="008E2338">
      <w:pPr>
        <w:autoSpaceDE w:val="0"/>
        <w:jc w:val="center"/>
        <w:rPr>
          <w:rFonts w:asciiTheme="majorHAnsi" w:hAnsiTheme="majorHAnsi" w:cstheme="majorHAnsi"/>
          <w:color w:val="000000"/>
          <w:sz w:val="22"/>
          <w:szCs w:val="22"/>
        </w:rPr>
      </w:pPr>
      <w:r w:rsidRPr="000010C8">
        <w:rPr>
          <w:rFonts w:ascii="Arial" w:hAnsi="Arial" w:cs="Arial"/>
          <w:b/>
          <w:kern w:val="0"/>
          <w:sz w:val="40"/>
          <w:szCs w:val="40"/>
          <w:lang w:bidi="ar-SA"/>
        </w:rPr>
        <w:t>Asbestverwijdering Risicoklasse 1</w:t>
      </w:r>
      <w:r w:rsidR="0081507F" w:rsidRPr="008E2338">
        <w:rPr>
          <w:rFonts w:asciiTheme="majorHAnsi" w:hAnsiTheme="majorHAnsi" w:cstheme="majorHAnsi"/>
          <w:b/>
          <w:bCs/>
          <w:color w:val="000000"/>
          <w:sz w:val="22"/>
          <w:szCs w:val="22"/>
        </w:rPr>
        <w:br/>
      </w:r>
      <w:r w:rsidR="0081507F" w:rsidRPr="008E2338">
        <w:rPr>
          <w:rFonts w:asciiTheme="majorHAnsi" w:hAnsiTheme="majorHAnsi" w:cstheme="majorHAnsi"/>
          <w:color w:val="000000"/>
          <w:sz w:val="22"/>
          <w:szCs w:val="22"/>
        </w:rPr>
        <w:t xml:space="preserve">Verwijdering van </w:t>
      </w:r>
      <w:r w:rsidRPr="000010C8">
        <w:rPr>
          <w:rFonts w:asciiTheme="majorHAnsi" w:hAnsiTheme="majorHAnsi" w:cstheme="majorHAnsi"/>
          <w:color w:val="000000"/>
          <w:sz w:val="22"/>
          <w:szCs w:val="22"/>
        </w:rPr>
        <w:t>Risicoklasse 1 asbesttoepassingen</w:t>
      </w:r>
    </w:p>
    <w:p w14:paraId="13DEAC85" w14:textId="037E8165" w:rsidR="008E2338" w:rsidRPr="008E2338" w:rsidRDefault="008E2338" w:rsidP="008E2338">
      <w:pPr>
        <w:autoSpaceDE w:val="0"/>
        <w:jc w:val="center"/>
        <w:rPr>
          <w:rFonts w:asciiTheme="majorHAnsi" w:hAnsiTheme="majorHAnsi" w:cstheme="majorHAnsi"/>
          <w:color w:val="000000"/>
          <w:sz w:val="22"/>
          <w:szCs w:val="22"/>
        </w:rPr>
      </w:pPr>
    </w:p>
    <w:p w14:paraId="1FB45251" w14:textId="41885E17" w:rsidR="008E2338" w:rsidRPr="008E2338" w:rsidRDefault="008E2338" w:rsidP="008E2338">
      <w:pPr>
        <w:autoSpaceDE w:val="0"/>
        <w:jc w:val="center"/>
        <w:rPr>
          <w:rFonts w:asciiTheme="majorHAnsi" w:hAnsiTheme="majorHAnsi" w:cstheme="majorHAnsi"/>
          <w:sz w:val="22"/>
          <w:szCs w:val="22"/>
        </w:rPr>
      </w:pPr>
      <w:r w:rsidRPr="008E2338">
        <w:rPr>
          <w:rFonts w:asciiTheme="majorHAnsi" w:hAnsiTheme="majorHAnsi" w:cstheme="majorHAnsi"/>
          <w:color w:val="000000"/>
          <w:sz w:val="22"/>
          <w:szCs w:val="22"/>
        </w:rPr>
        <w:t xml:space="preserve">Versie </w:t>
      </w:r>
      <w:r w:rsidR="005A1588">
        <w:rPr>
          <w:rFonts w:asciiTheme="majorHAnsi" w:hAnsiTheme="majorHAnsi" w:cstheme="majorHAnsi"/>
          <w:color w:val="000000"/>
          <w:sz w:val="22"/>
          <w:szCs w:val="22"/>
        </w:rPr>
        <w:t>1</w:t>
      </w:r>
      <w:r w:rsidRPr="008E2338">
        <w:rPr>
          <w:rFonts w:asciiTheme="majorHAnsi" w:hAnsiTheme="majorHAnsi" w:cstheme="majorHAnsi"/>
          <w:color w:val="000000"/>
          <w:sz w:val="22"/>
          <w:szCs w:val="22"/>
        </w:rPr>
        <w:t xml:space="preserve">.0; </w:t>
      </w:r>
      <w:r w:rsidR="00B32400">
        <w:rPr>
          <w:rFonts w:asciiTheme="majorHAnsi" w:hAnsiTheme="majorHAnsi" w:cstheme="majorHAnsi"/>
          <w:color w:val="000000"/>
          <w:sz w:val="22"/>
          <w:szCs w:val="22"/>
        </w:rPr>
        <w:t>16-05</w:t>
      </w:r>
      <w:r w:rsidRPr="008E2338">
        <w:rPr>
          <w:rFonts w:asciiTheme="majorHAnsi" w:hAnsiTheme="majorHAnsi" w:cstheme="majorHAnsi"/>
          <w:color w:val="000000"/>
          <w:sz w:val="22"/>
          <w:szCs w:val="22"/>
        </w:rPr>
        <w:t>-2024</w:t>
      </w:r>
    </w:p>
    <w:p w14:paraId="1894620A" w14:textId="1FCE40CF" w:rsidR="006270CA" w:rsidRPr="008E2338" w:rsidRDefault="006270CA" w:rsidP="008E2338">
      <w:pPr>
        <w:rPr>
          <w:rFonts w:asciiTheme="majorHAnsi" w:hAnsiTheme="majorHAnsi" w:cstheme="majorHAnsi"/>
          <w:sz w:val="22"/>
          <w:szCs w:val="22"/>
          <w:lang w:bidi="ar-SA"/>
        </w:rPr>
      </w:pPr>
    </w:p>
    <w:p w14:paraId="00EE8520" w14:textId="44CE2149" w:rsidR="006270CA" w:rsidRPr="008E2338" w:rsidRDefault="006270CA" w:rsidP="008E2338">
      <w:pPr>
        <w:rPr>
          <w:rFonts w:asciiTheme="majorHAnsi" w:hAnsiTheme="majorHAnsi" w:cstheme="majorHAnsi"/>
          <w:sz w:val="22"/>
          <w:szCs w:val="22"/>
          <w:lang w:bidi="ar-SA"/>
        </w:rPr>
      </w:pPr>
    </w:p>
    <w:p w14:paraId="16F4102D" w14:textId="2A98F3F6" w:rsidR="006270CA" w:rsidRPr="008E2338" w:rsidRDefault="006270CA" w:rsidP="008E2338">
      <w:pPr>
        <w:rPr>
          <w:rFonts w:asciiTheme="majorHAnsi" w:hAnsiTheme="majorHAnsi" w:cstheme="majorHAnsi"/>
          <w:sz w:val="22"/>
          <w:szCs w:val="22"/>
          <w:lang w:bidi="ar-SA"/>
        </w:rPr>
      </w:pPr>
    </w:p>
    <w:p w14:paraId="78567A20" w14:textId="0F68BBB8" w:rsidR="006270CA" w:rsidRPr="008E2338" w:rsidRDefault="006270CA" w:rsidP="008E2338">
      <w:pPr>
        <w:rPr>
          <w:rFonts w:asciiTheme="majorHAnsi" w:hAnsiTheme="majorHAnsi" w:cstheme="majorHAnsi"/>
          <w:sz w:val="22"/>
          <w:szCs w:val="22"/>
          <w:lang w:bidi="ar-SA"/>
        </w:rPr>
      </w:pPr>
    </w:p>
    <w:p w14:paraId="6C9258CB" w14:textId="7B443C23" w:rsidR="006270CA" w:rsidRPr="008E2338" w:rsidRDefault="006270CA" w:rsidP="008E2338">
      <w:pPr>
        <w:rPr>
          <w:rFonts w:asciiTheme="majorHAnsi" w:hAnsiTheme="majorHAnsi" w:cstheme="majorHAnsi"/>
          <w:sz w:val="22"/>
          <w:szCs w:val="22"/>
          <w:lang w:bidi="ar-SA"/>
        </w:rPr>
      </w:pPr>
    </w:p>
    <w:p w14:paraId="37D2EB6D" w14:textId="7A0AD993" w:rsidR="00125DAE" w:rsidRPr="008E2338" w:rsidRDefault="00125DAE" w:rsidP="008E2338">
      <w:pPr>
        <w:rPr>
          <w:rFonts w:asciiTheme="majorHAnsi" w:hAnsiTheme="majorHAnsi" w:cstheme="majorHAnsi"/>
          <w:sz w:val="22"/>
          <w:szCs w:val="22"/>
          <w:lang w:bidi="ar-SA"/>
        </w:rPr>
      </w:pPr>
    </w:p>
    <w:p w14:paraId="2924A35F" w14:textId="25A1E64B" w:rsidR="00125DAE" w:rsidRPr="008E2338" w:rsidRDefault="00125DAE" w:rsidP="008E2338">
      <w:pPr>
        <w:rPr>
          <w:rFonts w:asciiTheme="majorHAnsi" w:hAnsiTheme="majorHAnsi" w:cstheme="majorHAnsi"/>
          <w:sz w:val="22"/>
          <w:szCs w:val="22"/>
          <w:lang w:bidi="ar-SA"/>
        </w:rPr>
      </w:pPr>
    </w:p>
    <w:p w14:paraId="6F0B75FA" w14:textId="47268250" w:rsidR="00125DAE" w:rsidRPr="008E2338" w:rsidRDefault="00125DAE" w:rsidP="008E2338">
      <w:pPr>
        <w:rPr>
          <w:rFonts w:asciiTheme="majorHAnsi" w:hAnsiTheme="majorHAnsi" w:cstheme="majorHAnsi"/>
          <w:sz w:val="22"/>
          <w:szCs w:val="22"/>
          <w:lang w:bidi="ar-SA"/>
        </w:rPr>
      </w:pPr>
    </w:p>
    <w:p w14:paraId="4B67C936" w14:textId="25057BC7" w:rsidR="006270CA" w:rsidRPr="008E2338" w:rsidRDefault="006270CA" w:rsidP="008E2338">
      <w:pPr>
        <w:rPr>
          <w:rFonts w:asciiTheme="majorHAnsi" w:hAnsiTheme="majorHAnsi" w:cstheme="majorHAnsi"/>
          <w:sz w:val="22"/>
          <w:szCs w:val="22"/>
          <w:lang w:bidi="ar-SA"/>
        </w:rPr>
      </w:pPr>
    </w:p>
    <w:p w14:paraId="23213226" w14:textId="357CBF32" w:rsidR="006270CA" w:rsidRPr="008E2338" w:rsidRDefault="006270CA" w:rsidP="008E2338">
      <w:pPr>
        <w:rPr>
          <w:rFonts w:asciiTheme="majorHAnsi" w:hAnsiTheme="majorHAnsi" w:cstheme="majorHAnsi"/>
          <w:sz w:val="22"/>
          <w:szCs w:val="22"/>
          <w:lang w:bidi="ar-SA"/>
        </w:rPr>
      </w:pPr>
    </w:p>
    <w:p w14:paraId="0DBFA068" w14:textId="34B3316E" w:rsidR="002A2C62" w:rsidRDefault="002A2C62" w:rsidP="008E2338">
      <w:pPr>
        <w:rPr>
          <w:rFonts w:asciiTheme="majorHAnsi" w:hAnsiTheme="majorHAnsi" w:cstheme="majorHAnsi"/>
          <w:sz w:val="22"/>
          <w:szCs w:val="22"/>
          <w:lang w:bidi="ar-SA"/>
        </w:rPr>
      </w:pPr>
    </w:p>
    <w:p w14:paraId="1B96DBF5" w14:textId="77777777" w:rsidR="00D97D14" w:rsidRDefault="00D97D14" w:rsidP="008E2338">
      <w:pPr>
        <w:rPr>
          <w:rFonts w:asciiTheme="majorHAnsi" w:hAnsiTheme="majorHAnsi" w:cstheme="majorHAnsi"/>
          <w:sz w:val="22"/>
          <w:szCs w:val="22"/>
          <w:lang w:bidi="ar-SA"/>
        </w:rPr>
      </w:pPr>
    </w:p>
    <w:p w14:paraId="44A6FF0A" w14:textId="77777777" w:rsidR="00D97D14" w:rsidRDefault="00D97D14" w:rsidP="008E2338">
      <w:pPr>
        <w:rPr>
          <w:rFonts w:asciiTheme="majorHAnsi" w:hAnsiTheme="majorHAnsi" w:cstheme="majorHAnsi"/>
          <w:sz w:val="22"/>
          <w:szCs w:val="22"/>
          <w:lang w:bidi="ar-SA"/>
        </w:rPr>
      </w:pPr>
    </w:p>
    <w:p w14:paraId="022EC82B" w14:textId="77777777" w:rsidR="00D97D14" w:rsidRDefault="00D97D14" w:rsidP="008E2338">
      <w:pPr>
        <w:rPr>
          <w:rFonts w:asciiTheme="majorHAnsi" w:hAnsiTheme="majorHAnsi" w:cstheme="majorHAnsi"/>
          <w:sz w:val="22"/>
          <w:szCs w:val="22"/>
          <w:lang w:bidi="ar-SA"/>
        </w:rPr>
      </w:pPr>
    </w:p>
    <w:p w14:paraId="41590495" w14:textId="77777777" w:rsidR="00D97D14" w:rsidRDefault="00D97D14" w:rsidP="008E2338">
      <w:pPr>
        <w:rPr>
          <w:rFonts w:asciiTheme="majorHAnsi" w:hAnsiTheme="majorHAnsi" w:cstheme="majorHAnsi"/>
          <w:sz w:val="22"/>
          <w:szCs w:val="22"/>
          <w:lang w:bidi="ar-SA"/>
        </w:rPr>
      </w:pPr>
    </w:p>
    <w:p w14:paraId="342BC57F" w14:textId="77777777" w:rsidR="00D97D14" w:rsidRDefault="00D97D14" w:rsidP="008E2338">
      <w:pPr>
        <w:rPr>
          <w:rFonts w:asciiTheme="majorHAnsi" w:hAnsiTheme="majorHAnsi" w:cstheme="majorHAnsi"/>
          <w:sz w:val="22"/>
          <w:szCs w:val="22"/>
          <w:lang w:bidi="ar-SA"/>
        </w:rPr>
      </w:pPr>
    </w:p>
    <w:p w14:paraId="72E1D3A7" w14:textId="77777777" w:rsidR="00D97D14" w:rsidRDefault="00D97D14" w:rsidP="008E2338">
      <w:pPr>
        <w:rPr>
          <w:rFonts w:asciiTheme="majorHAnsi" w:hAnsiTheme="majorHAnsi" w:cstheme="majorHAnsi"/>
          <w:sz w:val="22"/>
          <w:szCs w:val="22"/>
          <w:lang w:bidi="ar-SA"/>
        </w:rPr>
      </w:pPr>
    </w:p>
    <w:p w14:paraId="75B5F8A8" w14:textId="77777777" w:rsidR="00D97D14" w:rsidRDefault="00D97D14" w:rsidP="008E2338">
      <w:pPr>
        <w:rPr>
          <w:rFonts w:asciiTheme="majorHAnsi" w:hAnsiTheme="majorHAnsi" w:cstheme="majorHAnsi"/>
          <w:sz w:val="22"/>
          <w:szCs w:val="22"/>
          <w:lang w:bidi="ar-SA"/>
        </w:rPr>
      </w:pPr>
    </w:p>
    <w:p w14:paraId="6B7DA471" w14:textId="77777777" w:rsidR="00D97D14" w:rsidRDefault="00D97D14" w:rsidP="008E2338">
      <w:pPr>
        <w:rPr>
          <w:rFonts w:asciiTheme="majorHAnsi" w:hAnsiTheme="majorHAnsi" w:cstheme="majorHAnsi"/>
          <w:sz w:val="22"/>
          <w:szCs w:val="22"/>
          <w:lang w:bidi="ar-SA"/>
        </w:rPr>
      </w:pPr>
    </w:p>
    <w:p w14:paraId="65088189" w14:textId="77777777" w:rsidR="00D97D14" w:rsidRDefault="00D97D14" w:rsidP="008E2338">
      <w:pPr>
        <w:rPr>
          <w:rFonts w:asciiTheme="majorHAnsi" w:hAnsiTheme="majorHAnsi" w:cstheme="majorHAnsi"/>
          <w:sz w:val="22"/>
          <w:szCs w:val="22"/>
          <w:lang w:bidi="ar-SA"/>
        </w:rPr>
      </w:pPr>
    </w:p>
    <w:p w14:paraId="47213AFD" w14:textId="77777777" w:rsidR="00D97D14" w:rsidRDefault="00D97D14" w:rsidP="008E2338">
      <w:pPr>
        <w:rPr>
          <w:rFonts w:asciiTheme="majorHAnsi" w:hAnsiTheme="majorHAnsi" w:cstheme="majorHAnsi"/>
          <w:sz w:val="22"/>
          <w:szCs w:val="22"/>
          <w:lang w:bidi="ar-SA"/>
        </w:rPr>
      </w:pPr>
    </w:p>
    <w:p w14:paraId="2A2D72AD" w14:textId="77777777" w:rsidR="00D97D14" w:rsidRDefault="00D97D14" w:rsidP="008E2338">
      <w:pPr>
        <w:rPr>
          <w:rFonts w:asciiTheme="majorHAnsi" w:hAnsiTheme="majorHAnsi" w:cstheme="majorHAnsi"/>
          <w:sz w:val="22"/>
          <w:szCs w:val="22"/>
          <w:lang w:bidi="ar-SA"/>
        </w:rPr>
      </w:pPr>
    </w:p>
    <w:p w14:paraId="714BCF30" w14:textId="77777777" w:rsidR="00D97D14" w:rsidRDefault="00D97D14" w:rsidP="008E2338">
      <w:pPr>
        <w:rPr>
          <w:rFonts w:asciiTheme="majorHAnsi" w:hAnsiTheme="majorHAnsi" w:cstheme="majorHAnsi"/>
          <w:sz w:val="22"/>
          <w:szCs w:val="22"/>
          <w:lang w:bidi="ar-SA"/>
        </w:rPr>
      </w:pPr>
    </w:p>
    <w:p w14:paraId="49E3C9BF" w14:textId="77777777" w:rsidR="00D97D14" w:rsidRDefault="00D97D14" w:rsidP="008E2338">
      <w:pPr>
        <w:rPr>
          <w:rFonts w:asciiTheme="majorHAnsi" w:hAnsiTheme="majorHAnsi" w:cstheme="majorHAnsi"/>
          <w:sz w:val="22"/>
          <w:szCs w:val="22"/>
          <w:lang w:bidi="ar-SA"/>
        </w:rPr>
      </w:pPr>
    </w:p>
    <w:p w14:paraId="48E9D6C4" w14:textId="77777777" w:rsidR="00D97D14" w:rsidRDefault="00D97D14" w:rsidP="008E2338">
      <w:pPr>
        <w:rPr>
          <w:rFonts w:asciiTheme="majorHAnsi" w:hAnsiTheme="majorHAnsi" w:cstheme="majorHAnsi"/>
          <w:sz w:val="22"/>
          <w:szCs w:val="22"/>
          <w:lang w:bidi="ar-SA"/>
        </w:rPr>
      </w:pPr>
    </w:p>
    <w:p w14:paraId="4AC58EEB" w14:textId="77777777" w:rsidR="00D97D14" w:rsidRDefault="00D97D14" w:rsidP="008E2338">
      <w:pPr>
        <w:rPr>
          <w:rFonts w:asciiTheme="majorHAnsi" w:hAnsiTheme="majorHAnsi" w:cstheme="majorHAnsi"/>
          <w:sz w:val="22"/>
          <w:szCs w:val="22"/>
          <w:lang w:bidi="ar-SA"/>
        </w:rPr>
      </w:pPr>
    </w:p>
    <w:p w14:paraId="1E48BCB3" w14:textId="77777777" w:rsidR="00D97D14" w:rsidRDefault="00D97D14" w:rsidP="008E2338">
      <w:pPr>
        <w:rPr>
          <w:rFonts w:asciiTheme="majorHAnsi" w:hAnsiTheme="majorHAnsi" w:cstheme="majorHAnsi"/>
          <w:sz w:val="22"/>
          <w:szCs w:val="22"/>
          <w:lang w:bidi="ar-SA"/>
        </w:rPr>
      </w:pPr>
    </w:p>
    <w:p w14:paraId="141C527A" w14:textId="77777777" w:rsidR="00D97D14" w:rsidRDefault="00D97D14" w:rsidP="008E2338">
      <w:pPr>
        <w:rPr>
          <w:rFonts w:asciiTheme="majorHAnsi" w:hAnsiTheme="majorHAnsi" w:cstheme="majorHAnsi"/>
          <w:sz w:val="22"/>
          <w:szCs w:val="22"/>
          <w:lang w:bidi="ar-SA"/>
        </w:rPr>
      </w:pPr>
    </w:p>
    <w:p w14:paraId="72E76D13" w14:textId="77777777" w:rsidR="00D97D14" w:rsidRPr="008E2338" w:rsidRDefault="00D97D14" w:rsidP="008E2338">
      <w:pPr>
        <w:rPr>
          <w:rFonts w:asciiTheme="majorHAnsi" w:hAnsiTheme="majorHAnsi" w:cstheme="majorHAnsi"/>
          <w:sz w:val="22"/>
          <w:szCs w:val="22"/>
          <w:lang w:bidi="ar-SA"/>
        </w:rPr>
      </w:pPr>
    </w:p>
    <w:p w14:paraId="597C1589" w14:textId="54B44197" w:rsidR="002A2C62" w:rsidRPr="008E2338" w:rsidRDefault="002A2C62" w:rsidP="008E2338">
      <w:pPr>
        <w:rPr>
          <w:rFonts w:asciiTheme="majorHAnsi" w:hAnsiTheme="majorHAnsi" w:cstheme="majorHAnsi"/>
          <w:sz w:val="22"/>
          <w:szCs w:val="22"/>
          <w:lang w:bidi="ar-SA"/>
        </w:rPr>
      </w:pPr>
    </w:p>
    <w:p w14:paraId="22452EA0" w14:textId="63C4F4CC" w:rsidR="002A2C62" w:rsidRDefault="002A2C62" w:rsidP="008E2338">
      <w:pPr>
        <w:rPr>
          <w:rFonts w:asciiTheme="majorHAnsi" w:hAnsiTheme="majorHAnsi" w:cstheme="majorHAnsi"/>
          <w:sz w:val="22"/>
          <w:szCs w:val="22"/>
          <w:lang w:bidi="ar-SA"/>
        </w:rPr>
      </w:pPr>
    </w:p>
    <w:p w14:paraId="7FA22448" w14:textId="77777777" w:rsidR="000010C8" w:rsidRPr="008E2338" w:rsidRDefault="000010C8" w:rsidP="008E2338">
      <w:pPr>
        <w:rPr>
          <w:rFonts w:asciiTheme="majorHAnsi" w:hAnsiTheme="majorHAnsi" w:cstheme="majorHAnsi"/>
          <w:sz w:val="22"/>
          <w:szCs w:val="22"/>
          <w:lang w:bidi="ar-SA"/>
        </w:rPr>
      </w:pPr>
    </w:p>
    <w:p w14:paraId="4C5F2B1A" w14:textId="797D9166" w:rsidR="00063A74" w:rsidRPr="008E2338" w:rsidRDefault="00063A74" w:rsidP="008E2338">
      <w:pPr>
        <w:pStyle w:val="Kop2"/>
        <w:numPr>
          <w:ilvl w:val="0"/>
          <w:numId w:val="0"/>
        </w:numPr>
        <w:spacing w:before="0" w:after="0"/>
        <w:ind w:left="576" w:hanging="576"/>
        <w:rPr>
          <w:rFonts w:asciiTheme="majorHAnsi" w:hAnsiTheme="majorHAnsi" w:cstheme="majorHAnsi"/>
        </w:rPr>
      </w:pPr>
      <w:bookmarkStart w:id="2" w:name="_Toc166748592"/>
      <w:r w:rsidRPr="008E2338">
        <w:rPr>
          <w:rStyle w:val="Intensieveverwijzing"/>
          <w:rFonts w:asciiTheme="majorHAnsi" w:hAnsiTheme="majorHAnsi" w:cstheme="majorHAnsi"/>
          <w:smallCaps w:val="0"/>
          <w:color w:val="002060"/>
          <w:spacing w:val="0"/>
          <w:sz w:val="24"/>
        </w:rPr>
        <w:t>Algemeen</w:t>
      </w:r>
      <w:bookmarkEnd w:id="2"/>
    </w:p>
    <w:p w14:paraId="5323CE9D" w14:textId="20EF165B" w:rsidR="00B22E67" w:rsidRDefault="0092100B" w:rsidP="00B22E67">
      <w:pPr>
        <w:pStyle w:val="Standard"/>
        <w:rPr>
          <w:rFonts w:asciiTheme="majorHAnsi" w:hAnsiTheme="majorHAnsi" w:cstheme="majorHAnsi"/>
          <w:sz w:val="22"/>
          <w:szCs w:val="22"/>
        </w:rPr>
      </w:pPr>
      <w:r w:rsidRPr="0092100B">
        <w:rPr>
          <w:rFonts w:asciiTheme="majorHAnsi" w:hAnsiTheme="majorHAnsi" w:cstheme="majorHAnsi"/>
          <w:sz w:val="22"/>
          <w:szCs w:val="22"/>
        </w:rPr>
        <w:t>Ondanks dat asbest in de EU verboden is, komt het nog steeds voor in sommige oudere gebouwen</w:t>
      </w:r>
      <w:r w:rsidR="00B22E67">
        <w:rPr>
          <w:rFonts w:asciiTheme="majorHAnsi" w:hAnsiTheme="majorHAnsi" w:cstheme="majorHAnsi"/>
          <w:sz w:val="22"/>
          <w:szCs w:val="22"/>
        </w:rPr>
        <w:t xml:space="preserve"> van voor 1994</w:t>
      </w:r>
      <w:r w:rsidRPr="0092100B">
        <w:rPr>
          <w:rFonts w:asciiTheme="majorHAnsi" w:hAnsiTheme="majorHAnsi" w:cstheme="majorHAnsi"/>
          <w:sz w:val="22"/>
          <w:szCs w:val="22"/>
        </w:rPr>
        <w:t xml:space="preserve">. </w:t>
      </w:r>
      <w:r w:rsidR="00B22E67">
        <w:rPr>
          <w:rFonts w:asciiTheme="majorHAnsi" w:hAnsiTheme="majorHAnsi" w:cstheme="majorHAnsi"/>
          <w:sz w:val="22"/>
          <w:szCs w:val="22"/>
        </w:rPr>
        <w:t>Vaak</w:t>
      </w:r>
      <w:r w:rsidR="00B22E67" w:rsidRPr="0092100B">
        <w:rPr>
          <w:rFonts w:asciiTheme="majorHAnsi" w:hAnsiTheme="majorHAnsi" w:cstheme="majorHAnsi"/>
          <w:sz w:val="22"/>
          <w:szCs w:val="22"/>
        </w:rPr>
        <w:t xml:space="preserve"> zijn </w:t>
      </w:r>
      <w:r w:rsidR="00B22E67">
        <w:rPr>
          <w:rFonts w:asciiTheme="majorHAnsi" w:hAnsiTheme="majorHAnsi" w:cstheme="majorHAnsi"/>
          <w:sz w:val="22"/>
          <w:szCs w:val="22"/>
        </w:rPr>
        <w:t xml:space="preserve">er </w:t>
      </w:r>
      <w:r w:rsidR="00B22E67" w:rsidRPr="0092100B">
        <w:rPr>
          <w:rFonts w:asciiTheme="majorHAnsi" w:hAnsiTheme="majorHAnsi" w:cstheme="majorHAnsi"/>
          <w:sz w:val="22"/>
          <w:szCs w:val="22"/>
        </w:rPr>
        <w:t xml:space="preserve">situaties waarin mensen aan asbest worden blootgesteld </w:t>
      </w:r>
      <w:r w:rsidR="00B22E67" w:rsidRPr="0092100B">
        <w:rPr>
          <w:rFonts w:asciiTheme="majorHAnsi" w:hAnsiTheme="majorHAnsi" w:cstheme="majorHAnsi"/>
          <w:b/>
          <w:bCs/>
          <w:sz w:val="22"/>
          <w:szCs w:val="22"/>
        </w:rPr>
        <w:t>zonder dat ze er direct mee werken</w:t>
      </w:r>
      <w:r w:rsidR="00B22E67" w:rsidRPr="0092100B">
        <w:rPr>
          <w:rFonts w:asciiTheme="majorHAnsi" w:hAnsiTheme="majorHAnsi" w:cstheme="majorHAnsi"/>
          <w:sz w:val="22"/>
          <w:szCs w:val="22"/>
        </w:rPr>
        <w:t>.</w:t>
      </w:r>
      <w:r w:rsidR="00B22E67" w:rsidRPr="00B22E67">
        <w:rPr>
          <w:rFonts w:asciiTheme="majorHAnsi" w:hAnsiTheme="majorHAnsi" w:cstheme="majorHAnsi"/>
          <w:sz w:val="22"/>
          <w:szCs w:val="22"/>
        </w:rPr>
        <w:t xml:space="preserve"> </w:t>
      </w:r>
      <w:r w:rsidR="00B22E67" w:rsidRPr="0092100B">
        <w:rPr>
          <w:rFonts w:asciiTheme="majorHAnsi" w:hAnsiTheme="majorHAnsi" w:cstheme="majorHAnsi"/>
          <w:sz w:val="22"/>
          <w:szCs w:val="22"/>
        </w:rPr>
        <w:t xml:space="preserve">Dit kan gebeuren als werknemers in de buurt zijn van iemand die met asbest werkt of in gebouwen waar asbestmateriaal </w:t>
      </w:r>
      <w:r w:rsidR="00B22E67">
        <w:rPr>
          <w:rFonts w:asciiTheme="majorHAnsi" w:hAnsiTheme="majorHAnsi" w:cstheme="majorHAnsi"/>
          <w:sz w:val="22"/>
          <w:szCs w:val="22"/>
        </w:rPr>
        <w:t xml:space="preserve">(door werkzaamheden) </w:t>
      </w:r>
      <w:r w:rsidR="00B22E67">
        <w:rPr>
          <w:rFonts w:asciiTheme="majorHAnsi" w:hAnsiTheme="majorHAnsi" w:cstheme="majorHAnsi"/>
          <w:sz w:val="22"/>
          <w:szCs w:val="22"/>
        </w:rPr>
        <w:t>beschadigd raakt</w:t>
      </w:r>
      <w:r w:rsidR="00B22E67" w:rsidRPr="0092100B">
        <w:rPr>
          <w:rFonts w:asciiTheme="majorHAnsi" w:hAnsiTheme="majorHAnsi" w:cstheme="majorHAnsi"/>
          <w:sz w:val="22"/>
          <w:szCs w:val="22"/>
        </w:rPr>
        <w:t xml:space="preserve">. </w:t>
      </w:r>
    </w:p>
    <w:p w14:paraId="524095B1" w14:textId="77777777" w:rsidR="00B22E67" w:rsidRDefault="00B22E67" w:rsidP="008E2338">
      <w:pPr>
        <w:pStyle w:val="Standard"/>
        <w:rPr>
          <w:rFonts w:asciiTheme="majorHAnsi" w:hAnsiTheme="majorHAnsi" w:cstheme="majorHAnsi"/>
          <w:sz w:val="22"/>
          <w:szCs w:val="22"/>
        </w:rPr>
      </w:pPr>
    </w:p>
    <w:p w14:paraId="5D82EF2E" w14:textId="031E8EB5" w:rsidR="00B22E67" w:rsidRDefault="0092100B" w:rsidP="008E2338">
      <w:pPr>
        <w:pStyle w:val="Standard"/>
        <w:rPr>
          <w:rFonts w:asciiTheme="majorHAnsi" w:hAnsiTheme="majorHAnsi" w:cstheme="majorHAnsi"/>
          <w:sz w:val="22"/>
          <w:szCs w:val="22"/>
        </w:rPr>
      </w:pPr>
      <w:r w:rsidRPr="0092100B">
        <w:rPr>
          <w:rFonts w:asciiTheme="majorHAnsi" w:hAnsiTheme="majorHAnsi" w:cstheme="majorHAnsi"/>
          <w:sz w:val="22"/>
          <w:szCs w:val="22"/>
        </w:rPr>
        <w:t xml:space="preserve">Dit kan leiden tot blootstelling aan asbest, zowel beroepsmatig als buiten het werk, vooral als asbestmateriaal verstoord of beschadigd wordt. Het is daarom van groot belang om elke vorm van blootstelling aan asbest te voorkomen. </w:t>
      </w:r>
    </w:p>
    <w:p w14:paraId="550935BD" w14:textId="77777777" w:rsidR="00B22E67" w:rsidRDefault="00B22E67" w:rsidP="008E2338">
      <w:pPr>
        <w:pStyle w:val="Standard"/>
        <w:rPr>
          <w:rFonts w:asciiTheme="majorHAnsi" w:hAnsiTheme="majorHAnsi" w:cstheme="majorHAnsi"/>
          <w:sz w:val="22"/>
          <w:szCs w:val="22"/>
        </w:rPr>
      </w:pPr>
    </w:p>
    <w:p w14:paraId="23676625" w14:textId="77777777" w:rsidR="00B22E67" w:rsidRDefault="00B22E67" w:rsidP="00B22E67">
      <w:pPr>
        <w:pStyle w:val="Standard"/>
        <w:rPr>
          <w:rFonts w:asciiTheme="majorHAnsi" w:hAnsiTheme="majorHAnsi" w:cstheme="majorHAnsi"/>
          <w:sz w:val="22"/>
          <w:szCs w:val="22"/>
        </w:rPr>
      </w:pPr>
      <w:r w:rsidRPr="0092100B">
        <w:rPr>
          <w:rFonts w:asciiTheme="majorHAnsi" w:hAnsiTheme="majorHAnsi" w:cstheme="majorHAnsi"/>
          <w:sz w:val="22"/>
          <w:szCs w:val="22"/>
        </w:rPr>
        <w:t>Ook kan secundaire blootstelling optreden, waarbij mensen asbestvezels mee naar huis nemen, bijvoorbeeld op hun kleding of in hun haar. Beide soorten blootstelling kunnen ernstige gezondheidsrisico’s met zich meebrengen.</w:t>
      </w:r>
    </w:p>
    <w:p w14:paraId="7D99672B" w14:textId="77777777" w:rsidR="00B22E67" w:rsidRDefault="00B22E67" w:rsidP="008E2338">
      <w:pPr>
        <w:pStyle w:val="Standard"/>
        <w:rPr>
          <w:rFonts w:asciiTheme="majorHAnsi" w:hAnsiTheme="majorHAnsi" w:cstheme="majorHAnsi"/>
          <w:sz w:val="22"/>
          <w:szCs w:val="22"/>
        </w:rPr>
      </w:pPr>
    </w:p>
    <w:p w14:paraId="2BE3CE3A" w14:textId="6CF4262C" w:rsidR="00492709" w:rsidRDefault="0092100B" w:rsidP="008E2338">
      <w:pPr>
        <w:pStyle w:val="Standard"/>
        <w:rPr>
          <w:rFonts w:asciiTheme="majorHAnsi" w:hAnsiTheme="majorHAnsi" w:cstheme="majorHAnsi"/>
          <w:sz w:val="22"/>
          <w:szCs w:val="22"/>
        </w:rPr>
      </w:pPr>
      <w:r w:rsidRPr="0092100B">
        <w:rPr>
          <w:rFonts w:asciiTheme="majorHAnsi" w:hAnsiTheme="majorHAnsi" w:cstheme="majorHAnsi"/>
          <w:sz w:val="22"/>
          <w:szCs w:val="22"/>
        </w:rPr>
        <w:t>Werkgevers zijn volgens EU-richtlijnen</w:t>
      </w:r>
      <w:r w:rsidR="00B22E67">
        <w:rPr>
          <w:rStyle w:val="Voetnootmarkering"/>
          <w:rFonts w:asciiTheme="majorHAnsi" w:hAnsiTheme="majorHAnsi" w:cstheme="majorHAnsi"/>
          <w:sz w:val="22"/>
          <w:szCs w:val="22"/>
        </w:rPr>
        <w:footnoteReference w:id="1"/>
      </w:r>
      <w:r w:rsidRPr="0092100B">
        <w:rPr>
          <w:rFonts w:asciiTheme="majorHAnsi" w:hAnsiTheme="majorHAnsi" w:cstheme="majorHAnsi"/>
          <w:sz w:val="22"/>
          <w:szCs w:val="22"/>
        </w:rPr>
        <w:t xml:space="preserve"> </w:t>
      </w:r>
      <w:r w:rsidRPr="00B22E67">
        <w:rPr>
          <w:rFonts w:asciiTheme="majorHAnsi" w:hAnsiTheme="majorHAnsi" w:cstheme="majorHAnsi"/>
          <w:b/>
          <w:bCs/>
          <w:sz w:val="22"/>
          <w:szCs w:val="22"/>
        </w:rPr>
        <w:t>verplicht</w:t>
      </w:r>
      <w:r w:rsidRPr="0092100B">
        <w:rPr>
          <w:rFonts w:asciiTheme="majorHAnsi" w:hAnsiTheme="majorHAnsi" w:cstheme="majorHAnsi"/>
          <w:sz w:val="22"/>
          <w:szCs w:val="22"/>
        </w:rPr>
        <w:t xml:space="preserve"> om een risicobeoordeling uit te voeren voor de veiligheid en gezondheid van werknemers, inclusief de risico’s van passieve blootstelling aan asbest. Ze </w:t>
      </w:r>
      <w:r w:rsidRPr="00B22E67">
        <w:rPr>
          <w:rFonts w:asciiTheme="majorHAnsi" w:hAnsiTheme="majorHAnsi" w:cstheme="majorHAnsi"/>
          <w:b/>
          <w:bCs/>
          <w:sz w:val="22"/>
          <w:szCs w:val="22"/>
        </w:rPr>
        <w:t>moeten</w:t>
      </w:r>
      <w:r w:rsidRPr="0092100B">
        <w:rPr>
          <w:rFonts w:asciiTheme="majorHAnsi" w:hAnsiTheme="majorHAnsi" w:cstheme="majorHAnsi"/>
          <w:sz w:val="22"/>
          <w:szCs w:val="22"/>
        </w:rPr>
        <w:t xml:space="preserve"> preventieve en beschermende maatregelen nemen om werknemers te beschermen, met risicopreventie als uitgangspunt. </w:t>
      </w:r>
    </w:p>
    <w:p w14:paraId="01D149DC" w14:textId="77777777" w:rsidR="0092100B" w:rsidRDefault="0092100B" w:rsidP="008E2338">
      <w:pPr>
        <w:pStyle w:val="Standard"/>
        <w:rPr>
          <w:rFonts w:asciiTheme="majorHAnsi" w:hAnsiTheme="majorHAnsi" w:cstheme="majorHAnsi"/>
          <w:sz w:val="22"/>
          <w:szCs w:val="22"/>
        </w:rPr>
      </w:pPr>
    </w:p>
    <w:p w14:paraId="5C1B8D95" w14:textId="744E4FE1" w:rsidR="00B22E67" w:rsidRPr="00B22E67" w:rsidRDefault="00B22E67" w:rsidP="008E2338">
      <w:pPr>
        <w:pStyle w:val="Standard"/>
        <w:rPr>
          <w:rFonts w:asciiTheme="majorHAnsi" w:hAnsiTheme="majorHAnsi" w:cstheme="majorHAnsi"/>
          <w:sz w:val="22"/>
          <w:szCs w:val="22"/>
        </w:rPr>
      </w:pPr>
      <w:r w:rsidRPr="00B22E67">
        <w:rPr>
          <w:rFonts w:asciiTheme="majorHAnsi" w:hAnsiTheme="majorHAnsi" w:cstheme="majorHAnsi"/>
          <w:sz w:val="22"/>
          <w:szCs w:val="22"/>
        </w:rPr>
        <w:t xml:space="preserve">Personen en bedrijven die voldoen aan dit certificatie-instrument en haar richtsnoer voldoen aantoonbaar aan </w:t>
      </w:r>
      <w:r w:rsidRPr="00B22E67">
        <w:rPr>
          <w:rFonts w:asciiTheme="majorHAnsi" w:eastAsia="Times New Roman" w:hAnsiTheme="majorHAnsi" w:cstheme="majorHAnsi"/>
          <w:color w:val="242021"/>
          <w:kern w:val="0"/>
          <w:sz w:val="22"/>
          <w:szCs w:val="22"/>
          <w:lang w:eastAsia="nl-NL" w:bidi="ar-SA"/>
        </w:rPr>
        <w:t xml:space="preserve">de </w:t>
      </w:r>
      <w:r w:rsidRPr="00B22E67">
        <w:rPr>
          <w:rFonts w:asciiTheme="majorHAnsi" w:eastAsia="Times New Roman" w:hAnsiTheme="majorHAnsi" w:cstheme="majorHAnsi"/>
          <w:b/>
          <w:bCs/>
          <w:color w:val="242021"/>
          <w:kern w:val="0"/>
          <w:sz w:val="22"/>
          <w:szCs w:val="22"/>
          <w:lang w:eastAsia="nl-NL" w:bidi="ar-SA"/>
        </w:rPr>
        <w:t xml:space="preserve">implementatiedatum </w:t>
      </w:r>
      <w:r w:rsidRPr="0083197E">
        <w:rPr>
          <w:rFonts w:asciiTheme="majorHAnsi" w:eastAsia="Times New Roman" w:hAnsiTheme="majorHAnsi" w:cstheme="majorHAnsi"/>
          <w:b/>
          <w:bCs/>
          <w:color w:val="242021"/>
          <w:kern w:val="0"/>
          <w:sz w:val="22"/>
          <w:szCs w:val="22"/>
          <w:lang w:eastAsia="nl-NL" w:bidi="ar-SA"/>
        </w:rPr>
        <w:t xml:space="preserve">van 25 december 2025 </w:t>
      </w:r>
      <w:r w:rsidRPr="00B22E67">
        <w:rPr>
          <w:rFonts w:asciiTheme="majorHAnsi" w:eastAsia="Times New Roman" w:hAnsiTheme="majorHAnsi" w:cstheme="majorHAnsi"/>
          <w:b/>
          <w:bCs/>
          <w:color w:val="242021"/>
          <w:kern w:val="0"/>
          <w:sz w:val="22"/>
          <w:szCs w:val="22"/>
          <w:lang w:eastAsia="nl-NL" w:bidi="ar-SA"/>
        </w:rPr>
        <w:t>van de EU-richtlijn</w:t>
      </w:r>
      <w:r w:rsidRPr="00B22E67">
        <w:rPr>
          <w:rFonts w:asciiTheme="majorHAnsi" w:eastAsia="Times New Roman" w:hAnsiTheme="majorHAnsi" w:cstheme="majorHAnsi"/>
          <w:color w:val="242021"/>
          <w:kern w:val="0"/>
          <w:sz w:val="22"/>
          <w:szCs w:val="22"/>
          <w:lang w:eastAsia="nl-NL" w:bidi="ar-SA"/>
        </w:rPr>
        <w:t xml:space="preserve"> in de nationale wet- en regelgeving</w:t>
      </w:r>
      <w:r w:rsidRPr="00B22E67">
        <w:rPr>
          <w:rFonts w:asciiTheme="majorHAnsi" w:eastAsia="Times New Roman" w:hAnsiTheme="majorHAnsi" w:cstheme="majorHAnsi"/>
          <w:color w:val="242021"/>
          <w:kern w:val="0"/>
          <w:sz w:val="22"/>
          <w:szCs w:val="22"/>
          <w:lang w:eastAsia="nl-NL" w:bidi="ar-SA"/>
        </w:rPr>
        <w:t>.</w:t>
      </w:r>
    </w:p>
    <w:p w14:paraId="0B482AEF" w14:textId="77777777" w:rsidR="00B22E67" w:rsidRDefault="00B22E67" w:rsidP="008E2338">
      <w:pPr>
        <w:pStyle w:val="Standard"/>
        <w:rPr>
          <w:rFonts w:asciiTheme="majorHAnsi" w:hAnsiTheme="majorHAnsi" w:cstheme="majorHAnsi"/>
          <w:sz w:val="22"/>
          <w:szCs w:val="22"/>
        </w:rPr>
      </w:pPr>
    </w:p>
    <w:p w14:paraId="6686B6BE" w14:textId="76704318" w:rsidR="00B22E67" w:rsidRDefault="00492709" w:rsidP="008E2338">
      <w:pPr>
        <w:pStyle w:val="Standard"/>
        <w:rPr>
          <w:rFonts w:asciiTheme="majorHAnsi" w:hAnsiTheme="majorHAnsi" w:cstheme="majorHAnsi"/>
          <w:sz w:val="22"/>
          <w:szCs w:val="22"/>
        </w:rPr>
      </w:pPr>
      <w:r w:rsidRPr="008E2338">
        <w:rPr>
          <w:rFonts w:asciiTheme="majorHAnsi" w:hAnsiTheme="majorHAnsi" w:cstheme="majorHAnsi"/>
          <w:sz w:val="22"/>
          <w:szCs w:val="22"/>
        </w:rPr>
        <w:t xml:space="preserve">Het onderhavige Certificatie-instrument is vastgesteld door de Stuurgroep, waarin belanghebbende partijen zijn vertegenwoordigd.  </w:t>
      </w:r>
    </w:p>
    <w:p w14:paraId="421B5CC3" w14:textId="77777777" w:rsidR="0083197E" w:rsidRPr="008E2338" w:rsidRDefault="0083197E" w:rsidP="008E2338">
      <w:pPr>
        <w:pStyle w:val="Standard"/>
        <w:rPr>
          <w:rFonts w:asciiTheme="majorHAnsi" w:hAnsiTheme="majorHAnsi" w:cstheme="majorHAnsi"/>
          <w:sz w:val="22"/>
          <w:szCs w:val="22"/>
        </w:rPr>
      </w:pPr>
    </w:p>
    <w:p w14:paraId="4CA4729F" w14:textId="5B44BD79" w:rsidR="0083197E" w:rsidRDefault="00492709" w:rsidP="008E2338">
      <w:pPr>
        <w:pStyle w:val="Standard"/>
        <w:rPr>
          <w:rFonts w:asciiTheme="majorHAnsi" w:hAnsiTheme="majorHAnsi" w:cstheme="majorHAnsi"/>
          <w:sz w:val="22"/>
          <w:szCs w:val="22"/>
        </w:rPr>
      </w:pPr>
      <w:r w:rsidRPr="008E2338">
        <w:rPr>
          <w:rFonts w:asciiTheme="majorHAnsi" w:hAnsiTheme="majorHAnsi" w:cstheme="majorHAnsi"/>
          <w:sz w:val="22"/>
          <w:szCs w:val="22"/>
        </w:rPr>
        <w:t xml:space="preserve">De Conformiteit Beoordelende Instelling hanteert dit Certificatie-instrument, inclusief onderliggende </w:t>
      </w:r>
      <w:r w:rsidR="00B863A8" w:rsidRPr="008E2338">
        <w:rPr>
          <w:rFonts w:asciiTheme="majorHAnsi" w:hAnsiTheme="majorHAnsi" w:cstheme="majorHAnsi"/>
          <w:sz w:val="22"/>
          <w:szCs w:val="22"/>
        </w:rPr>
        <w:t>Richtsnoer(en)</w:t>
      </w:r>
      <w:r w:rsidRPr="008E2338">
        <w:rPr>
          <w:rFonts w:asciiTheme="majorHAnsi" w:hAnsiTheme="majorHAnsi" w:cstheme="majorHAnsi"/>
          <w:sz w:val="22"/>
          <w:szCs w:val="22"/>
        </w:rPr>
        <w:t>, samen met het Certificatiereglement van de Conformiteit Beoordelende Instelling</w:t>
      </w:r>
      <w:r w:rsidR="0083197E">
        <w:rPr>
          <w:rFonts w:asciiTheme="majorHAnsi" w:hAnsiTheme="majorHAnsi" w:cstheme="majorHAnsi"/>
          <w:sz w:val="22"/>
          <w:szCs w:val="22"/>
        </w:rPr>
        <w:t xml:space="preserve"> ter advisering of de beoordeelde onderneming en haar medewerkers in aanmerking kunnen komen voor </w:t>
      </w:r>
      <w:r w:rsidR="0083197E" w:rsidRPr="0083197E">
        <w:rPr>
          <w:rFonts w:asciiTheme="majorHAnsi" w:hAnsiTheme="majorHAnsi" w:cstheme="majorHAnsi"/>
          <w:b/>
          <w:bCs/>
          <w:sz w:val="22"/>
          <w:szCs w:val="22"/>
        </w:rPr>
        <w:t>een bedrijfsvergunning</w:t>
      </w:r>
      <w:r w:rsidRPr="008E2338">
        <w:rPr>
          <w:rFonts w:asciiTheme="majorHAnsi" w:hAnsiTheme="majorHAnsi" w:cstheme="majorHAnsi"/>
          <w:sz w:val="22"/>
          <w:szCs w:val="22"/>
        </w:rPr>
        <w:t xml:space="preserve">. </w:t>
      </w:r>
    </w:p>
    <w:p w14:paraId="0C8EBF12" w14:textId="77777777" w:rsidR="0083197E" w:rsidRDefault="0083197E" w:rsidP="008E2338">
      <w:pPr>
        <w:pStyle w:val="Standard"/>
        <w:rPr>
          <w:rFonts w:asciiTheme="majorHAnsi" w:hAnsiTheme="majorHAnsi" w:cstheme="majorHAnsi"/>
          <w:sz w:val="22"/>
          <w:szCs w:val="22"/>
        </w:rPr>
      </w:pPr>
    </w:p>
    <w:p w14:paraId="317852F2" w14:textId="7EDEA1D9" w:rsidR="00492709" w:rsidRPr="008E2338" w:rsidRDefault="00492709" w:rsidP="0083197E">
      <w:pPr>
        <w:pStyle w:val="Standard"/>
        <w:rPr>
          <w:rFonts w:asciiTheme="majorHAnsi" w:hAnsiTheme="majorHAnsi" w:cstheme="majorHAnsi"/>
          <w:sz w:val="22"/>
          <w:szCs w:val="22"/>
        </w:rPr>
      </w:pPr>
      <w:r w:rsidRPr="008E2338">
        <w:rPr>
          <w:rFonts w:asciiTheme="majorHAnsi" w:hAnsiTheme="majorHAnsi" w:cstheme="majorHAnsi"/>
          <w:sz w:val="22"/>
          <w:szCs w:val="22"/>
        </w:rPr>
        <w:t>De werkwijze bij certificering door de Conformiteit Beoordelende Instelling is vastgelegd in hoofdstuk 4 van het Certificatie-instrument.</w:t>
      </w:r>
      <w:r w:rsidR="0083197E">
        <w:rPr>
          <w:rFonts w:asciiTheme="majorHAnsi" w:hAnsiTheme="majorHAnsi" w:cstheme="majorHAnsi"/>
          <w:sz w:val="22"/>
          <w:szCs w:val="22"/>
        </w:rPr>
        <w:t xml:space="preserve"> </w:t>
      </w:r>
      <w:r w:rsidRPr="008E2338">
        <w:rPr>
          <w:rFonts w:asciiTheme="majorHAnsi" w:hAnsiTheme="majorHAnsi" w:cstheme="majorHAnsi"/>
          <w:sz w:val="22"/>
          <w:szCs w:val="22"/>
        </w:rPr>
        <w:t xml:space="preserve">De eisen in dit Certificatie-instrument zijn bedoeld voor certificatie van processen, gebaseerd op de internationale norm NEN-EN ISO 17065. </w:t>
      </w:r>
    </w:p>
    <w:p w14:paraId="5DCBA27A" w14:textId="77777777" w:rsidR="00492709" w:rsidRPr="008E2338" w:rsidRDefault="00492709" w:rsidP="008E2338">
      <w:pPr>
        <w:pStyle w:val="Standard"/>
        <w:rPr>
          <w:rFonts w:asciiTheme="majorHAnsi" w:hAnsiTheme="majorHAnsi" w:cstheme="majorHAnsi"/>
          <w:sz w:val="22"/>
          <w:szCs w:val="22"/>
        </w:rPr>
      </w:pPr>
    </w:p>
    <w:p w14:paraId="5968BD92" w14:textId="463C4DF4" w:rsidR="00063A74" w:rsidRPr="008E2338" w:rsidRDefault="00063A74" w:rsidP="008E2338">
      <w:pPr>
        <w:pStyle w:val="Standard"/>
        <w:rPr>
          <w:rFonts w:asciiTheme="majorHAnsi" w:hAnsiTheme="majorHAnsi" w:cstheme="majorHAnsi"/>
          <w:sz w:val="22"/>
          <w:szCs w:val="22"/>
        </w:rPr>
      </w:pPr>
      <w:r w:rsidRPr="008E2338">
        <w:rPr>
          <w:rFonts w:asciiTheme="majorHAnsi" w:hAnsiTheme="majorHAnsi" w:cstheme="majorHAnsi"/>
          <w:sz w:val="22"/>
          <w:szCs w:val="22"/>
        </w:rPr>
        <w:t xml:space="preserve">Het openbaar maken, vermenigvuldigen, verspreiden en/of verstrekken van deze richtlijn aan derden is, zonder toestemming van de Stuurgroep, niet toegestaan. </w:t>
      </w:r>
      <w:r w:rsidRPr="008E2338">
        <w:rPr>
          <w:rFonts w:asciiTheme="majorHAnsi" w:hAnsiTheme="majorHAnsi" w:cstheme="majorHAnsi"/>
          <w:sz w:val="22"/>
          <w:szCs w:val="22"/>
        </w:rPr>
        <w:br/>
        <w:t xml:space="preserve">Zij zijn, behoudens in geval van opzet of grove schuld, niet aansprakelijk voor schade die bij de </w:t>
      </w:r>
      <w:r w:rsidR="005A6939" w:rsidRPr="008E2338">
        <w:rPr>
          <w:rFonts w:asciiTheme="majorHAnsi" w:hAnsiTheme="majorHAnsi" w:cstheme="majorHAnsi"/>
          <w:sz w:val="22"/>
          <w:szCs w:val="22"/>
        </w:rPr>
        <w:t>(kandidaat) certificaathouder</w:t>
      </w:r>
      <w:r w:rsidRPr="008E2338">
        <w:rPr>
          <w:rFonts w:asciiTheme="majorHAnsi" w:hAnsiTheme="majorHAnsi" w:cstheme="majorHAnsi"/>
          <w:sz w:val="22"/>
          <w:szCs w:val="22"/>
        </w:rPr>
        <w:t xml:space="preserve"> of derden ontstaat door het toepassen van dit </w:t>
      </w:r>
      <w:r w:rsidR="00542CE9" w:rsidRPr="008E2338">
        <w:rPr>
          <w:rFonts w:asciiTheme="majorHAnsi" w:hAnsiTheme="majorHAnsi" w:cstheme="majorHAnsi"/>
          <w:sz w:val="22"/>
          <w:szCs w:val="22"/>
        </w:rPr>
        <w:t>Certificatie-instrument</w:t>
      </w:r>
      <w:r w:rsidRPr="008E2338">
        <w:rPr>
          <w:rFonts w:asciiTheme="majorHAnsi" w:hAnsiTheme="majorHAnsi" w:cstheme="majorHAnsi"/>
          <w:sz w:val="22"/>
          <w:szCs w:val="22"/>
        </w:rPr>
        <w:t>.</w:t>
      </w:r>
    </w:p>
    <w:p w14:paraId="223D6A06" w14:textId="77777777" w:rsidR="00063A74" w:rsidRDefault="00063A74" w:rsidP="008E2338">
      <w:pPr>
        <w:pStyle w:val="Standard"/>
        <w:rPr>
          <w:rFonts w:asciiTheme="majorHAnsi" w:hAnsiTheme="majorHAnsi" w:cstheme="majorHAnsi"/>
          <w:sz w:val="22"/>
          <w:szCs w:val="22"/>
        </w:rPr>
      </w:pPr>
    </w:p>
    <w:p w14:paraId="561E5815" w14:textId="77777777" w:rsidR="0083197E" w:rsidRPr="008E2338" w:rsidRDefault="0083197E" w:rsidP="008E2338">
      <w:pPr>
        <w:pStyle w:val="Standard"/>
        <w:rPr>
          <w:rFonts w:asciiTheme="majorHAnsi" w:hAnsiTheme="majorHAnsi" w:cstheme="majorHAnsi"/>
          <w:sz w:val="22"/>
          <w:szCs w:val="22"/>
        </w:rPr>
      </w:pPr>
    </w:p>
    <w:p w14:paraId="291935CF" w14:textId="77777777" w:rsidR="00063A74" w:rsidRPr="009F1FD6" w:rsidRDefault="00063A74" w:rsidP="00022526">
      <w:pPr>
        <w:rPr>
          <w:rStyle w:val="Intensieveverwijzing"/>
          <w:rFonts w:asciiTheme="majorHAnsi" w:hAnsiTheme="majorHAnsi" w:cstheme="majorHAnsi"/>
          <w:b/>
          <w:bCs w:val="0"/>
          <w:smallCaps w:val="0"/>
          <w:color w:val="auto"/>
          <w:spacing w:val="0"/>
          <w:sz w:val="22"/>
          <w:szCs w:val="22"/>
        </w:rPr>
      </w:pPr>
      <w:r w:rsidRPr="009F1FD6">
        <w:rPr>
          <w:rStyle w:val="Intensieveverwijzing"/>
          <w:rFonts w:asciiTheme="majorHAnsi" w:hAnsiTheme="majorHAnsi" w:cstheme="majorHAnsi"/>
          <w:b/>
          <w:bCs w:val="0"/>
          <w:smallCaps w:val="0"/>
          <w:color w:val="auto"/>
          <w:spacing w:val="0"/>
          <w:sz w:val="22"/>
          <w:szCs w:val="22"/>
        </w:rPr>
        <w:t>Onderwerp</w:t>
      </w:r>
    </w:p>
    <w:p w14:paraId="2A94C7F3" w14:textId="2DAFB00D" w:rsidR="00492709" w:rsidRPr="008E2338" w:rsidRDefault="00492709" w:rsidP="008E2338">
      <w:pPr>
        <w:pStyle w:val="Standard"/>
        <w:rPr>
          <w:rFonts w:asciiTheme="majorHAnsi" w:hAnsiTheme="majorHAnsi" w:cstheme="majorHAnsi"/>
          <w:sz w:val="22"/>
          <w:szCs w:val="22"/>
        </w:rPr>
      </w:pPr>
      <w:r w:rsidRPr="008E2338">
        <w:rPr>
          <w:rFonts w:asciiTheme="majorHAnsi" w:hAnsiTheme="majorHAnsi" w:cstheme="majorHAnsi"/>
          <w:sz w:val="22"/>
          <w:szCs w:val="22"/>
        </w:rPr>
        <w:t xml:space="preserve">Dit Certificatie-instrument bestaat uit een hoofdtekst (Hoofdstuk 1 tot en met </w:t>
      </w:r>
      <w:r w:rsidR="009D0410">
        <w:rPr>
          <w:rFonts w:asciiTheme="majorHAnsi" w:hAnsiTheme="majorHAnsi" w:cstheme="majorHAnsi"/>
          <w:sz w:val="22"/>
          <w:szCs w:val="22"/>
        </w:rPr>
        <w:t>4</w:t>
      </w:r>
      <w:r w:rsidRPr="008E2338">
        <w:rPr>
          <w:rFonts w:asciiTheme="majorHAnsi" w:hAnsiTheme="majorHAnsi" w:cstheme="majorHAnsi"/>
          <w:sz w:val="22"/>
          <w:szCs w:val="22"/>
        </w:rPr>
        <w:t xml:space="preserve">), aangevuld met een </w:t>
      </w:r>
      <w:r w:rsidR="00CF0CDC" w:rsidRPr="008E2338">
        <w:rPr>
          <w:rFonts w:asciiTheme="majorHAnsi" w:hAnsiTheme="majorHAnsi" w:cstheme="majorHAnsi"/>
          <w:sz w:val="22"/>
          <w:szCs w:val="22"/>
        </w:rPr>
        <w:t>Richtsnoer</w:t>
      </w:r>
      <w:r w:rsidRPr="008E2338">
        <w:rPr>
          <w:rFonts w:asciiTheme="majorHAnsi" w:hAnsiTheme="majorHAnsi" w:cstheme="majorHAnsi"/>
          <w:sz w:val="22"/>
          <w:szCs w:val="22"/>
        </w:rPr>
        <w:t xml:space="preserve">. Het Certificatie-instrument beperkt zich tot de activiteiten ‘verwijderen’ van recyclebare materialen. </w:t>
      </w:r>
    </w:p>
    <w:p w14:paraId="5A3A16A2" w14:textId="77777777" w:rsidR="00063A74" w:rsidRPr="008E2338" w:rsidRDefault="00063A74" w:rsidP="008E2338">
      <w:pPr>
        <w:pStyle w:val="Textbody"/>
        <w:spacing w:after="0" w:line="240" w:lineRule="auto"/>
        <w:rPr>
          <w:rFonts w:asciiTheme="majorHAnsi" w:hAnsiTheme="majorHAnsi" w:cstheme="majorHAnsi"/>
          <w:sz w:val="22"/>
          <w:szCs w:val="22"/>
        </w:rPr>
      </w:pPr>
    </w:p>
    <w:p w14:paraId="018325E3" w14:textId="77777777" w:rsidR="00063A74" w:rsidRPr="008E2338" w:rsidRDefault="00063A74" w:rsidP="008E2338">
      <w:pPr>
        <w:pStyle w:val="Textbody"/>
        <w:spacing w:after="0" w:line="240" w:lineRule="auto"/>
        <w:rPr>
          <w:rFonts w:asciiTheme="majorHAnsi" w:hAnsiTheme="majorHAnsi" w:cstheme="majorHAnsi"/>
          <w:sz w:val="22"/>
          <w:szCs w:val="22"/>
        </w:rPr>
      </w:pPr>
    </w:p>
    <w:p w14:paraId="08E7085B" w14:textId="3D8529B0" w:rsidR="000445DA" w:rsidRPr="008E2338" w:rsidRDefault="00FA3C2C" w:rsidP="00022526">
      <w:pPr>
        <w:pStyle w:val="Kop2"/>
        <w:numPr>
          <w:ilvl w:val="0"/>
          <w:numId w:val="0"/>
        </w:numPr>
        <w:spacing w:before="0" w:after="0"/>
        <w:ind w:left="576" w:hanging="576"/>
        <w:rPr>
          <w:rFonts w:asciiTheme="majorHAnsi" w:hAnsiTheme="majorHAnsi" w:cstheme="majorHAnsi"/>
          <w:b/>
          <w:bCs/>
          <w:sz w:val="22"/>
          <w:szCs w:val="22"/>
        </w:rPr>
      </w:pPr>
      <w:r w:rsidRPr="008E2338">
        <w:rPr>
          <w:rFonts w:asciiTheme="majorHAnsi" w:hAnsiTheme="majorHAnsi" w:cstheme="majorHAnsi"/>
          <w:b/>
          <w:bCs/>
          <w:sz w:val="22"/>
          <w:szCs w:val="22"/>
        </w:rPr>
        <w:br w:type="page"/>
      </w:r>
      <w:bookmarkStart w:id="3" w:name="_Toc166748593"/>
      <w:r w:rsidR="00613E7A" w:rsidRPr="00022526">
        <w:rPr>
          <w:rStyle w:val="Intensieveverwijzing"/>
          <w:rFonts w:asciiTheme="majorHAnsi" w:hAnsiTheme="majorHAnsi" w:cstheme="majorHAnsi"/>
          <w:smallCaps w:val="0"/>
          <w:color w:val="002060"/>
          <w:spacing w:val="0"/>
          <w:sz w:val="24"/>
        </w:rPr>
        <w:lastRenderedPageBreak/>
        <w:t>Inhoudsopgave</w:t>
      </w:r>
      <w:bookmarkEnd w:id="3"/>
    </w:p>
    <w:p w14:paraId="54E185B5" w14:textId="162CE1A5" w:rsidR="00651CD2" w:rsidRPr="00651CD2" w:rsidRDefault="00613E7A" w:rsidP="00651CD2">
      <w:pPr>
        <w:pStyle w:val="Inhopg2"/>
        <w:tabs>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r w:rsidRPr="00022526">
        <w:rPr>
          <w:rFonts w:asciiTheme="majorHAnsi" w:eastAsia="Yu Gothic Light" w:hAnsiTheme="majorHAnsi" w:cstheme="majorHAnsi"/>
          <w:b/>
          <w:noProof/>
          <w:color w:val="2E74B5"/>
          <w:kern w:val="0"/>
          <w:sz w:val="20"/>
          <w:szCs w:val="20"/>
          <w:lang w:eastAsia="nl-NL" w:bidi="ar-SA"/>
        </w:rPr>
        <w:fldChar w:fldCharType="begin"/>
      </w:r>
      <w:r w:rsidRPr="00022526">
        <w:rPr>
          <w:rFonts w:asciiTheme="majorHAnsi" w:hAnsiTheme="majorHAnsi" w:cstheme="majorHAnsi"/>
          <w:sz w:val="20"/>
          <w:szCs w:val="20"/>
        </w:rPr>
        <w:instrText xml:space="preserve"> TOC \o "1-3" \u \h </w:instrText>
      </w:r>
      <w:r w:rsidRPr="00022526">
        <w:rPr>
          <w:rFonts w:asciiTheme="majorHAnsi" w:eastAsia="Yu Gothic Light" w:hAnsiTheme="majorHAnsi" w:cstheme="majorHAnsi"/>
          <w:b/>
          <w:noProof/>
          <w:color w:val="2E74B5"/>
          <w:kern w:val="0"/>
          <w:sz w:val="20"/>
          <w:szCs w:val="20"/>
          <w:lang w:eastAsia="nl-NL" w:bidi="ar-SA"/>
        </w:rPr>
        <w:fldChar w:fldCharType="separate"/>
      </w:r>
    </w:p>
    <w:p w14:paraId="6AD36424" w14:textId="4BE8A5F2" w:rsidR="00651CD2" w:rsidRPr="00651CD2" w:rsidRDefault="0083197E" w:rsidP="00651CD2">
      <w:pPr>
        <w:pStyle w:val="Inhopg1"/>
        <w:spacing w:after="0"/>
        <w:rPr>
          <w:rFonts w:asciiTheme="majorHAnsi" w:eastAsiaTheme="minorEastAsia" w:hAnsiTheme="majorHAnsi" w:cstheme="majorHAnsi"/>
          <w:kern w:val="2"/>
          <w:lang w:eastAsia="nl-NL" w:bidi="ar-SA"/>
          <w14:ligatures w14:val="standardContextual"/>
        </w:rPr>
      </w:pPr>
      <w:hyperlink w:anchor="_Toc166748594" w:history="1">
        <w:r w:rsidR="00651CD2" w:rsidRPr="00651CD2">
          <w:rPr>
            <w:rStyle w:val="Hyperlink"/>
            <w:rFonts w:asciiTheme="majorHAnsi" w:hAnsiTheme="majorHAnsi" w:cstheme="majorHAnsi"/>
            <w:smallCaps/>
          </w:rPr>
          <w:t>1</w:t>
        </w:r>
        <w:r w:rsidR="00651CD2" w:rsidRPr="00651CD2">
          <w:rPr>
            <w:rFonts w:asciiTheme="majorHAnsi" w:eastAsiaTheme="minorEastAsia" w:hAnsiTheme="majorHAnsi" w:cstheme="majorHAnsi"/>
            <w:kern w:val="2"/>
            <w:lang w:eastAsia="nl-NL" w:bidi="ar-SA"/>
            <w14:ligatures w14:val="standardContextual"/>
          </w:rPr>
          <w:tab/>
        </w:r>
        <w:r w:rsidR="00651CD2" w:rsidRPr="00651CD2">
          <w:rPr>
            <w:rStyle w:val="Hyperlink"/>
            <w:rFonts w:asciiTheme="majorHAnsi" w:hAnsiTheme="majorHAnsi" w:cstheme="majorHAnsi"/>
          </w:rPr>
          <w:t>Inleiding</w:t>
        </w:r>
        <w:r w:rsidR="00651CD2" w:rsidRPr="00651CD2">
          <w:rPr>
            <w:rFonts w:asciiTheme="majorHAnsi" w:hAnsiTheme="majorHAnsi" w:cstheme="majorHAnsi"/>
          </w:rPr>
          <w:tab/>
        </w:r>
        <w:r w:rsidR="00651CD2" w:rsidRPr="00651CD2">
          <w:rPr>
            <w:rFonts w:asciiTheme="majorHAnsi" w:hAnsiTheme="majorHAnsi" w:cstheme="majorHAnsi"/>
          </w:rPr>
          <w:fldChar w:fldCharType="begin"/>
        </w:r>
        <w:r w:rsidR="00651CD2" w:rsidRPr="00651CD2">
          <w:rPr>
            <w:rFonts w:asciiTheme="majorHAnsi" w:hAnsiTheme="majorHAnsi" w:cstheme="majorHAnsi"/>
          </w:rPr>
          <w:instrText xml:space="preserve"> PAGEREF _Toc166748594 \h </w:instrText>
        </w:r>
        <w:r w:rsidR="00651CD2" w:rsidRPr="00651CD2">
          <w:rPr>
            <w:rFonts w:asciiTheme="majorHAnsi" w:hAnsiTheme="majorHAnsi" w:cstheme="majorHAnsi"/>
          </w:rPr>
        </w:r>
        <w:r w:rsidR="00651CD2" w:rsidRPr="00651CD2">
          <w:rPr>
            <w:rFonts w:asciiTheme="majorHAnsi" w:hAnsiTheme="majorHAnsi" w:cstheme="majorHAnsi"/>
          </w:rPr>
          <w:fldChar w:fldCharType="separate"/>
        </w:r>
        <w:r w:rsidR="00651CD2" w:rsidRPr="00651CD2">
          <w:rPr>
            <w:rFonts w:asciiTheme="majorHAnsi" w:hAnsiTheme="majorHAnsi" w:cstheme="majorHAnsi"/>
          </w:rPr>
          <w:t>5</w:t>
        </w:r>
        <w:r w:rsidR="00651CD2" w:rsidRPr="00651CD2">
          <w:rPr>
            <w:rFonts w:asciiTheme="majorHAnsi" w:hAnsiTheme="majorHAnsi" w:cstheme="majorHAnsi"/>
          </w:rPr>
          <w:fldChar w:fldCharType="end"/>
        </w:r>
      </w:hyperlink>
    </w:p>
    <w:p w14:paraId="4AB5AECA" w14:textId="65196797"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595" w:history="1">
        <w:r w:rsidR="00651CD2" w:rsidRPr="00651CD2">
          <w:rPr>
            <w:rStyle w:val="Hyperlink"/>
            <w:rFonts w:asciiTheme="majorHAnsi" w:hAnsiTheme="majorHAnsi" w:cstheme="majorHAnsi"/>
            <w:noProof/>
            <w:sz w:val="20"/>
            <w:szCs w:val="20"/>
          </w:rPr>
          <w:t>1.1</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Algemeen</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_Toc166748595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5</w:t>
        </w:r>
        <w:r w:rsidR="00651CD2" w:rsidRPr="00651CD2">
          <w:rPr>
            <w:rFonts w:asciiTheme="majorHAnsi" w:hAnsiTheme="majorHAnsi" w:cstheme="majorHAnsi"/>
            <w:noProof/>
            <w:sz w:val="20"/>
            <w:szCs w:val="20"/>
          </w:rPr>
          <w:fldChar w:fldCharType="end"/>
        </w:r>
      </w:hyperlink>
    </w:p>
    <w:p w14:paraId="36FF6302" w14:textId="2385AB87"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596" w:history="1">
        <w:r w:rsidR="00651CD2" w:rsidRPr="00651CD2">
          <w:rPr>
            <w:rStyle w:val="Hyperlink"/>
            <w:rFonts w:asciiTheme="majorHAnsi" w:hAnsiTheme="majorHAnsi" w:cstheme="majorHAnsi"/>
            <w:noProof/>
            <w:sz w:val="20"/>
            <w:szCs w:val="20"/>
          </w:rPr>
          <w:t>1.2</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Taken en verplichtingen van de gebouweigenaar</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_Toc166748596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5</w:t>
        </w:r>
        <w:r w:rsidR="00651CD2" w:rsidRPr="00651CD2">
          <w:rPr>
            <w:rFonts w:asciiTheme="majorHAnsi" w:hAnsiTheme="majorHAnsi" w:cstheme="majorHAnsi"/>
            <w:noProof/>
            <w:sz w:val="20"/>
            <w:szCs w:val="20"/>
          </w:rPr>
          <w:fldChar w:fldCharType="end"/>
        </w:r>
      </w:hyperlink>
    </w:p>
    <w:p w14:paraId="7E862594" w14:textId="23FE09BA"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597" w:history="1">
        <w:r w:rsidR="00651CD2" w:rsidRPr="00651CD2">
          <w:rPr>
            <w:rStyle w:val="Hyperlink"/>
            <w:rFonts w:asciiTheme="majorHAnsi" w:hAnsiTheme="majorHAnsi" w:cstheme="majorHAnsi"/>
            <w:noProof/>
            <w:sz w:val="20"/>
            <w:szCs w:val="20"/>
          </w:rPr>
          <w:t>1.3</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Taken van aannemers</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_Toc166748597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5</w:t>
        </w:r>
        <w:r w:rsidR="00651CD2" w:rsidRPr="00651CD2">
          <w:rPr>
            <w:rFonts w:asciiTheme="majorHAnsi" w:hAnsiTheme="majorHAnsi" w:cstheme="majorHAnsi"/>
            <w:noProof/>
            <w:sz w:val="20"/>
            <w:szCs w:val="20"/>
          </w:rPr>
          <w:fldChar w:fldCharType="end"/>
        </w:r>
      </w:hyperlink>
    </w:p>
    <w:p w14:paraId="7B5CA782" w14:textId="0B22354B"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598" w:history="1">
        <w:r w:rsidR="00651CD2" w:rsidRPr="00651CD2">
          <w:rPr>
            <w:rStyle w:val="Hyperlink"/>
            <w:rFonts w:asciiTheme="majorHAnsi" w:hAnsiTheme="majorHAnsi" w:cstheme="majorHAnsi"/>
            <w:noProof/>
            <w:sz w:val="20"/>
            <w:szCs w:val="20"/>
          </w:rPr>
          <w:t>1.4</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Termen en definities</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_Toc166748598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5</w:t>
        </w:r>
        <w:r w:rsidR="00651CD2" w:rsidRPr="00651CD2">
          <w:rPr>
            <w:rFonts w:asciiTheme="majorHAnsi" w:hAnsiTheme="majorHAnsi" w:cstheme="majorHAnsi"/>
            <w:noProof/>
            <w:sz w:val="20"/>
            <w:szCs w:val="20"/>
          </w:rPr>
          <w:fldChar w:fldCharType="end"/>
        </w:r>
      </w:hyperlink>
    </w:p>
    <w:p w14:paraId="2C931319" w14:textId="3EDA5601"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599" w:history="1">
        <w:r w:rsidR="00651CD2" w:rsidRPr="00651CD2">
          <w:rPr>
            <w:rStyle w:val="Hyperlink"/>
            <w:rFonts w:asciiTheme="majorHAnsi" w:hAnsiTheme="majorHAnsi" w:cstheme="majorHAnsi"/>
            <w:noProof/>
            <w:sz w:val="20"/>
            <w:szCs w:val="20"/>
          </w:rPr>
          <w:t>1.5</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Rechtsgrond en normatieve verwijzingen</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_Toc166748599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7</w:t>
        </w:r>
        <w:r w:rsidR="00651CD2" w:rsidRPr="00651CD2">
          <w:rPr>
            <w:rFonts w:asciiTheme="majorHAnsi" w:hAnsiTheme="majorHAnsi" w:cstheme="majorHAnsi"/>
            <w:noProof/>
            <w:sz w:val="20"/>
            <w:szCs w:val="20"/>
          </w:rPr>
          <w:fldChar w:fldCharType="end"/>
        </w:r>
      </w:hyperlink>
    </w:p>
    <w:p w14:paraId="21507D13" w14:textId="5ED17C09"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00" w:history="1">
        <w:r w:rsidR="00651CD2" w:rsidRPr="00651CD2">
          <w:rPr>
            <w:rStyle w:val="Hyperlink"/>
            <w:rFonts w:asciiTheme="majorHAnsi" w:hAnsiTheme="majorHAnsi" w:cstheme="majorHAnsi"/>
            <w:noProof/>
            <w:sz w:val="20"/>
            <w:szCs w:val="20"/>
          </w:rPr>
          <w:t>1.6</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Interpretatiedocumenten</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_Toc166748600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7</w:t>
        </w:r>
        <w:r w:rsidR="00651CD2" w:rsidRPr="00651CD2">
          <w:rPr>
            <w:rFonts w:asciiTheme="majorHAnsi" w:hAnsiTheme="majorHAnsi" w:cstheme="majorHAnsi"/>
            <w:noProof/>
            <w:sz w:val="20"/>
            <w:szCs w:val="20"/>
          </w:rPr>
          <w:fldChar w:fldCharType="end"/>
        </w:r>
      </w:hyperlink>
    </w:p>
    <w:p w14:paraId="27DB1753" w14:textId="5D046673"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01" w:history="1">
        <w:r w:rsidR="00651CD2" w:rsidRPr="00651CD2">
          <w:rPr>
            <w:rStyle w:val="Hyperlink"/>
            <w:rFonts w:asciiTheme="majorHAnsi" w:hAnsiTheme="majorHAnsi" w:cstheme="majorHAnsi"/>
            <w:noProof/>
            <w:sz w:val="20"/>
            <w:szCs w:val="20"/>
          </w:rPr>
          <w:t>1.7</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Deelgebieden (bestaande certificatie-instrumenten en richtsnoeren)</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_Toc166748601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7</w:t>
        </w:r>
        <w:r w:rsidR="00651CD2" w:rsidRPr="00651CD2">
          <w:rPr>
            <w:rFonts w:asciiTheme="majorHAnsi" w:hAnsiTheme="majorHAnsi" w:cstheme="majorHAnsi"/>
            <w:noProof/>
            <w:sz w:val="20"/>
            <w:szCs w:val="20"/>
          </w:rPr>
          <w:fldChar w:fldCharType="end"/>
        </w:r>
      </w:hyperlink>
    </w:p>
    <w:p w14:paraId="1B1A8154" w14:textId="327FF7DB" w:rsidR="00651CD2" w:rsidRPr="00651CD2" w:rsidRDefault="0083197E" w:rsidP="00651CD2">
      <w:pPr>
        <w:pStyle w:val="Inhopg1"/>
        <w:spacing w:after="0"/>
        <w:rPr>
          <w:rFonts w:asciiTheme="majorHAnsi" w:eastAsiaTheme="minorEastAsia" w:hAnsiTheme="majorHAnsi" w:cstheme="majorHAnsi"/>
          <w:kern w:val="2"/>
          <w:lang w:eastAsia="nl-NL" w:bidi="ar-SA"/>
          <w14:ligatures w14:val="standardContextual"/>
        </w:rPr>
      </w:pPr>
      <w:hyperlink w:anchor="_Toc166748602" w:history="1">
        <w:r w:rsidR="00651CD2" w:rsidRPr="00651CD2">
          <w:rPr>
            <w:rStyle w:val="Hyperlink"/>
            <w:rFonts w:asciiTheme="majorHAnsi" w:hAnsiTheme="majorHAnsi" w:cstheme="majorHAnsi"/>
          </w:rPr>
          <w:t>2</w:t>
        </w:r>
        <w:r w:rsidR="00651CD2" w:rsidRPr="00651CD2">
          <w:rPr>
            <w:rFonts w:asciiTheme="majorHAnsi" w:eastAsiaTheme="minorEastAsia" w:hAnsiTheme="majorHAnsi" w:cstheme="majorHAnsi"/>
            <w:kern w:val="2"/>
            <w:lang w:eastAsia="nl-NL" w:bidi="ar-SA"/>
            <w14:ligatures w14:val="standardContextual"/>
          </w:rPr>
          <w:tab/>
        </w:r>
        <w:r w:rsidR="00651CD2" w:rsidRPr="00651CD2">
          <w:rPr>
            <w:rStyle w:val="Hyperlink"/>
            <w:rFonts w:asciiTheme="majorHAnsi" w:hAnsiTheme="majorHAnsi" w:cstheme="majorHAnsi"/>
          </w:rPr>
          <w:t>Eisen te stellen aan de bedrijfsvoering</w:t>
        </w:r>
        <w:r w:rsidR="00651CD2" w:rsidRPr="00651CD2">
          <w:rPr>
            <w:rFonts w:asciiTheme="majorHAnsi" w:hAnsiTheme="majorHAnsi" w:cstheme="majorHAnsi"/>
          </w:rPr>
          <w:tab/>
        </w:r>
        <w:r w:rsidR="00651CD2" w:rsidRPr="00651CD2">
          <w:rPr>
            <w:rFonts w:asciiTheme="majorHAnsi" w:hAnsiTheme="majorHAnsi" w:cstheme="majorHAnsi"/>
          </w:rPr>
          <w:fldChar w:fldCharType="begin"/>
        </w:r>
        <w:r w:rsidR="00651CD2" w:rsidRPr="00651CD2">
          <w:rPr>
            <w:rFonts w:asciiTheme="majorHAnsi" w:hAnsiTheme="majorHAnsi" w:cstheme="majorHAnsi"/>
          </w:rPr>
          <w:instrText xml:space="preserve"> PAGEREF _Toc166748602 \h </w:instrText>
        </w:r>
        <w:r w:rsidR="00651CD2" w:rsidRPr="00651CD2">
          <w:rPr>
            <w:rFonts w:asciiTheme="majorHAnsi" w:hAnsiTheme="majorHAnsi" w:cstheme="majorHAnsi"/>
          </w:rPr>
        </w:r>
        <w:r w:rsidR="00651CD2" w:rsidRPr="00651CD2">
          <w:rPr>
            <w:rFonts w:asciiTheme="majorHAnsi" w:hAnsiTheme="majorHAnsi" w:cstheme="majorHAnsi"/>
          </w:rPr>
          <w:fldChar w:fldCharType="separate"/>
        </w:r>
        <w:r w:rsidR="00651CD2" w:rsidRPr="00651CD2">
          <w:rPr>
            <w:rFonts w:asciiTheme="majorHAnsi" w:hAnsiTheme="majorHAnsi" w:cstheme="majorHAnsi"/>
          </w:rPr>
          <w:t>8</w:t>
        </w:r>
        <w:r w:rsidR="00651CD2" w:rsidRPr="00651CD2">
          <w:rPr>
            <w:rFonts w:asciiTheme="majorHAnsi" w:hAnsiTheme="majorHAnsi" w:cstheme="majorHAnsi"/>
          </w:rPr>
          <w:fldChar w:fldCharType="end"/>
        </w:r>
      </w:hyperlink>
    </w:p>
    <w:p w14:paraId="62E03381" w14:textId="188061AD"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03" w:history="1">
        <w:r w:rsidR="00651CD2" w:rsidRPr="00651CD2">
          <w:rPr>
            <w:rStyle w:val="Hyperlink"/>
            <w:rFonts w:asciiTheme="majorHAnsi" w:hAnsiTheme="majorHAnsi" w:cstheme="majorHAnsi"/>
            <w:noProof/>
            <w:sz w:val="20"/>
            <w:szCs w:val="20"/>
          </w:rPr>
          <w:t>2.1</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Organisatiebeschrijving</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_Toc166748603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8</w:t>
        </w:r>
        <w:r w:rsidR="00651CD2" w:rsidRPr="00651CD2">
          <w:rPr>
            <w:rFonts w:asciiTheme="majorHAnsi" w:hAnsiTheme="majorHAnsi" w:cstheme="majorHAnsi"/>
            <w:noProof/>
            <w:sz w:val="20"/>
            <w:szCs w:val="20"/>
          </w:rPr>
          <w:fldChar w:fldCharType="end"/>
        </w:r>
      </w:hyperlink>
    </w:p>
    <w:p w14:paraId="4E24BA59" w14:textId="71C80F7A"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04" w:history="1">
        <w:r w:rsidR="00651CD2" w:rsidRPr="00651CD2">
          <w:rPr>
            <w:rStyle w:val="Hyperlink"/>
            <w:rFonts w:asciiTheme="majorHAnsi" w:hAnsiTheme="majorHAnsi" w:cstheme="majorHAnsi"/>
            <w:noProof/>
            <w:sz w:val="20"/>
            <w:szCs w:val="20"/>
          </w:rPr>
          <w:t>2.2</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Onverenigbaarheid van activiteiten en functies</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_Toc166748604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9</w:t>
        </w:r>
        <w:r w:rsidR="00651CD2" w:rsidRPr="00651CD2">
          <w:rPr>
            <w:rFonts w:asciiTheme="majorHAnsi" w:hAnsiTheme="majorHAnsi" w:cstheme="majorHAnsi"/>
            <w:noProof/>
            <w:sz w:val="20"/>
            <w:szCs w:val="20"/>
          </w:rPr>
          <w:fldChar w:fldCharType="end"/>
        </w:r>
      </w:hyperlink>
    </w:p>
    <w:p w14:paraId="720DC40B" w14:textId="6DD4A501"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05" w:history="1">
        <w:r w:rsidR="00651CD2" w:rsidRPr="00651CD2">
          <w:rPr>
            <w:rStyle w:val="Hyperlink"/>
            <w:rFonts w:asciiTheme="majorHAnsi" w:hAnsiTheme="majorHAnsi" w:cstheme="majorHAnsi"/>
            <w:noProof/>
            <w:sz w:val="20"/>
            <w:szCs w:val="20"/>
          </w:rPr>
          <w:t>2.3</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Medewerking aan beoordelingen en toezicht</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_Toc166748605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9</w:t>
        </w:r>
        <w:r w:rsidR="00651CD2" w:rsidRPr="00651CD2">
          <w:rPr>
            <w:rFonts w:asciiTheme="majorHAnsi" w:hAnsiTheme="majorHAnsi" w:cstheme="majorHAnsi"/>
            <w:noProof/>
            <w:sz w:val="20"/>
            <w:szCs w:val="20"/>
          </w:rPr>
          <w:fldChar w:fldCharType="end"/>
        </w:r>
      </w:hyperlink>
    </w:p>
    <w:p w14:paraId="1526C06D" w14:textId="5302BBDB"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06" w:history="1">
        <w:r w:rsidR="00651CD2" w:rsidRPr="00651CD2">
          <w:rPr>
            <w:rStyle w:val="Hyperlink"/>
            <w:rFonts w:asciiTheme="majorHAnsi" w:hAnsiTheme="majorHAnsi" w:cstheme="majorHAnsi"/>
            <w:noProof/>
            <w:sz w:val="20"/>
            <w:szCs w:val="20"/>
          </w:rPr>
          <w:t>2.4</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Project-onafhankelijkheid en -integriteit</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_Toc166748606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9</w:t>
        </w:r>
        <w:r w:rsidR="00651CD2" w:rsidRPr="00651CD2">
          <w:rPr>
            <w:rFonts w:asciiTheme="majorHAnsi" w:hAnsiTheme="majorHAnsi" w:cstheme="majorHAnsi"/>
            <w:noProof/>
            <w:sz w:val="20"/>
            <w:szCs w:val="20"/>
          </w:rPr>
          <w:fldChar w:fldCharType="end"/>
        </w:r>
      </w:hyperlink>
    </w:p>
    <w:p w14:paraId="0AB0D4C4" w14:textId="427DE658"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07" w:history="1">
        <w:r w:rsidR="00651CD2" w:rsidRPr="00651CD2">
          <w:rPr>
            <w:rStyle w:val="Hyperlink"/>
            <w:rFonts w:asciiTheme="majorHAnsi" w:hAnsiTheme="majorHAnsi" w:cstheme="majorHAnsi"/>
            <w:noProof/>
            <w:sz w:val="20"/>
            <w:szCs w:val="20"/>
            <w:lang w:bidi="hi-IN"/>
          </w:rPr>
          <w:t>2.4.1</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noProof/>
            <w:sz w:val="20"/>
            <w:szCs w:val="20"/>
            <w:lang w:bidi="hi-IN"/>
          </w:rPr>
          <w:t>Hoofdaannemer</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_Toc166748607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10</w:t>
        </w:r>
        <w:r w:rsidR="00651CD2" w:rsidRPr="00651CD2">
          <w:rPr>
            <w:rFonts w:asciiTheme="majorHAnsi" w:hAnsiTheme="majorHAnsi" w:cstheme="majorHAnsi"/>
            <w:noProof/>
            <w:sz w:val="20"/>
            <w:szCs w:val="20"/>
          </w:rPr>
          <w:fldChar w:fldCharType="end"/>
        </w:r>
      </w:hyperlink>
    </w:p>
    <w:p w14:paraId="3CDF1B66" w14:textId="0E2A6522"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08" w:history="1">
        <w:r w:rsidR="00651CD2" w:rsidRPr="00651CD2">
          <w:rPr>
            <w:rStyle w:val="Hyperlink"/>
            <w:rFonts w:asciiTheme="majorHAnsi" w:hAnsiTheme="majorHAnsi" w:cstheme="majorHAnsi"/>
            <w:noProof/>
            <w:sz w:val="20"/>
            <w:szCs w:val="20"/>
            <w:lang w:bidi="hi-IN"/>
          </w:rPr>
          <w:t>2.4.2</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noProof/>
            <w:sz w:val="20"/>
            <w:szCs w:val="20"/>
            <w:lang w:bidi="hi-IN"/>
          </w:rPr>
          <w:t>Deskundig Circulair Toezichthouder (DCT)</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_Toc166748608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12</w:t>
        </w:r>
        <w:r w:rsidR="00651CD2" w:rsidRPr="00651CD2">
          <w:rPr>
            <w:rFonts w:asciiTheme="majorHAnsi" w:hAnsiTheme="majorHAnsi" w:cstheme="majorHAnsi"/>
            <w:noProof/>
            <w:sz w:val="20"/>
            <w:szCs w:val="20"/>
          </w:rPr>
          <w:fldChar w:fldCharType="end"/>
        </w:r>
      </w:hyperlink>
    </w:p>
    <w:p w14:paraId="562AFABC" w14:textId="5D3688DF"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09" w:history="1">
        <w:r w:rsidR="00651CD2" w:rsidRPr="00651CD2">
          <w:rPr>
            <w:rStyle w:val="Hyperlink"/>
            <w:rFonts w:asciiTheme="majorHAnsi" w:hAnsiTheme="majorHAnsi" w:cstheme="majorHAnsi"/>
            <w:noProof/>
            <w:sz w:val="20"/>
            <w:szCs w:val="20"/>
          </w:rPr>
          <w:t>2.5</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Verzekeringen</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_Toc166748609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12</w:t>
        </w:r>
        <w:r w:rsidR="00651CD2" w:rsidRPr="00651CD2">
          <w:rPr>
            <w:rFonts w:asciiTheme="majorHAnsi" w:hAnsiTheme="majorHAnsi" w:cstheme="majorHAnsi"/>
            <w:noProof/>
            <w:sz w:val="20"/>
            <w:szCs w:val="20"/>
          </w:rPr>
          <w:fldChar w:fldCharType="end"/>
        </w:r>
      </w:hyperlink>
    </w:p>
    <w:p w14:paraId="49E1E09A" w14:textId="26412CBA"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10" w:history="1">
        <w:r w:rsidR="00651CD2" w:rsidRPr="00651CD2">
          <w:rPr>
            <w:rStyle w:val="Hyperlink"/>
            <w:rFonts w:asciiTheme="majorHAnsi" w:hAnsiTheme="majorHAnsi" w:cstheme="majorHAnsi"/>
            <w:noProof/>
            <w:sz w:val="20"/>
            <w:szCs w:val="20"/>
          </w:rPr>
          <w:t>2.6</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Eisen KAM-systeem</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_Toc166748610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12</w:t>
        </w:r>
        <w:r w:rsidR="00651CD2" w:rsidRPr="00651CD2">
          <w:rPr>
            <w:rFonts w:asciiTheme="majorHAnsi" w:hAnsiTheme="majorHAnsi" w:cstheme="majorHAnsi"/>
            <w:noProof/>
            <w:sz w:val="20"/>
            <w:szCs w:val="20"/>
          </w:rPr>
          <w:fldChar w:fldCharType="end"/>
        </w:r>
      </w:hyperlink>
    </w:p>
    <w:p w14:paraId="797259C5" w14:textId="1D8C35B4"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11" w:history="1">
        <w:r w:rsidR="00651CD2" w:rsidRPr="00651CD2">
          <w:rPr>
            <w:rStyle w:val="Hyperlink"/>
            <w:rFonts w:asciiTheme="majorHAnsi" w:hAnsiTheme="majorHAnsi" w:cstheme="majorHAnsi"/>
            <w:noProof/>
            <w:sz w:val="20"/>
            <w:szCs w:val="20"/>
            <w:lang w:bidi="hi-IN"/>
          </w:rPr>
          <w:t>2.6.1</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noProof/>
            <w:sz w:val="20"/>
            <w:szCs w:val="20"/>
            <w:lang w:bidi="hi-IN"/>
          </w:rPr>
          <w:t>KAM-systeem</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_Toc166748611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12</w:t>
        </w:r>
        <w:r w:rsidR="00651CD2" w:rsidRPr="00651CD2">
          <w:rPr>
            <w:rFonts w:asciiTheme="majorHAnsi" w:hAnsiTheme="majorHAnsi" w:cstheme="majorHAnsi"/>
            <w:noProof/>
            <w:sz w:val="20"/>
            <w:szCs w:val="20"/>
          </w:rPr>
          <w:fldChar w:fldCharType="end"/>
        </w:r>
      </w:hyperlink>
    </w:p>
    <w:p w14:paraId="32EAD500" w14:textId="234E02E2"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12" w:history="1">
        <w:r w:rsidR="00651CD2" w:rsidRPr="00651CD2">
          <w:rPr>
            <w:rStyle w:val="Hyperlink"/>
            <w:rFonts w:asciiTheme="majorHAnsi" w:hAnsiTheme="majorHAnsi" w:cstheme="majorHAnsi"/>
            <w:noProof/>
            <w:sz w:val="20"/>
            <w:szCs w:val="20"/>
            <w:lang w:bidi="hi-IN"/>
          </w:rPr>
          <w:t>2.6.2</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noProof/>
            <w:sz w:val="20"/>
            <w:szCs w:val="20"/>
            <w:lang w:bidi="hi-IN"/>
          </w:rPr>
          <w:t>KAM-functionaris</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_Toc166748612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13</w:t>
        </w:r>
        <w:r w:rsidR="00651CD2" w:rsidRPr="00651CD2">
          <w:rPr>
            <w:rFonts w:asciiTheme="majorHAnsi" w:hAnsiTheme="majorHAnsi" w:cstheme="majorHAnsi"/>
            <w:noProof/>
            <w:sz w:val="20"/>
            <w:szCs w:val="20"/>
          </w:rPr>
          <w:fldChar w:fldCharType="end"/>
        </w:r>
      </w:hyperlink>
    </w:p>
    <w:p w14:paraId="75FA3358" w14:textId="55DEB27B"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13" w:history="1">
        <w:r w:rsidR="00651CD2" w:rsidRPr="00651CD2">
          <w:rPr>
            <w:rStyle w:val="Hyperlink"/>
            <w:rFonts w:asciiTheme="majorHAnsi" w:hAnsiTheme="majorHAnsi" w:cstheme="majorHAnsi"/>
            <w:smallCaps/>
            <w:noProof/>
            <w:sz w:val="20"/>
            <w:szCs w:val="20"/>
            <w:lang w:bidi="hi-IN"/>
          </w:rPr>
          <w:t>2.6.3</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noProof/>
            <w:sz w:val="20"/>
            <w:szCs w:val="20"/>
            <w:lang w:bidi="hi-IN"/>
          </w:rPr>
          <w:t>Documentbeheer</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_Toc166748613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13</w:t>
        </w:r>
        <w:r w:rsidR="00651CD2" w:rsidRPr="00651CD2">
          <w:rPr>
            <w:rFonts w:asciiTheme="majorHAnsi" w:hAnsiTheme="majorHAnsi" w:cstheme="majorHAnsi"/>
            <w:noProof/>
            <w:sz w:val="20"/>
            <w:szCs w:val="20"/>
          </w:rPr>
          <w:fldChar w:fldCharType="end"/>
        </w:r>
      </w:hyperlink>
    </w:p>
    <w:p w14:paraId="1A90A8B6" w14:textId="191A216B"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14" w:history="1">
        <w:r w:rsidR="00651CD2" w:rsidRPr="00651CD2">
          <w:rPr>
            <w:rStyle w:val="Hyperlink"/>
            <w:rFonts w:asciiTheme="majorHAnsi" w:hAnsiTheme="majorHAnsi" w:cstheme="majorHAnsi"/>
            <w:noProof/>
            <w:sz w:val="20"/>
            <w:szCs w:val="20"/>
            <w:lang w:bidi="hi-IN"/>
          </w:rPr>
          <w:t>2.6.4</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noProof/>
            <w:sz w:val="20"/>
            <w:szCs w:val="20"/>
            <w:lang w:bidi="hi-IN"/>
          </w:rPr>
          <w:t>Beheersing van registraties</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_Toc166748614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13</w:t>
        </w:r>
        <w:r w:rsidR="00651CD2" w:rsidRPr="00651CD2">
          <w:rPr>
            <w:rFonts w:asciiTheme="majorHAnsi" w:hAnsiTheme="majorHAnsi" w:cstheme="majorHAnsi"/>
            <w:noProof/>
            <w:sz w:val="20"/>
            <w:szCs w:val="20"/>
          </w:rPr>
          <w:fldChar w:fldCharType="end"/>
        </w:r>
      </w:hyperlink>
    </w:p>
    <w:p w14:paraId="3AA51DC4" w14:textId="5165D45A"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15" w:history="1">
        <w:r w:rsidR="00651CD2" w:rsidRPr="00651CD2">
          <w:rPr>
            <w:rStyle w:val="Hyperlink"/>
            <w:rFonts w:asciiTheme="majorHAnsi" w:hAnsiTheme="majorHAnsi" w:cstheme="majorHAnsi"/>
            <w:noProof/>
            <w:sz w:val="20"/>
            <w:szCs w:val="20"/>
            <w:lang w:bidi="hi-IN"/>
          </w:rPr>
          <w:t>2.6.5</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noProof/>
            <w:sz w:val="20"/>
            <w:szCs w:val="20"/>
            <w:lang w:bidi="hi-IN"/>
          </w:rPr>
          <w:t>Verantwoordelijkheden en bevoegdheden</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_Toc166748615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13</w:t>
        </w:r>
        <w:r w:rsidR="00651CD2" w:rsidRPr="00651CD2">
          <w:rPr>
            <w:rFonts w:asciiTheme="majorHAnsi" w:hAnsiTheme="majorHAnsi" w:cstheme="majorHAnsi"/>
            <w:noProof/>
            <w:sz w:val="20"/>
            <w:szCs w:val="20"/>
          </w:rPr>
          <w:fldChar w:fldCharType="end"/>
        </w:r>
      </w:hyperlink>
    </w:p>
    <w:p w14:paraId="6B73C543" w14:textId="6E0E1C5D"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16" w:history="1">
        <w:r w:rsidR="00651CD2" w:rsidRPr="00651CD2">
          <w:rPr>
            <w:rStyle w:val="Hyperlink"/>
            <w:rFonts w:asciiTheme="majorHAnsi" w:hAnsiTheme="majorHAnsi" w:cstheme="majorHAnsi"/>
            <w:noProof/>
            <w:sz w:val="20"/>
            <w:szCs w:val="20"/>
            <w:lang w:bidi="hi-IN"/>
          </w:rPr>
          <w:t>2.6.6</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noProof/>
            <w:sz w:val="20"/>
            <w:szCs w:val="20"/>
            <w:lang w:bidi="hi-IN"/>
          </w:rPr>
          <w:t>Risico-inventarisatie en -evaluatie</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_Toc166748616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13</w:t>
        </w:r>
        <w:r w:rsidR="00651CD2" w:rsidRPr="00651CD2">
          <w:rPr>
            <w:rFonts w:asciiTheme="majorHAnsi" w:hAnsiTheme="majorHAnsi" w:cstheme="majorHAnsi"/>
            <w:noProof/>
            <w:sz w:val="20"/>
            <w:szCs w:val="20"/>
          </w:rPr>
          <w:fldChar w:fldCharType="end"/>
        </w:r>
      </w:hyperlink>
    </w:p>
    <w:p w14:paraId="53638C1B" w14:textId="32C4F2F1"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17" w:history="1">
        <w:r w:rsidR="00651CD2" w:rsidRPr="00651CD2">
          <w:rPr>
            <w:rStyle w:val="Hyperlink"/>
            <w:rFonts w:asciiTheme="majorHAnsi" w:hAnsiTheme="majorHAnsi" w:cstheme="majorHAnsi"/>
            <w:noProof/>
            <w:sz w:val="20"/>
            <w:szCs w:val="20"/>
            <w:lang w:bidi="hi-IN"/>
          </w:rPr>
          <w:t>2.6.7</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noProof/>
            <w:sz w:val="20"/>
            <w:szCs w:val="20"/>
            <w:lang w:bidi="hi-IN"/>
          </w:rPr>
          <w:t>Procesbeoordelingen</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_Toc166748617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14</w:t>
        </w:r>
        <w:r w:rsidR="00651CD2" w:rsidRPr="00651CD2">
          <w:rPr>
            <w:rFonts w:asciiTheme="majorHAnsi" w:hAnsiTheme="majorHAnsi" w:cstheme="majorHAnsi"/>
            <w:noProof/>
            <w:sz w:val="20"/>
            <w:szCs w:val="20"/>
          </w:rPr>
          <w:fldChar w:fldCharType="end"/>
        </w:r>
      </w:hyperlink>
    </w:p>
    <w:p w14:paraId="2D02CFE3" w14:textId="1C97A52D"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18" w:history="1">
        <w:r w:rsidR="00651CD2" w:rsidRPr="00651CD2">
          <w:rPr>
            <w:rStyle w:val="Hyperlink"/>
            <w:rFonts w:asciiTheme="majorHAnsi" w:hAnsiTheme="majorHAnsi" w:cstheme="majorHAnsi"/>
            <w:noProof/>
            <w:sz w:val="20"/>
            <w:szCs w:val="20"/>
            <w:lang w:bidi="hi-IN"/>
          </w:rPr>
          <w:t>2.6.8</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noProof/>
            <w:sz w:val="20"/>
            <w:szCs w:val="20"/>
            <w:lang w:bidi="hi-IN"/>
          </w:rPr>
          <w:t>Interne audits</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_Toc166748618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14</w:t>
        </w:r>
        <w:r w:rsidR="00651CD2" w:rsidRPr="00651CD2">
          <w:rPr>
            <w:rFonts w:asciiTheme="majorHAnsi" w:hAnsiTheme="majorHAnsi" w:cstheme="majorHAnsi"/>
            <w:noProof/>
            <w:sz w:val="20"/>
            <w:szCs w:val="20"/>
          </w:rPr>
          <w:fldChar w:fldCharType="end"/>
        </w:r>
      </w:hyperlink>
    </w:p>
    <w:p w14:paraId="5FEDF667" w14:textId="678F4E68"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19" w:history="1">
        <w:r w:rsidR="00651CD2" w:rsidRPr="00651CD2">
          <w:rPr>
            <w:rStyle w:val="Hyperlink"/>
            <w:rFonts w:asciiTheme="majorHAnsi" w:hAnsiTheme="majorHAnsi" w:cstheme="majorHAnsi"/>
            <w:noProof/>
            <w:sz w:val="20"/>
            <w:szCs w:val="20"/>
            <w:lang w:bidi="hi-IN"/>
          </w:rPr>
          <w:t>2.6.9</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noProof/>
            <w:sz w:val="20"/>
            <w:szCs w:val="20"/>
            <w:lang w:bidi="hi-IN"/>
          </w:rPr>
          <w:t>Self-assessment</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_Toc166748619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15</w:t>
        </w:r>
        <w:r w:rsidR="00651CD2" w:rsidRPr="00651CD2">
          <w:rPr>
            <w:rFonts w:asciiTheme="majorHAnsi" w:hAnsiTheme="majorHAnsi" w:cstheme="majorHAnsi"/>
            <w:noProof/>
            <w:sz w:val="20"/>
            <w:szCs w:val="20"/>
          </w:rPr>
          <w:fldChar w:fldCharType="end"/>
        </w:r>
      </w:hyperlink>
    </w:p>
    <w:p w14:paraId="4712BD70" w14:textId="46396C51"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20" w:history="1">
        <w:r w:rsidR="00651CD2" w:rsidRPr="00651CD2">
          <w:rPr>
            <w:rStyle w:val="Hyperlink"/>
            <w:rFonts w:asciiTheme="majorHAnsi" w:hAnsiTheme="majorHAnsi" w:cstheme="majorHAnsi"/>
            <w:noProof/>
            <w:sz w:val="20"/>
            <w:szCs w:val="20"/>
            <w:lang w:bidi="hi-IN"/>
          </w:rPr>
          <w:t>2.6.10</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noProof/>
            <w:sz w:val="20"/>
            <w:szCs w:val="20"/>
            <w:lang w:bidi="hi-IN"/>
          </w:rPr>
          <w:t>Directieverantwoordelijkheid</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_Toc166748620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15</w:t>
        </w:r>
        <w:r w:rsidR="00651CD2" w:rsidRPr="00651CD2">
          <w:rPr>
            <w:rFonts w:asciiTheme="majorHAnsi" w:hAnsiTheme="majorHAnsi" w:cstheme="majorHAnsi"/>
            <w:noProof/>
            <w:sz w:val="20"/>
            <w:szCs w:val="20"/>
          </w:rPr>
          <w:fldChar w:fldCharType="end"/>
        </w:r>
      </w:hyperlink>
    </w:p>
    <w:p w14:paraId="34FA3A5E" w14:textId="31DFC086"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21" w:history="1">
        <w:r w:rsidR="00651CD2" w:rsidRPr="00651CD2">
          <w:rPr>
            <w:rStyle w:val="Hyperlink"/>
            <w:rFonts w:asciiTheme="majorHAnsi" w:hAnsiTheme="majorHAnsi" w:cstheme="majorHAnsi"/>
            <w:noProof/>
            <w:sz w:val="20"/>
            <w:szCs w:val="20"/>
            <w:lang w:bidi="hi-IN"/>
          </w:rPr>
          <w:t>2.6.11</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noProof/>
            <w:sz w:val="20"/>
            <w:szCs w:val="20"/>
            <w:lang w:bidi="hi-IN"/>
          </w:rPr>
          <w:t>Beheersing van klachten, tekortkomingen en verbeterpunten</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_Toc166748621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15</w:t>
        </w:r>
        <w:r w:rsidR="00651CD2" w:rsidRPr="00651CD2">
          <w:rPr>
            <w:rFonts w:asciiTheme="majorHAnsi" w:hAnsiTheme="majorHAnsi" w:cstheme="majorHAnsi"/>
            <w:noProof/>
            <w:sz w:val="20"/>
            <w:szCs w:val="20"/>
          </w:rPr>
          <w:fldChar w:fldCharType="end"/>
        </w:r>
      </w:hyperlink>
    </w:p>
    <w:p w14:paraId="7E9E0954" w14:textId="28264593"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22" w:history="1">
        <w:r w:rsidR="00651CD2" w:rsidRPr="00651CD2">
          <w:rPr>
            <w:rStyle w:val="Hyperlink"/>
            <w:rFonts w:asciiTheme="majorHAnsi" w:hAnsiTheme="majorHAnsi" w:cstheme="majorHAnsi"/>
            <w:noProof/>
            <w:sz w:val="20"/>
            <w:szCs w:val="20"/>
          </w:rPr>
          <w:t>2.7</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Faciliteiten en arbeidsmiddelen</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_Toc166748622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15</w:t>
        </w:r>
        <w:r w:rsidR="00651CD2" w:rsidRPr="00651CD2">
          <w:rPr>
            <w:rFonts w:asciiTheme="majorHAnsi" w:hAnsiTheme="majorHAnsi" w:cstheme="majorHAnsi"/>
            <w:noProof/>
            <w:sz w:val="20"/>
            <w:szCs w:val="20"/>
          </w:rPr>
          <w:fldChar w:fldCharType="end"/>
        </w:r>
      </w:hyperlink>
    </w:p>
    <w:p w14:paraId="0FD8CBE9" w14:textId="1A4E983C"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23" w:history="1">
        <w:r w:rsidR="00651CD2" w:rsidRPr="00651CD2">
          <w:rPr>
            <w:rStyle w:val="Hyperlink"/>
            <w:rFonts w:asciiTheme="majorHAnsi" w:hAnsiTheme="majorHAnsi" w:cstheme="majorHAnsi"/>
            <w:noProof/>
            <w:sz w:val="20"/>
            <w:szCs w:val="20"/>
          </w:rPr>
          <w:t>2.8</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Persoonlijke beschermingsmiddelen</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_Toc166748623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16</w:t>
        </w:r>
        <w:r w:rsidR="00651CD2" w:rsidRPr="00651CD2">
          <w:rPr>
            <w:rFonts w:asciiTheme="majorHAnsi" w:hAnsiTheme="majorHAnsi" w:cstheme="majorHAnsi"/>
            <w:noProof/>
            <w:sz w:val="20"/>
            <w:szCs w:val="20"/>
          </w:rPr>
          <w:fldChar w:fldCharType="end"/>
        </w:r>
      </w:hyperlink>
    </w:p>
    <w:p w14:paraId="0B136ECF" w14:textId="4B88FB3B"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24" w:history="1">
        <w:r w:rsidR="00651CD2" w:rsidRPr="00651CD2">
          <w:rPr>
            <w:rStyle w:val="Hyperlink"/>
            <w:rFonts w:asciiTheme="majorHAnsi" w:hAnsiTheme="majorHAnsi" w:cstheme="majorHAnsi"/>
            <w:noProof/>
            <w:sz w:val="20"/>
            <w:szCs w:val="20"/>
          </w:rPr>
          <w:t>2.9</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Persoonlijke hygiëne</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_Toc166748624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16</w:t>
        </w:r>
        <w:r w:rsidR="00651CD2" w:rsidRPr="00651CD2">
          <w:rPr>
            <w:rFonts w:asciiTheme="majorHAnsi" w:hAnsiTheme="majorHAnsi" w:cstheme="majorHAnsi"/>
            <w:noProof/>
            <w:sz w:val="20"/>
            <w:szCs w:val="20"/>
          </w:rPr>
          <w:fldChar w:fldCharType="end"/>
        </w:r>
      </w:hyperlink>
    </w:p>
    <w:p w14:paraId="038EA16B" w14:textId="0FB166C0" w:rsidR="00651CD2" w:rsidRPr="00651CD2" w:rsidRDefault="0083197E" w:rsidP="00651CD2">
      <w:pPr>
        <w:pStyle w:val="Inhopg2"/>
        <w:tabs>
          <w:tab w:val="left" w:pos="110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25" w:history="1">
        <w:r w:rsidR="00651CD2" w:rsidRPr="00651CD2">
          <w:rPr>
            <w:rStyle w:val="Hyperlink"/>
            <w:rFonts w:asciiTheme="majorHAnsi" w:hAnsiTheme="majorHAnsi" w:cstheme="majorHAnsi"/>
            <w:noProof/>
            <w:sz w:val="20"/>
            <w:szCs w:val="20"/>
          </w:rPr>
          <w:t>2.10</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Schoonmaken en vervangen</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_Toc166748625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16</w:t>
        </w:r>
        <w:r w:rsidR="00651CD2" w:rsidRPr="00651CD2">
          <w:rPr>
            <w:rFonts w:asciiTheme="majorHAnsi" w:hAnsiTheme="majorHAnsi" w:cstheme="majorHAnsi"/>
            <w:noProof/>
            <w:sz w:val="20"/>
            <w:szCs w:val="20"/>
          </w:rPr>
          <w:fldChar w:fldCharType="end"/>
        </w:r>
      </w:hyperlink>
    </w:p>
    <w:p w14:paraId="11D32B6A" w14:textId="3CA50EE6" w:rsidR="00651CD2" w:rsidRPr="00651CD2" w:rsidRDefault="0083197E" w:rsidP="00651CD2">
      <w:pPr>
        <w:pStyle w:val="Inhopg2"/>
        <w:tabs>
          <w:tab w:val="left" w:pos="110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26" w:history="1">
        <w:r w:rsidR="00651CD2" w:rsidRPr="00651CD2">
          <w:rPr>
            <w:rStyle w:val="Hyperlink"/>
            <w:rFonts w:asciiTheme="majorHAnsi" w:hAnsiTheme="majorHAnsi" w:cstheme="majorHAnsi"/>
            <w:noProof/>
            <w:sz w:val="20"/>
            <w:szCs w:val="20"/>
          </w:rPr>
          <w:t>2.11</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Medisch toezicht</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_Toc166748626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17</w:t>
        </w:r>
        <w:r w:rsidR="00651CD2" w:rsidRPr="00651CD2">
          <w:rPr>
            <w:rFonts w:asciiTheme="majorHAnsi" w:hAnsiTheme="majorHAnsi" w:cstheme="majorHAnsi"/>
            <w:noProof/>
            <w:sz w:val="20"/>
            <w:szCs w:val="20"/>
          </w:rPr>
          <w:fldChar w:fldCharType="end"/>
        </w:r>
      </w:hyperlink>
    </w:p>
    <w:p w14:paraId="6D35350E" w14:textId="4196C08C" w:rsidR="00651CD2" w:rsidRPr="00651CD2" w:rsidRDefault="0083197E" w:rsidP="00651CD2">
      <w:pPr>
        <w:pStyle w:val="Inhopg2"/>
        <w:tabs>
          <w:tab w:val="left" w:pos="110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27" w:history="1">
        <w:r w:rsidR="00651CD2" w:rsidRPr="00651CD2">
          <w:rPr>
            <w:rStyle w:val="Hyperlink"/>
            <w:rFonts w:asciiTheme="majorHAnsi" w:hAnsiTheme="majorHAnsi" w:cstheme="majorHAnsi"/>
            <w:noProof/>
            <w:sz w:val="20"/>
            <w:szCs w:val="20"/>
          </w:rPr>
          <w:t>2.12</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Inkoop en afnamecontroles</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_Toc166748627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17</w:t>
        </w:r>
        <w:r w:rsidR="00651CD2" w:rsidRPr="00651CD2">
          <w:rPr>
            <w:rFonts w:asciiTheme="majorHAnsi" w:hAnsiTheme="majorHAnsi" w:cstheme="majorHAnsi"/>
            <w:noProof/>
            <w:sz w:val="20"/>
            <w:szCs w:val="20"/>
          </w:rPr>
          <w:fldChar w:fldCharType="end"/>
        </w:r>
      </w:hyperlink>
    </w:p>
    <w:p w14:paraId="2D415917" w14:textId="2B60CF25" w:rsidR="00651CD2" w:rsidRPr="00651CD2" w:rsidRDefault="0083197E" w:rsidP="00651CD2">
      <w:pPr>
        <w:pStyle w:val="Inhopg2"/>
        <w:tabs>
          <w:tab w:val="left" w:pos="110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28" w:history="1">
        <w:r w:rsidR="00651CD2" w:rsidRPr="00651CD2">
          <w:rPr>
            <w:rStyle w:val="Hyperlink"/>
            <w:rFonts w:asciiTheme="majorHAnsi" w:hAnsiTheme="majorHAnsi" w:cstheme="majorHAnsi"/>
            <w:noProof/>
            <w:sz w:val="20"/>
            <w:szCs w:val="20"/>
          </w:rPr>
          <w:t>2.13</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Deskundigheidseisen</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_Toc166748628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17</w:t>
        </w:r>
        <w:r w:rsidR="00651CD2" w:rsidRPr="00651CD2">
          <w:rPr>
            <w:rFonts w:asciiTheme="majorHAnsi" w:hAnsiTheme="majorHAnsi" w:cstheme="majorHAnsi"/>
            <w:noProof/>
            <w:sz w:val="20"/>
            <w:szCs w:val="20"/>
          </w:rPr>
          <w:fldChar w:fldCharType="end"/>
        </w:r>
      </w:hyperlink>
    </w:p>
    <w:p w14:paraId="3F039CB3" w14:textId="2B615DF0"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29" w:history="1">
        <w:r w:rsidR="00651CD2" w:rsidRPr="00651CD2">
          <w:rPr>
            <w:rStyle w:val="Hyperlink"/>
            <w:rFonts w:asciiTheme="majorHAnsi" w:hAnsiTheme="majorHAnsi" w:cstheme="majorHAnsi"/>
            <w:iCs/>
            <w:noProof/>
            <w:sz w:val="20"/>
            <w:szCs w:val="20"/>
          </w:rPr>
          <w:t>2.13.1</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iCs/>
            <w:noProof/>
            <w:sz w:val="20"/>
            <w:szCs w:val="20"/>
          </w:rPr>
          <w:t>Algemeen Risicoprofiel</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_Toc166748629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17</w:t>
        </w:r>
        <w:r w:rsidR="00651CD2" w:rsidRPr="00651CD2">
          <w:rPr>
            <w:rFonts w:asciiTheme="majorHAnsi" w:hAnsiTheme="majorHAnsi" w:cstheme="majorHAnsi"/>
            <w:noProof/>
            <w:sz w:val="20"/>
            <w:szCs w:val="20"/>
          </w:rPr>
          <w:fldChar w:fldCharType="end"/>
        </w:r>
      </w:hyperlink>
    </w:p>
    <w:p w14:paraId="089F5499" w14:textId="7AF5250D"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30" w:history="1">
        <w:r w:rsidR="00651CD2" w:rsidRPr="00651CD2">
          <w:rPr>
            <w:rStyle w:val="Hyperlink"/>
            <w:rFonts w:asciiTheme="majorHAnsi" w:hAnsiTheme="majorHAnsi" w:cstheme="majorHAnsi"/>
            <w:iCs/>
            <w:noProof/>
            <w:sz w:val="20"/>
            <w:szCs w:val="20"/>
          </w:rPr>
          <w:t>2.13.2</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iCs/>
            <w:noProof/>
            <w:sz w:val="20"/>
            <w:szCs w:val="20"/>
          </w:rPr>
          <w:t>Functieomschrijving RK1U</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_Toc166748630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18</w:t>
        </w:r>
        <w:r w:rsidR="00651CD2" w:rsidRPr="00651CD2">
          <w:rPr>
            <w:rFonts w:asciiTheme="majorHAnsi" w:hAnsiTheme="majorHAnsi" w:cstheme="majorHAnsi"/>
            <w:noProof/>
            <w:sz w:val="20"/>
            <w:szCs w:val="20"/>
          </w:rPr>
          <w:fldChar w:fldCharType="end"/>
        </w:r>
      </w:hyperlink>
    </w:p>
    <w:p w14:paraId="637D35B1" w14:textId="311D1A5A"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31" w:history="1">
        <w:r w:rsidR="00651CD2" w:rsidRPr="00651CD2">
          <w:rPr>
            <w:rStyle w:val="Hyperlink"/>
            <w:rFonts w:asciiTheme="majorHAnsi" w:hAnsiTheme="majorHAnsi" w:cstheme="majorHAnsi"/>
            <w:iCs/>
            <w:noProof/>
            <w:sz w:val="20"/>
            <w:szCs w:val="20"/>
          </w:rPr>
          <w:t>2.13.3</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iCs/>
            <w:noProof/>
            <w:sz w:val="20"/>
            <w:szCs w:val="20"/>
          </w:rPr>
          <w:t>Aanvulling Risicoprofiel RK1L</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_Toc166748631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18</w:t>
        </w:r>
        <w:r w:rsidR="00651CD2" w:rsidRPr="00651CD2">
          <w:rPr>
            <w:rFonts w:asciiTheme="majorHAnsi" w:hAnsiTheme="majorHAnsi" w:cstheme="majorHAnsi"/>
            <w:noProof/>
            <w:sz w:val="20"/>
            <w:szCs w:val="20"/>
          </w:rPr>
          <w:fldChar w:fldCharType="end"/>
        </w:r>
      </w:hyperlink>
    </w:p>
    <w:p w14:paraId="5581A569" w14:textId="066EDD58"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32" w:history="1">
        <w:r w:rsidR="00651CD2" w:rsidRPr="00651CD2">
          <w:rPr>
            <w:rStyle w:val="Hyperlink"/>
            <w:rFonts w:asciiTheme="majorHAnsi" w:hAnsiTheme="majorHAnsi" w:cstheme="majorHAnsi"/>
            <w:iCs/>
            <w:noProof/>
            <w:sz w:val="20"/>
            <w:szCs w:val="20"/>
          </w:rPr>
          <w:t>2.13.4</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iCs/>
            <w:noProof/>
            <w:sz w:val="20"/>
            <w:szCs w:val="20"/>
          </w:rPr>
          <w:t>Competenties RK1U</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_Toc166748632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18</w:t>
        </w:r>
        <w:r w:rsidR="00651CD2" w:rsidRPr="00651CD2">
          <w:rPr>
            <w:rFonts w:asciiTheme="majorHAnsi" w:hAnsiTheme="majorHAnsi" w:cstheme="majorHAnsi"/>
            <w:noProof/>
            <w:sz w:val="20"/>
            <w:szCs w:val="20"/>
          </w:rPr>
          <w:fldChar w:fldCharType="end"/>
        </w:r>
      </w:hyperlink>
    </w:p>
    <w:p w14:paraId="69B38C60" w14:textId="60ACA6DD"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33" w:history="1">
        <w:r w:rsidR="00651CD2" w:rsidRPr="00651CD2">
          <w:rPr>
            <w:rStyle w:val="Hyperlink"/>
            <w:rFonts w:asciiTheme="majorHAnsi" w:hAnsiTheme="majorHAnsi" w:cstheme="majorHAnsi"/>
            <w:iCs/>
            <w:noProof/>
            <w:sz w:val="20"/>
            <w:szCs w:val="20"/>
          </w:rPr>
          <w:t>2.13.5</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iCs/>
            <w:noProof/>
            <w:sz w:val="20"/>
            <w:szCs w:val="20"/>
          </w:rPr>
          <w:t>Functieomschrijving RK1L</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_Toc166748633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18</w:t>
        </w:r>
        <w:r w:rsidR="00651CD2" w:rsidRPr="00651CD2">
          <w:rPr>
            <w:rFonts w:asciiTheme="majorHAnsi" w:hAnsiTheme="majorHAnsi" w:cstheme="majorHAnsi"/>
            <w:noProof/>
            <w:sz w:val="20"/>
            <w:szCs w:val="20"/>
          </w:rPr>
          <w:fldChar w:fldCharType="end"/>
        </w:r>
      </w:hyperlink>
    </w:p>
    <w:p w14:paraId="281D39E9" w14:textId="6DDA1B61"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34" w:history="1">
        <w:r w:rsidR="00651CD2" w:rsidRPr="00651CD2">
          <w:rPr>
            <w:rStyle w:val="Hyperlink"/>
            <w:rFonts w:asciiTheme="majorHAnsi" w:hAnsiTheme="majorHAnsi" w:cstheme="majorHAnsi"/>
            <w:iCs/>
            <w:noProof/>
            <w:sz w:val="20"/>
            <w:szCs w:val="20"/>
          </w:rPr>
          <w:t>2.13.6</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iCs/>
            <w:noProof/>
            <w:sz w:val="20"/>
            <w:szCs w:val="20"/>
          </w:rPr>
          <w:t>Risicoprofiel</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_Toc166748634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19</w:t>
        </w:r>
        <w:r w:rsidR="00651CD2" w:rsidRPr="00651CD2">
          <w:rPr>
            <w:rFonts w:asciiTheme="majorHAnsi" w:hAnsiTheme="majorHAnsi" w:cstheme="majorHAnsi"/>
            <w:noProof/>
            <w:sz w:val="20"/>
            <w:szCs w:val="20"/>
          </w:rPr>
          <w:fldChar w:fldCharType="end"/>
        </w:r>
      </w:hyperlink>
    </w:p>
    <w:p w14:paraId="04435CDD" w14:textId="01561A6A"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35" w:history="1">
        <w:r w:rsidR="00651CD2" w:rsidRPr="00651CD2">
          <w:rPr>
            <w:rStyle w:val="Hyperlink"/>
            <w:rFonts w:asciiTheme="majorHAnsi" w:hAnsiTheme="majorHAnsi" w:cstheme="majorHAnsi"/>
            <w:iCs/>
            <w:noProof/>
            <w:sz w:val="20"/>
            <w:szCs w:val="20"/>
          </w:rPr>
          <w:t>2.13.7</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iCs/>
            <w:noProof/>
            <w:sz w:val="20"/>
            <w:szCs w:val="20"/>
          </w:rPr>
          <w:t>Competenties RK1L</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_Toc166748635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19</w:t>
        </w:r>
        <w:r w:rsidR="00651CD2" w:rsidRPr="00651CD2">
          <w:rPr>
            <w:rFonts w:asciiTheme="majorHAnsi" w:hAnsiTheme="majorHAnsi" w:cstheme="majorHAnsi"/>
            <w:noProof/>
            <w:sz w:val="20"/>
            <w:szCs w:val="20"/>
          </w:rPr>
          <w:fldChar w:fldCharType="end"/>
        </w:r>
      </w:hyperlink>
    </w:p>
    <w:p w14:paraId="274E4D1F" w14:textId="1F012F11" w:rsidR="00651CD2" w:rsidRPr="00651CD2" w:rsidRDefault="0083197E" w:rsidP="00651CD2">
      <w:pPr>
        <w:pStyle w:val="Inhopg2"/>
        <w:tabs>
          <w:tab w:val="left" w:pos="110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36" w:history="1">
        <w:r w:rsidR="00651CD2" w:rsidRPr="00651CD2">
          <w:rPr>
            <w:rStyle w:val="Hyperlink"/>
            <w:rFonts w:asciiTheme="majorHAnsi" w:hAnsiTheme="majorHAnsi" w:cstheme="majorHAnsi"/>
            <w:noProof/>
            <w:sz w:val="20"/>
            <w:szCs w:val="20"/>
          </w:rPr>
          <w:t>2.14</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Personeel</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_Toc166748636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19</w:t>
        </w:r>
        <w:r w:rsidR="00651CD2" w:rsidRPr="00651CD2">
          <w:rPr>
            <w:rFonts w:asciiTheme="majorHAnsi" w:hAnsiTheme="majorHAnsi" w:cstheme="majorHAnsi"/>
            <w:noProof/>
            <w:sz w:val="20"/>
            <w:szCs w:val="20"/>
          </w:rPr>
          <w:fldChar w:fldCharType="end"/>
        </w:r>
      </w:hyperlink>
    </w:p>
    <w:p w14:paraId="01F17901" w14:textId="63801309" w:rsidR="00651CD2" w:rsidRPr="00651CD2" w:rsidRDefault="0083197E" w:rsidP="00651CD2">
      <w:pPr>
        <w:pStyle w:val="Inhopg1"/>
        <w:spacing w:after="0"/>
        <w:rPr>
          <w:rFonts w:asciiTheme="majorHAnsi" w:eastAsiaTheme="minorEastAsia" w:hAnsiTheme="majorHAnsi" w:cstheme="majorHAnsi"/>
          <w:kern w:val="2"/>
          <w:lang w:eastAsia="nl-NL" w:bidi="ar-SA"/>
          <w14:ligatures w14:val="standardContextual"/>
        </w:rPr>
      </w:pPr>
      <w:hyperlink w:anchor="_Toc166748637" w:history="1">
        <w:r w:rsidR="00651CD2" w:rsidRPr="00651CD2">
          <w:rPr>
            <w:rStyle w:val="Hyperlink"/>
            <w:rFonts w:asciiTheme="majorHAnsi" w:hAnsiTheme="majorHAnsi" w:cstheme="majorHAnsi"/>
          </w:rPr>
          <w:t>3</w:t>
        </w:r>
        <w:r w:rsidR="00651CD2" w:rsidRPr="00651CD2">
          <w:rPr>
            <w:rFonts w:asciiTheme="majorHAnsi" w:eastAsiaTheme="minorEastAsia" w:hAnsiTheme="majorHAnsi" w:cstheme="majorHAnsi"/>
            <w:kern w:val="2"/>
            <w:lang w:eastAsia="nl-NL" w:bidi="ar-SA"/>
            <w14:ligatures w14:val="standardContextual"/>
          </w:rPr>
          <w:tab/>
        </w:r>
        <w:r w:rsidR="00651CD2" w:rsidRPr="00651CD2">
          <w:rPr>
            <w:rStyle w:val="Hyperlink"/>
            <w:rFonts w:asciiTheme="majorHAnsi" w:hAnsiTheme="majorHAnsi" w:cstheme="majorHAnsi"/>
          </w:rPr>
          <w:t>Certificatie</w:t>
        </w:r>
        <w:r w:rsidR="00651CD2" w:rsidRPr="00651CD2">
          <w:rPr>
            <w:rFonts w:asciiTheme="majorHAnsi" w:hAnsiTheme="majorHAnsi" w:cstheme="majorHAnsi"/>
          </w:rPr>
          <w:tab/>
        </w:r>
        <w:r w:rsidR="00651CD2" w:rsidRPr="00651CD2">
          <w:rPr>
            <w:rFonts w:asciiTheme="majorHAnsi" w:hAnsiTheme="majorHAnsi" w:cstheme="majorHAnsi"/>
          </w:rPr>
          <w:fldChar w:fldCharType="begin"/>
        </w:r>
        <w:r w:rsidR="00651CD2" w:rsidRPr="00651CD2">
          <w:rPr>
            <w:rFonts w:asciiTheme="majorHAnsi" w:hAnsiTheme="majorHAnsi" w:cstheme="majorHAnsi"/>
          </w:rPr>
          <w:instrText xml:space="preserve"> PAGEREF _Toc166748637 \h </w:instrText>
        </w:r>
        <w:r w:rsidR="00651CD2" w:rsidRPr="00651CD2">
          <w:rPr>
            <w:rFonts w:asciiTheme="majorHAnsi" w:hAnsiTheme="majorHAnsi" w:cstheme="majorHAnsi"/>
          </w:rPr>
        </w:r>
        <w:r w:rsidR="00651CD2" w:rsidRPr="00651CD2">
          <w:rPr>
            <w:rFonts w:asciiTheme="majorHAnsi" w:hAnsiTheme="majorHAnsi" w:cstheme="majorHAnsi"/>
          </w:rPr>
          <w:fldChar w:fldCharType="separate"/>
        </w:r>
        <w:r w:rsidR="00651CD2" w:rsidRPr="00651CD2">
          <w:rPr>
            <w:rFonts w:asciiTheme="majorHAnsi" w:hAnsiTheme="majorHAnsi" w:cstheme="majorHAnsi"/>
          </w:rPr>
          <w:t>20</w:t>
        </w:r>
        <w:r w:rsidR="00651CD2" w:rsidRPr="00651CD2">
          <w:rPr>
            <w:rFonts w:asciiTheme="majorHAnsi" w:hAnsiTheme="majorHAnsi" w:cstheme="majorHAnsi"/>
          </w:rPr>
          <w:fldChar w:fldCharType="end"/>
        </w:r>
      </w:hyperlink>
    </w:p>
    <w:p w14:paraId="27BBCD91" w14:textId="1BC223DE"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38" w:history="1">
        <w:r w:rsidR="00651CD2" w:rsidRPr="00651CD2">
          <w:rPr>
            <w:rStyle w:val="Hyperlink"/>
            <w:rFonts w:asciiTheme="majorHAnsi" w:hAnsiTheme="majorHAnsi" w:cstheme="majorHAnsi"/>
            <w:noProof/>
            <w:sz w:val="20"/>
            <w:szCs w:val="20"/>
          </w:rPr>
          <w:t>3.1</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Certificatie audit</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_Toc166748638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20</w:t>
        </w:r>
        <w:r w:rsidR="00651CD2" w:rsidRPr="00651CD2">
          <w:rPr>
            <w:rFonts w:asciiTheme="majorHAnsi" w:hAnsiTheme="majorHAnsi" w:cstheme="majorHAnsi"/>
            <w:noProof/>
            <w:sz w:val="20"/>
            <w:szCs w:val="20"/>
          </w:rPr>
          <w:fldChar w:fldCharType="end"/>
        </w:r>
      </w:hyperlink>
    </w:p>
    <w:p w14:paraId="6ACA01FA" w14:textId="22B5DEF8"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39" w:history="1">
        <w:r w:rsidR="00651CD2" w:rsidRPr="00651CD2">
          <w:rPr>
            <w:rStyle w:val="Hyperlink"/>
            <w:rFonts w:asciiTheme="majorHAnsi" w:hAnsiTheme="majorHAnsi" w:cstheme="majorHAnsi"/>
            <w:noProof/>
            <w:sz w:val="20"/>
            <w:szCs w:val="20"/>
          </w:rPr>
          <w:t>3.2</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Verlening van het certificaat</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_Toc166748639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21</w:t>
        </w:r>
        <w:r w:rsidR="00651CD2" w:rsidRPr="00651CD2">
          <w:rPr>
            <w:rFonts w:asciiTheme="majorHAnsi" w:hAnsiTheme="majorHAnsi" w:cstheme="majorHAnsi"/>
            <w:noProof/>
            <w:sz w:val="20"/>
            <w:szCs w:val="20"/>
          </w:rPr>
          <w:fldChar w:fldCharType="end"/>
        </w:r>
      </w:hyperlink>
    </w:p>
    <w:p w14:paraId="62BABD8B" w14:textId="3DFAB45C"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40" w:history="1">
        <w:r w:rsidR="00651CD2" w:rsidRPr="00651CD2">
          <w:rPr>
            <w:rStyle w:val="Hyperlink"/>
            <w:rFonts w:asciiTheme="majorHAnsi" w:hAnsiTheme="majorHAnsi" w:cstheme="majorHAnsi"/>
            <w:noProof/>
            <w:sz w:val="20"/>
            <w:szCs w:val="20"/>
          </w:rPr>
          <w:t>3.3</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Periodieke beoordelingen</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_Toc166748640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21</w:t>
        </w:r>
        <w:r w:rsidR="00651CD2" w:rsidRPr="00651CD2">
          <w:rPr>
            <w:rFonts w:asciiTheme="majorHAnsi" w:hAnsiTheme="majorHAnsi" w:cstheme="majorHAnsi"/>
            <w:noProof/>
            <w:sz w:val="20"/>
            <w:szCs w:val="20"/>
          </w:rPr>
          <w:fldChar w:fldCharType="end"/>
        </w:r>
      </w:hyperlink>
    </w:p>
    <w:p w14:paraId="310662BA" w14:textId="3118510C"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41" w:history="1">
        <w:r w:rsidR="00651CD2" w:rsidRPr="00651CD2">
          <w:rPr>
            <w:rStyle w:val="Hyperlink"/>
            <w:rFonts w:asciiTheme="majorHAnsi" w:hAnsiTheme="majorHAnsi" w:cstheme="majorHAnsi"/>
            <w:iCs/>
            <w:noProof/>
            <w:sz w:val="20"/>
            <w:szCs w:val="20"/>
            <w:lang w:bidi="hi-IN"/>
          </w:rPr>
          <w:t>3.3.1</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iCs/>
            <w:noProof/>
            <w:sz w:val="20"/>
            <w:szCs w:val="20"/>
            <w:lang w:bidi="hi-IN"/>
          </w:rPr>
          <w:t>Periodieke beoordeling op de vestigingslocatie(s):</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_Toc166748641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21</w:t>
        </w:r>
        <w:r w:rsidR="00651CD2" w:rsidRPr="00651CD2">
          <w:rPr>
            <w:rFonts w:asciiTheme="majorHAnsi" w:hAnsiTheme="majorHAnsi" w:cstheme="majorHAnsi"/>
            <w:noProof/>
            <w:sz w:val="20"/>
            <w:szCs w:val="20"/>
          </w:rPr>
          <w:fldChar w:fldCharType="end"/>
        </w:r>
      </w:hyperlink>
    </w:p>
    <w:p w14:paraId="5D063C41" w14:textId="0630CB94"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42" w:history="1">
        <w:r w:rsidR="00651CD2" w:rsidRPr="00651CD2">
          <w:rPr>
            <w:rStyle w:val="Hyperlink"/>
            <w:rFonts w:asciiTheme="majorHAnsi" w:hAnsiTheme="majorHAnsi" w:cstheme="majorHAnsi"/>
            <w:iCs/>
            <w:noProof/>
            <w:sz w:val="20"/>
            <w:szCs w:val="20"/>
            <w:lang w:bidi="hi-IN"/>
          </w:rPr>
          <w:t>3.3.2</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iCs/>
            <w:noProof/>
            <w:sz w:val="20"/>
            <w:szCs w:val="20"/>
            <w:lang w:bidi="hi-IN"/>
          </w:rPr>
          <w:t>Hybride-remote-auditing</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_Toc166748642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22</w:t>
        </w:r>
        <w:r w:rsidR="00651CD2" w:rsidRPr="00651CD2">
          <w:rPr>
            <w:rFonts w:asciiTheme="majorHAnsi" w:hAnsiTheme="majorHAnsi" w:cstheme="majorHAnsi"/>
            <w:noProof/>
            <w:sz w:val="20"/>
            <w:szCs w:val="20"/>
          </w:rPr>
          <w:fldChar w:fldCharType="end"/>
        </w:r>
      </w:hyperlink>
    </w:p>
    <w:p w14:paraId="53427CC7" w14:textId="056D9DC9" w:rsidR="00651CD2" w:rsidRPr="00651CD2" w:rsidRDefault="0083197E" w:rsidP="00651CD2">
      <w:pPr>
        <w:pStyle w:val="Inhopg3"/>
        <w:tabs>
          <w:tab w:val="left" w:pos="1320"/>
          <w:tab w:val="right" w:leader="dot" w:pos="9610"/>
        </w:tabs>
        <w:spacing w:after="0" w:line="240" w:lineRule="auto"/>
        <w:rPr>
          <w:rFonts w:asciiTheme="majorHAnsi" w:eastAsiaTheme="minorEastAsia" w:hAnsiTheme="majorHAnsi" w:cstheme="majorHAnsi"/>
          <w:noProof/>
          <w:kern w:val="2"/>
          <w:sz w:val="20"/>
          <w:szCs w:val="20"/>
          <w14:ligatures w14:val="standardContextual"/>
        </w:rPr>
      </w:pPr>
      <w:hyperlink w:anchor="_Toc166748643" w:history="1">
        <w:r w:rsidR="00651CD2" w:rsidRPr="00651CD2">
          <w:rPr>
            <w:rStyle w:val="Hyperlink"/>
            <w:rFonts w:asciiTheme="majorHAnsi" w:hAnsiTheme="majorHAnsi" w:cstheme="majorHAnsi"/>
            <w:iCs/>
            <w:noProof/>
            <w:sz w:val="20"/>
            <w:szCs w:val="20"/>
            <w:lang w:bidi="hi-IN"/>
          </w:rPr>
          <w:t>3.3.3</w:t>
        </w:r>
        <w:r w:rsidR="00651CD2" w:rsidRPr="00651CD2">
          <w:rPr>
            <w:rFonts w:asciiTheme="majorHAnsi" w:eastAsiaTheme="minorEastAsia" w:hAnsiTheme="majorHAnsi" w:cstheme="majorHAnsi"/>
            <w:noProof/>
            <w:kern w:val="2"/>
            <w:sz w:val="20"/>
            <w:szCs w:val="20"/>
            <w14:ligatures w14:val="standardContextual"/>
          </w:rPr>
          <w:tab/>
        </w:r>
        <w:r w:rsidR="00651CD2" w:rsidRPr="00651CD2">
          <w:rPr>
            <w:rStyle w:val="Hyperlink"/>
            <w:rFonts w:asciiTheme="majorHAnsi" w:hAnsiTheme="majorHAnsi" w:cstheme="majorHAnsi"/>
            <w:iCs/>
            <w:noProof/>
            <w:sz w:val="20"/>
            <w:szCs w:val="20"/>
            <w:lang w:bidi="hi-IN"/>
          </w:rPr>
          <w:t>Periodieke beoordeling op de projectlocatie(s):</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_Toc166748643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22</w:t>
        </w:r>
        <w:r w:rsidR="00651CD2" w:rsidRPr="00651CD2">
          <w:rPr>
            <w:rFonts w:asciiTheme="majorHAnsi" w:hAnsiTheme="majorHAnsi" w:cstheme="majorHAnsi"/>
            <w:noProof/>
            <w:sz w:val="20"/>
            <w:szCs w:val="20"/>
          </w:rPr>
          <w:fldChar w:fldCharType="end"/>
        </w:r>
      </w:hyperlink>
    </w:p>
    <w:p w14:paraId="38B9BF1A" w14:textId="55017CB6" w:rsidR="00651CD2" w:rsidRPr="00651CD2" w:rsidRDefault="0083197E" w:rsidP="00651CD2">
      <w:pPr>
        <w:pStyle w:val="Inhopg2"/>
        <w:tabs>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44" w:history="1">
        <w:r w:rsidR="00651CD2" w:rsidRPr="00651CD2">
          <w:rPr>
            <w:rStyle w:val="Hyperlink"/>
            <w:rFonts w:asciiTheme="majorHAnsi" w:hAnsiTheme="majorHAnsi" w:cstheme="majorHAnsi"/>
            <w:noProof/>
            <w:sz w:val="20"/>
            <w:szCs w:val="20"/>
          </w:rPr>
          <w:t>3.4  Hercertificatie audit</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_Toc166748644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25</w:t>
        </w:r>
        <w:r w:rsidR="00651CD2" w:rsidRPr="00651CD2">
          <w:rPr>
            <w:rFonts w:asciiTheme="majorHAnsi" w:hAnsiTheme="majorHAnsi" w:cstheme="majorHAnsi"/>
            <w:noProof/>
            <w:sz w:val="20"/>
            <w:szCs w:val="20"/>
          </w:rPr>
          <w:fldChar w:fldCharType="end"/>
        </w:r>
      </w:hyperlink>
    </w:p>
    <w:p w14:paraId="48E515FF" w14:textId="19CDCAD2"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45" w:history="1">
        <w:r w:rsidR="00651CD2" w:rsidRPr="00651CD2">
          <w:rPr>
            <w:rStyle w:val="Hyperlink"/>
            <w:rFonts w:asciiTheme="majorHAnsi" w:hAnsiTheme="majorHAnsi" w:cstheme="majorHAnsi"/>
            <w:noProof/>
            <w:sz w:val="20"/>
            <w:szCs w:val="20"/>
          </w:rPr>
          <w:t>3.5</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noProof/>
            <w:sz w:val="20"/>
            <w:szCs w:val="20"/>
          </w:rPr>
          <w:t>Tijdsbestedingen van beoordelingen door de Certificerende Instantie</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_Toc166748645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25</w:t>
        </w:r>
        <w:r w:rsidR="00651CD2" w:rsidRPr="00651CD2">
          <w:rPr>
            <w:rFonts w:asciiTheme="majorHAnsi" w:hAnsiTheme="majorHAnsi" w:cstheme="majorHAnsi"/>
            <w:noProof/>
            <w:sz w:val="20"/>
            <w:szCs w:val="20"/>
          </w:rPr>
          <w:fldChar w:fldCharType="end"/>
        </w:r>
      </w:hyperlink>
    </w:p>
    <w:p w14:paraId="1789B167" w14:textId="1B26B29F" w:rsidR="00651CD2" w:rsidRPr="00651CD2" w:rsidRDefault="0083197E" w:rsidP="00651CD2">
      <w:pPr>
        <w:pStyle w:val="Inhopg2"/>
        <w:tabs>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46" w:history="1">
        <w:r w:rsidR="00651CD2" w:rsidRPr="00651CD2">
          <w:rPr>
            <w:rStyle w:val="Hyperlink"/>
            <w:rFonts w:asciiTheme="majorHAnsi" w:hAnsiTheme="majorHAnsi" w:cstheme="majorHAnsi"/>
            <w:noProof/>
            <w:sz w:val="20"/>
            <w:szCs w:val="20"/>
          </w:rPr>
          <w:t>3.6   Competentie Certificatiepersoneel</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_Toc166748646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26</w:t>
        </w:r>
        <w:r w:rsidR="00651CD2" w:rsidRPr="00651CD2">
          <w:rPr>
            <w:rFonts w:asciiTheme="majorHAnsi" w:hAnsiTheme="majorHAnsi" w:cstheme="majorHAnsi"/>
            <w:noProof/>
            <w:sz w:val="20"/>
            <w:szCs w:val="20"/>
          </w:rPr>
          <w:fldChar w:fldCharType="end"/>
        </w:r>
      </w:hyperlink>
    </w:p>
    <w:p w14:paraId="18678720" w14:textId="1DFBA9D5" w:rsidR="00651CD2" w:rsidRPr="00651CD2" w:rsidRDefault="0083197E" w:rsidP="00651CD2">
      <w:pPr>
        <w:pStyle w:val="Inhopg1"/>
        <w:spacing w:after="0"/>
        <w:rPr>
          <w:rFonts w:asciiTheme="majorHAnsi" w:eastAsiaTheme="minorEastAsia" w:hAnsiTheme="majorHAnsi" w:cstheme="majorHAnsi"/>
          <w:kern w:val="2"/>
          <w:lang w:eastAsia="nl-NL" w:bidi="ar-SA"/>
          <w14:ligatures w14:val="standardContextual"/>
        </w:rPr>
      </w:pPr>
      <w:hyperlink w:anchor="_Toc166748647" w:history="1">
        <w:r w:rsidR="00651CD2" w:rsidRPr="00651CD2">
          <w:rPr>
            <w:rStyle w:val="Hyperlink"/>
            <w:rFonts w:asciiTheme="majorHAnsi" w:hAnsiTheme="majorHAnsi" w:cstheme="majorHAnsi"/>
          </w:rPr>
          <w:t>4</w:t>
        </w:r>
        <w:r w:rsidR="00651CD2" w:rsidRPr="00651CD2">
          <w:rPr>
            <w:rFonts w:asciiTheme="majorHAnsi" w:eastAsiaTheme="minorEastAsia" w:hAnsiTheme="majorHAnsi" w:cstheme="majorHAnsi"/>
            <w:kern w:val="2"/>
            <w:lang w:eastAsia="nl-NL" w:bidi="ar-SA"/>
            <w14:ligatures w14:val="standardContextual"/>
          </w:rPr>
          <w:tab/>
        </w:r>
        <w:r w:rsidR="00651CD2" w:rsidRPr="00651CD2">
          <w:rPr>
            <w:rStyle w:val="Hyperlink"/>
            <w:rFonts w:asciiTheme="majorHAnsi" w:hAnsiTheme="majorHAnsi" w:cstheme="majorHAnsi"/>
          </w:rPr>
          <w:t>Schouwingslijst, afwijkingen en sancties</w:t>
        </w:r>
        <w:r w:rsidR="00651CD2" w:rsidRPr="00651CD2">
          <w:rPr>
            <w:rFonts w:asciiTheme="majorHAnsi" w:hAnsiTheme="majorHAnsi" w:cstheme="majorHAnsi"/>
          </w:rPr>
          <w:tab/>
        </w:r>
        <w:r w:rsidR="00651CD2" w:rsidRPr="00651CD2">
          <w:rPr>
            <w:rFonts w:asciiTheme="majorHAnsi" w:hAnsiTheme="majorHAnsi" w:cstheme="majorHAnsi"/>
          </w:rPr>
          <w:fldChar w:fldCharType="begin"/>
        </w:r>
        <w:r w:rsidR="00651CD2" w:rsidRPr="00651CD2">
          <w:rPr>
            <w:rFonts w:asciiTheme="majorHAnsi" w:hAnsiTheme="majorHAnsi" w:cstheme="majorHAnsi"/>
          </w:rPr>
          <w:instrText xml:space="preserve"> PAGEREF _Toc166748647 \h </w:instrText>
        </w:r>
        <w:r w:rsidR="00651CD2" w:rsidRPr="00651CD2">
          <w:rPr>
            <w:rFonts w:asciiTheme="majorHAnsi" w:hAnsiTheme="majorHAnsi" w:cstheme="majorHAnsi"/>
          </w:rPr>
        </w:r>
        <w:r w:rsidR="00651CD2" w:rsidRPr="00651CD2">
          <w:rPr>
            <w:rFonts w:asciiTheme="majorHAnsi" w:hAnsiTheme="majorHAnsi" w:cstheme="majorHAnsi"/>
          </w:rPr>
          <w:fldChar w:fldCharType="separate"/>
        </w:r>
        <w:r w:rsidR="00651CD2" w:rsidRPr="00651CD2">
          <w:rPr>
            <w:rFonts w:asciiTheme="majorHAnsi" w:hAnsiTheme="majorHAnsi" w:cstheme="majorHAnsi"/>
          </w:rPr>
          <w:t>27</w:t>
        </w:r>
        <w:r w:rsidR="00651CD2" w:rsidRPr="00651CD2">
          <w:rPr>
            <w:rFonts w:asciiTheme="majorHAnsi" w:hAnsiTheme="majorHAnsi" w:cstheme="majorHAnsi"/>
          </w:rPr>
          <w:fldChar w:fldCharType="end"/>
        </w:r>
      </w:hyperlink>
    </w:p>
    <w:p w14:paraId="56B78DC5" w14:textId="602C0518"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48" w:history="1">
        <w:r w:rsidR="00651CD2" w:rsidRPr="00651CD2">
          <w:rPr>
            <w:rStyle w:val="Hyperlink"/>
            <w:rFonts w:asciiTheme="majorHAnsi" w:hAnsiTheme="majorHAnsi" w:cstheme="majorHAnsi"/>
            <w:noProof/>
            <w:sz w:val="20"/>
            <w:szCs w:val="20"/>
          </w:rPr>
          <w:t>4.1</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Gebruik schouwingslijst</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_Toc166748648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27</w:t>
        </w:r>
        <w:r w:rsidR="00651CD2" w:rsidRPr="00651CD2">
          <w:rPr>
            <w:rFonts w:asciiTheme="majorHAnsi" w:hAnsiTheme="majorHAnsi" w:cstheme="majorHAnsi"/>
            <w:noProof/>
            <w:sz w:val="20"/>
            <w:szCs w:val="20"/>
          </w:rPr>
          <w:fldChar w:fldCharType="end"/>
        </w:r>
      </w:hyperlink>
    </w:p>
    <w:p w14:paraId="5AC6B2C7" w14:textId="70C01172"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49" w:history="1">
        <w:r w:rsidR="00651CD2" w:rsidRPr="00651CD2">
          <w:rPr>
            <w:rStyle w:val="Hyperlink"/>
            <w:rFonts w:asciiTheme="majorHAnsi" w:hAnsiTheme="majorHAnsi" w:cstheme="majorHAnsi"/>
            <w:noProof/>
            <w:sz w:val="20"/>
            <w:szCs w:val="20"/>
          </w:rPr>
          <w:t>4.2</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Bonus-malus regeling</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_Toc166748649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28</w:t>
        </w:r>
        <w:r w:rsidR="00651CD2" w:rsidRPr="00651CD2">
          <w:rPr>
            <w:rFonts w:asciiTheme="majorHAnsi" w:hAnsiTheme="majorHAnsi" w:cstheme="majorHAnsi"/>
            <w:noProof/>
            <w:sz w:val="20"/>
            <w:szCs w:val="20"/>
          </w:rPr>
          <w:fldChar w:fldCharType="end"/>
        </w:r>
      </w:hyperlink>
    </w:p>
    <w:p w14:paraId="13C571EF" w14:textId="24448307"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50" w:history="1">
        <w:r w:rsidR="00651CD2" w:rsidRPr="00651CD2">
          <w:rPr>
            <w:rStyle w:val="Hyperlink"/>
            <w:rFonts w:asciiTheme="majorHAnsi" w:hAnsiTheme="majorHAnsi" w:cstheme="majorHAnsi"/>
            <w:noProof/>
            <w:sz w:val="20"/>
            <w:szCs w:val="20"/>
          </w:rPr>
          <w:t>4.3</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Schorsen en intrekken van het certificaat</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_Toc166748650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29</w:t>
        </w:r>
        <w:r w:rsidR="00651CD2" w:rsidRPr="00651CD2">
          <w:rPr>
            <w:rFonts w:asciiTheme="majorHAnsi" w:hAnsiTheme="majorHAnsi" w:cstheme="majorHAnsi"/>
            <w:noProof/>
            <w:sz w:val="20"/>
            <w:szCs w:val="20"/>
          </w:rPr>
          <w:fldChar w:fldCharType="end"/>
        </w:r>
      </w:hyperlink>
    </w:p>
    <w:p w14:paraId="18B0980C" w14:textId="39B6A385"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51" w:history="1">
        <w:r w:rsidR="00651CD2" w:rsidRPr="00651CD2">
          <w:rPr>
            <w:rStyle w:val="Hyperlink"/>
            <w:rFonts w:asciiTheme="majorHAnsi" w:hAnsiTheme="majorHAnsi" w:cstheme="majorHAnsi"/>
            <w:noProof/>
            <w:sz w:val="20"/>
            <w:szCs w:val="20"/>
          </w:rPr>
          <w:t>4.4</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Procedure bij afwijkingen</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_Toc166748651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30</w:t>
        </w:r>
        <w:r w:rsidR="00651CD2" w:rsidRPr="00651CD2">
          <w:rPr>
            <w:rFonts w:asciiTheme="majorHAnsi" w:hAnsiTheme="majorHAnsi" w:cstheme="majorHAnsi"/>
            <w:noProof/>
            <w:sz w:val="20"/>
            <w:szCs w:val="20"/>
          </w:rPr>
          <w:fldChar w:fldCharType="end"/>
        </w:r>
      </w:hyperlink>
    </w:p>
    <w:p w14:paraId="49C5BD01" w14:textId="03850AB5"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52" w:history="1">
        <w:r w:rsidR="00651CD2" w:rsidRPr="00651CD2">
          <w:rPr>
            <w:rStyle w:val="Hyperlink"/>
            <w:rFonts w:asciiTheme="majorHAnsi" w:hAnsiTheme="majorHAnsi" w:cstheme="majorHAnsi"/>
            <w:noProof/>
            <w:sz w:val="20"/>
            <w:szCs w:val="20"/>
          </w:rPr>
          <w:t>4.5</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Concerncontrole</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_Toc166748652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30</w:t>
        </w:r>
        <w:r w:rsidR="00651CD2" w:rsidRPr="00651CD2">
          <w:rPr>
            <w:rFonts w:asciiTheme="majorHAnsi" w:hAnsiTheme="majorHAnsi" w:cstheme="majorHAnsi"/>
            <w:noProof/>
            <w:sz w:val="20"/>
            <w:szCs w:val="20"/>
          </w:rPr>
          <w:fldChar w:fldCharType="end"/>
        </w:r>
      </w:hyperlink>
    </w:p>
    <w:p w14:paraId="41F0B57E" w14:textId="49F72740"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53" w:history="1">
        <w:r w:rsidR="00651CD2" w:rsidRPr="00651CD2">
          <w:rPr>
            <w:rStyle w:val="Hyperlink"/>
            <w:rFonts w:asciiTheme="majorHAnsi" w:hAnsiTheme="majorHAnsi" w:cstheme="majorHAnsi"/>
            <w:noProof/>
            <w:sz w:val="20"/>
            <w:szCs w:val="20"/>
          </w:rPr>
          <w:t>4.6</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Oplossen afwijkingen; 4-O-systematiek</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_Toc166748653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30</w:t>
        </w:r>
        <w:r w:rsidR="00651CD2" w:rsidRPr="00651CD2">
          <w:rPr>
            <w:rFonts w:asciiTheme="majorHAnsi" w:hAnsiTheme="majorHAnsi" w:cstheme="majorHAnsi"/>
            <w:noProof/>
            <w:sz w:val="20"/>
            <w:szCs w:val="20"/>
          </w:rPr>
          <w:fldChar w:fldCharType="end"/>
        </w:r>
      </w:hyperlink>
    </w:p>
    <w:p w14:paraId="4A6F6C5A" w14:textId="37B05136" w:rsidR="00651CD2" w:rsidRPr="00651CD2" w:rsidRDefault="0083197E" w:rsidP="00651CD2">
      <w:pPr>
        <w:pStyle w:val="Inhopg2"/>
        <w:tabs>
          <w:tab w:val="left" w:pos="880"/>
          <w:tab w:val="right" w:leader="dot" w:pos="9610"/>
        </w:tabs>
        <w:spacing w:after="0"/>
        <w:rPr>
          <w:rFonts w:asciiTheme="majorHAnsi" w:eastAsiaTheme="minorEastAsia" w:hAnsiTheme="majorHAnsi" w:cstheme="majorHAnsi"/>
          <w:noProof/>
          <w:kern w:val="2"/>
          <w:sz w:val="20"/>
          <w:szCs w:val="20"/>
          <w:lang w:eastAsia="nl-NL" w:bidi="ar-SA"/>
          <w14:ligatures w14:val="standardContextual"/>
        </w:rPr>
      </w:pPr>
      <w:hyperlink w:anchor="_Toc166748654" w:history="1">
        <w:r w:rsidR="00651CD2" w:rsidRPr="00651CD2">
          <w:rPr>
            <w:rStyle w:val="Hyperlink"/>
            <w:rFonts w:asciiTheme="majorHAnsi" w:hAnsiTheme="majorHAnsi" w:cstheme="majorHAnsi"/>
            <w:noProof/>
            <w:sz w:val="20"/>
            <w:szCs w:val="20"/>
          </w:rPr>
          <w:t>4.7</w:t>
        </w:r>
        <w:r w:rsidR="00651CD2" w:rsidRPr="00651CD2">
          <w:rPr>
            <w:rFonts w:asciiTheme="majorHAnsi" w:eastAsiaTheme="minorEastAsia" w:hAnsiTheme="majorHAnsi" w:cstheme="majorHAnsi"/>
            <w:noProof/>
            <w:kern w:val="2"/>
            <w:sz w:val="20"/>
            <w:szCs w:val="20"/>
            <w:lang w:eastAsia="nl-NL" w:bidi="ar-SA"/>
            <w14:ligatures w14:val="standardContextual"/>
          </w:rPr>
          <w:tab/>
        </w:r>
        <w:r w:rsidR="00651CD2" w:rsidRPr="00651CD2">
          <w:rPr>
            <w:rStyle w:val="Hyperlink"/>
            <w:rFonts w:asciiTheme="majorHAnsi" w:hAnsiTheme="majorHAnsi" w:cstheme="majorHAnsi"/>
            <w:bCs/>
            <w:noProof/>
            <w:sz w:val="20"/>
            <w:szCs w:val="20"/>
          </w:rPr>
          <w:t>Hardheidsclausule</w:t>
        </w:r>
        <w:r w:rsidR="00651CD2" w:rsidRPr="00651CD2">
          <w:rPr>
            <w:rFonts w:asciiTheme="majorHAnsi" w:hAnsiTheme="majorHAnsi" w:cstheme="majorHAnsi"/>
            <w:noProof/>
            <w:sz w:val="20"/>
            <w:szCs w:val="20"/>
          </w:rPr>
          <w:tab/>
        </w:r>
        <w:r w:rsidR="00651CD2" w:rsidRPr="00651CD2">
          <w:rPr>
            <w:rFonts w:asciiTheme="majorHAnsi" w:hAnsiTheme="majorHAnsi" w:cstheme="majorHAnsi"/>
            <w:noProof/>
            <w:sz w:val="20"/>
            <w:szCs w:val="20"/>
          </w:rPr>
          <w:fldChar w:fldCharType="begin"/>
        </w:r>
        <w:r w:rsidR="00651CD2" w:rsidRPr="00651CD2">
          <w:rPr>
            <w:rFonts w:asciiTheme="majorHAnsi" w:hAnsiTheme="majorHAnsi" w:cstheme="majorHAnsi"/>
            <w:noProof/>
            <w:sz w:val="20"/>
            <w:szCs w:val="20"/>
          </w:rPr>
          <w:instrText xml:space="preserve"> PAGEREF _Toc166748654 \h </w:instrText>
        </w:r>
        <w:r w:rsidR="00651CD2" w:rsidRPr="00651CD2">
          <w:rPr>
            <w:rFonts w:asciiTheme="majorHAnsi" w:hAnsiTheme="majorHAnsi" w:cstheme="majorHAnsi"/>
            <w:noProof/>
            <w:sz w:val="20"/>
            <w:szCs w:val="20"/>
          </w:rPr>
        </w:r>
        <w:r w:rsidR="00651CD2" w:rsidRPr="00651CD2">
          <w:rPr>
            <w:rFonts w:asciiTheme="majorHAnsi" w:hAnsiTheme="majorHAnsi" w:cstheme="majorHAnsi"/>
            <w:noProof/>
            <w:sz w:val="20"/>
            <w:szCs w:val="20"/>
          </w:rPr>
          <w:fldChar w:fldCharType="separate"/>
        </w:r>
        <w:r w:rsidR="00651CD2" w:rsidRPr="00651CD2">
          <w:rPr>
            <w:rFonts w:asciiTheme="majorHAnsi" w:hAnsiTheme="majorHAnsi" w:cstheme="majorHAnsi"/>
            <w:noProof/>
            <w:sz w:val="20"/>
            <w:szCs w:val="20"/>
          </w:rPr>
          <w:t>31</w:t>
        </w:r>
        <w:r w:rsidR="00651CD2" w:rsidRPr="00651CD2">
          <w:rPr>
            <w:rFonts w:asciiTheme="majorHAnsi" w:hAnsiTheme="majorHAnsi" w:cstheme="majorHAnsi"/>
            <w:noProof/>
            <w:sz w:val="20"/>
            <w:szCs w:val="20"/>
          </w:rPr>
          <w:fldChar w:fldCharType="end"/>
        </w:r>
      </w:hyperlink>
    </w:p>
    <w:p w14:paraId="2F9CA0C6" w14:textId="41709ECB" w:rsidR="00651CD2" w:rsidRPr="00651CD2" w:rsidRDefault="0083197E" w:rsidP="00651CD2">
      <w:pPr>
        <w:pStyle w:val="Inhopg1"/>
        <w:spacing w:after="0"/>
        <w:rPr>
          <w:rFonts w:asciiTheme="majorHAnsi" w:eastAsiaTheme="minorEastAsia" w:hAnsiTheme="majorHAnsi" w:cstheme="majorHAnsi"/>
          <w:kern w:val="2"/>
          <w:lang w:eastAsia="nl-NL" w:bidi="ar-SA"/>
          <w14:ligatures w14:val="standardContextual"/>
        </w:rPr>
      </w:pPr>
      <w:hyperlink w:anchor="_Toc166748655" w:history="1">
        <w:r w:rsidR="00651CD2" w:rsidRPr="00651CD2">
          <w:rPr>
            <w:rStyle w:val="Hyperlink"/>
            <w:rFonts w:asciiTheme="majorHAnsi" w:hAnsiTheme="majorHAnsi" w:cstheme="majorHAnsi"/>
          </w:rPr>
          <w:t>Bijlage 1: Schouwingslijst</w:t>
        </w:r>
        <w:r w:rsidR="00651CD2" w:rsidRPr="00651CD2">
          <w:rPr>
            <w:rFonts w:asciiTheme="majorHAnsi" w:hAnsiTheme="majorHAnsi" w:cstheme="majorHAnsi"/>
          </w:rPr>
          <w:tab/>
        </w:r>
        <w:r w:rsidR="00651CD2" w:rsidRPr="00651CD2">
          <w:rPr>
            <w:rFonts w:asciiTheme="majorHAnsi" w:hAnsiTheme="majorHAnsi" w:cstheme="majorHAnsi"/>
          </w:rPr>
          <w:fldChar w:fldCharType="begin"/>
        </w:r>
        <w:r w:rsidR="00651CD2" w:rsidRPr="00651CD2">
          <w:rPr>
            <w:rFonts w:asciiTheme="majorHAnsi" w:hAnsiTheme="majorHAnsi" w:cstheme="majorHAnsi"/>
          </w:rPr>
          <w:instrText xml:space="preserve"> PAGEREF _Toc166748655 \h </w:instrText>
        </w:r>
        <w:r w:rsidR="00651CD2" w:rsidRPr="00651CD2">
          <w:rPr>
            <w:rFonts w:asciiTheme="majorHAnsi" w:hAnsiTheme="majorHAnsi" w:cstheme="majorHAnsi"/>
          </w:rPr>
        </w:r>
        <w:r w:rsidR="00651CD2" w:rsidRPr="00651CD2">
          <w:rPr>
            <w:rFonts w:asciiTheme="majorHAnsi" w:hAnsiTheme="majorHAnsi" w:cstheme="majorHAnsi"/>
          </w:rPr>
          <w:fldChar w:fldCharType="separate"/>
        </w:r>
        <w:r w:rsidR="00651CD2" w:rsidRPr="00651CD2">
          <w:rPr>
            <w:rFonts w:asciiTheme="majorHAnsi" w:hAnsiTheme="majorHAnsi" w:cstheme="majorHAnsi"/>
          </w:rPr>
          <w:t>32</w:t>
        </w:r>
        <w:r w:rsidR="00651CD2" w:rsidRPr="00651CD2">
          <w:rPr>
            <w:rFonts w:asciiTheme="majorHAnsi" w:hAnsiTheme="majorHAnsi" w:cstheme="majorHAnsi"/>
          </w:rPr>
          <w:fldChar w:fldCharType="end"/>
        </w:r>
      </w:hyperlink>
    </w:p>
    <w:p w14:paraId="26D08ADF" w14:textId="579E1653" w:rsidR="00651CD2" w:rsidRPr="00651CD2" w:rsidRDefault="0083197E" w:rsidP="00651CD2">
      <w:pPr>
        <w:pStyle w:val="Inhopg1"/>
        <w:spacing w:after="0"/>
        <w:rPr>
          <w:rFonts w:asciiTheme="majorHAnsi" w:eastAsiaTheme="minorEastAsia" w:hAnsiTheme="majorHAnsi" w:cstheme="majorHAnsi"/>
          <w:kern w:val="2"/>
          <w:lang w:eastAsia="nl-NL" w:bidi="ar-SA"/>
          <w14:ligatures w14:val="standardContextual"/>
        </w:rPr>
      </w:pPr>
      <w:hyperlink w:anchor="_Toc166748656" w:history="1">
        <w:r w:rsidR="00651CD2" w:rsidRPr="00651CD2">
          <w:rPr>
            <w:rStyle w:val="Hyperlink"/>
            <w:rFonts w:asciiTheme="majorHAnsi" w:hAnsiTheme="majorHAnsi" w:cstheme="majorHAnsi"/>
          </w:rPr>
          <w:t>Bijlage 2: Meldingsformulier</w:t>
        </w:r>
        <w:r w:rsidR="00651CD2" w:rsidRPr="00651CD2">
          <w:rPr>
            <w:rFonts w:asciiTheme="majorHAnsi" w:hAnsiTheme="majorHAnsi" w:cstheme="majorHAnsi"/>
          </w:rPr>
          <w:tab/>
        </w:r>
        <w:r w:rsidR="00651CD2" w:rsidRPr="00651CD2">
          <w:rPr>
            <w:rFonts w:asciiTheme="majorHAnsi" w:hAnsiTheme="majorHAnsi" w:cstheme="majorHAnsi"/>
          </w:rPr>
          <w:fldChar w:fldCharType="begin"/>
        </w:r>
        <w:r w:rsidR="00651CD2" w:rsidRPr="00651CD2">
          <w:rPr>
            <w:rFonts w:asciiTheme="majorHAnsi" w:hAnsiTheme="majorHAnsi" w:cstheme="majorHAnsi"/>
          </w:rPr>
          <w:instrText xml:space="preserve"> PAGEREF _Toc166748656 \h </w:instrText>
        </w:r>
        <w:r w:rsidR="00651CD2" w:rsidRPr="00651CD2">
          <w:rPr>
            <w:rFonts w:asciiTheme="majorHAnsi" w:hAnsiTheme="majorHAnsi" w:cstheme="majorHAnsi"/>
          </w:rPr>
        </w:r>
        <w:r w:rsidR="00651CD2" w:rsidRPr="00651CD2">
          <w:rPr>
            <w:rFonts w:asciiTheme="majorHAnsi" w:hAnsiTheme="majorHAnsi" w:cstheme="majorHAnsi"/>
          </w:rPr>
          <w:fldChar w:fldCharType="separate"/>
        </w:r>
        <w:r w:rsidR="00651CD2" w:rsidRPr="00651CD2">
          <w:rPr>
            <w:rFonts w:asciiTheme="majorHAnsi" w:hAnsiTheme="majorHAnsi" w:cstheme="majorHAnsi"/>
          </w:rPr>
          <w:t>44</w:t>
        </w:r>
        <w:r w:rsidR="00651CD2" w:rsidRPr="00651CD2">
          <w:rPr>
            <w:rFonts w:asciiTheme="majorHAnsi" w:hAnsiTheme="majorHAnsi" w:cstheme="majorHAnsi"/>
          </w:rPr>
          <w:fldChar w:fldCharType="end"/>
        </w:r>
      </w:hyperlink>
    </w:p>
    <w:p w14:paraId="3C45A6CD" w14:textId="45603717" w:rsidR="00651CD2" w:rsidRDefault="0083197E" w:rsidP="00651CD2">
      <w:pPr>
        <w:pStyle w:val="Inhopg1"/>
        <w:spacing w:after="0"/>
        <w:rPr>
          <w:rFonts w:asciiTheme="minorHAnsi" w:eastAsiaTheme="minorEastAsia" w:hAnsiTheme="minorHAnsi" w:cstheme="minorBidi"/>
          <w:kern w:val="2"/>
          <w:sz w:val="22"/>
          <w:szCs w:val="22"/>
          <w:lang w:eastAsia="nl-NL" w:bidi="ar-SA"/>
          <w14:ligatures w14:val="standardContextual"/>
        </w:rPr>
      </w:pPr>
      <w:hyperlink w:anchor="_Toc166748658" w:history="1">
        <w:r w:rsidR="00651CD2" w:rsidRPr="00651CD2">
          <w:rPr>
            <w:rStyle w:val="Hyperlink"/>
            <w:rFonts w:asciiTheme="majorHAnsi" w:hAnsiTheme="majorHAnsi" w:cstheme="majorHAnsi"/>
          </w:rPr>
          <w:t>Bijlage 3: Modelcertificaat</w:t>
        </w:r>
        <w:r w:rsidR="00651CD2" w:rsidRPr="00651CD2">
          <w:rPr>
            <w:rFonts w:asciiTheme="majorHAnsi" w:hAnsiTheme="majorHAnsi" w:cstheme="majorHAnsi"/>
          </w:rPr>
          <w:tab/>
        </w:r>
        <w:r w:rsidR="00651CD2" w:rsidRPr="00651CD2">
          <w:rPr>
            <w:rFonts w:asciiTheme="majorHAnsi" w:hAnsiTheme="majorHAnsi" w:cstheme="majorHAnsi"/>
          </w:rPr>
          <w:fldChar w:fldCharType="begin"/>
        </w:r>
        <w:r w:rsidR="00651CD2" w:rsidRPr="00651CD2">
          <w:rPr>
            <w:rFonts w:asciiTheme="majorHAnsi" w:hAnsiTheme="majorHAnsi" w:cstheme="majorHAnsi"/>
          </w:rPr>
          <w:instrText xml:space="preserve"> PAGEREF _Toc166748658 \h </w:instrText>
        </w:r>
        <w:r w:rsidR="00651CD2" w:rsidRPr="00651CD2">
          <w:rPr>
            <w:rFonts w:asciiTheme="majorHAnsi" w:hAnsiTheme="majorHAnsi" w:cstheme="majorHAnsi"/>
          </w:rPr>
        </w:r>
        <w:r w:rsidR="00651CD2" w:rsidRPr="00651CD2">
          <w:rPr>
            <w:rFonts w:asciiTheme="majorHAnsi" w:hAnsiTheme="majorHAnsi" w:cstheme="majorHAnsi"/>
          </w:rPr>
          <w:fldChar w:fldCharType="separate"/>
        </w:r>
        <w:r w:rsidR="00651CD2" w:rsidRPr="00651CD2">
          <w:rPr>
            <w:rFonts w:asciiTheme="majorHAnsi" w:hAnsiTheme="majorHAnsi" w:cstheme="majorHAnsi"/>
          </w:rPr>
          <w:t>46</w:t>
        </w:r>
        <w:r w:rsidR="00651CD2" w:rsidRPr="00651CD2">
          <w:rPr>
            <w:rFonts w:asciiTheme="majorHAnsi" w:hAnsiTheme="majorHAnsi" w:cstheme="majorHAnsi"/>
          </w:rPr>
          <w:fldChar w:fldCharType="end"/>
        </w:r>
      </w:hyperlink>
    </w:p>
    <w:p w14:paraId="2030D478" w14:textId="571CE7A7" w:rsidR="00D73C65" w:rsidRPr="008E2338" w:rsidRDefault="00613E7A" w:rsidP="00022526">
      <w:pPr>
        <w:rPr>
          <w:rFonts w:asciiTheme="majorHAnsi" w:hAnsiTheme="majorHAnsi" w:cstheme="majorHAnsi"/>
          <w:sz w:val="22"/>
          <w:szCs w:val="22"/>
        </w:rPr>
      </w:pPr>
      <w:r w:rsidRPr="00022526">
        <w:rPr>
          <w:rFonts w:asciiTheme="majorHAnsi" w:hAnsiTheme="majorHAnsi" w:cstheme="majorHAnsi"/>
          <w:sz w:val="20"/>
          <w:szCs w:val="20"/>
        </w:rPr>
        <w:fldChar w:fldCharType="end"/>
      </w:r>
    </w:p>
    <w:p w14:paraId="5CD52B4F" w14:textId="77777777" w:rsidR="00D73C65" w:rsidRPr="008E2338" w:rsidRDefault="00D73C65" w:rsidP="008E2338">
      <w:pPr>
        <w:suppressAutoHyphens w:val="0"/>
        <w:rPr>
          <w:rFonts w:asciiTheme="majorHAnsi" w:hAnsiTheme="majorHAnsi" w:cstheme="majorHAnsi"/>
          <w:sz w:val="22"/>
          <w:szCs w:val="22"/>
        </w:rPr>
      </w:pPr>
      <w:r w:rsidRPr="008E2338">
        <w:rPr>
          <w:rFonts w:asciiTheme="majorHAnsi" w:hAnsiTheme="majorHAnsi" w:cstheme="majorHAnsi"/>
          <w:sz w:val="22"/>
          <w:szCs w:val="22"/>
        </w:rPr>
        <w:br w:type="page"/>
      </w:r>
    </w:p>
    <w:p w14:paraId="03FAD4D7" w14:textId="674FC508" w:rsidR="000445DA" w:rsidRPr="008E2338" w:rsidRDefault="00613E7A" w:rsidP="009F1FD6">
      <w:pPr>
        <w:pStyle w:val="Kop1"/>
        <w:spacing w:before="0" w:after="0"/>
        <w:ind w:left="567" w:hanging="567"/>
        <w:rPr>
          <w:rStyle w:val="Intensieveverwijzing"/>
          <w:rFonts w:asciiTheme="majorHAnsi" w:hAnsiTheme="majorHAnsi" w:cstheme="majorHAnsi"/>
          <w:color w:val="002060"/>
          <w:spacing w:val="0"/>
          <w:sz w:val="24"/>
          <w:szCs w:val="24"/>
        </w:rPr>
      </w:pPr>
      <w:bookmarkStart w:id="4" w:name="_Toc166748594"/>
      <w:r w:rsidRPr="008E2338">
        <w:rPr>
          <w:rStyle w:val="Intensieveverwijzing"/>
          <w:rFonts w:asciiTheme="majorHAnsi" w:hAnsiTheme="majorHAnsi" w:cstheme="majorHAnsi"/>
          <w:bCs/>
          <w:smallCaps w:val="0"/>
          <w:color w:val="002060"/>
          <w:spacing w:val="0"/>
          <w:sz w:val="24"/>
          <w:szCs w:val="24"/>
        </w:rPr>
        <w:lastRenderedPageBreak/>
        <w:t>Inleiding</w:t>
      </w:r>
      <w:bookmarkEnd w:id="4"/>
    </w:p>
    <w:p w14:paraId="48C3FF17" w14:textId="77777777" w:rsidR="000445DA" w:rsidRPr="008E2338" w:rsidRDefault="000445DA" w:rsidP="008E2338">
      <w:pPr>
        <w:pStyle w:val="Textbody"/>
        <w:spacing w:after="0" w:line="240" w:lineRule="auto"/>
        <w:rPr>
          <w:rFonts w:asciiTheme="majorHAnsi" w:hAnsiTheme="majorHAnsi" w:cstheme="majorHAnsi"/>
          <w:sz w:val="22"/>
          <w:szCs w:val="22"/>
        </w:rPr>
      </w:pPr>
    </w:p>
    <w:p w14:paraId="221DFE08" w14:textId="77777777" w:rsidR="000445DA" w:rsidRPr="008E2338" w:rsidRDefault="00613E7A" w:rsidP="008E2338">
      <w:pPr>
        <w:pStyle w:val="Kop2"/>
        <w:spacing w:before="0" w:after="0"/>
        <w:ind w:left="576"/>
        <w:rPr>
          <w:rStyle w:val="Intensieveverwijzing"/>
          <w:rFonts w:asciiTheme="majorHAnsi" w:hAnsiTheme="majorHAnsi" w:cstheme="majorHAnsi"/>
          <w:smallCaps w:val="0"/>
          <w:color w:val="002060"/>
          <w:spacing w:val="0"/>
          <w:sz w:val="24"/>
        </w:rPr>
      </w:pPr>
      <w:bookmarkStart w:id="5" w:name="_Toc166748595"/>
      <w:r w:rsidRPr="008E2338">
        <w:rPr>
          <w:rStyle w:val="Intensieveverwijzing"/>
          <w:rFonts w:asciiTheme="majorHAnsi" w:hAnsiTheme="majorHAnsi" w:cstheme="majorHAnsi"/>
          <w:smallCaps w:val="0"/>
          <w:color w:val="002060"/>
          <w:spacing w:val="0"/>
          <w:sz w:val="24"/>
        </w:rPr>
        <w:t>Algemeen</w:t>
      </w:r>
      <w:bookmarkEnd w:id="5"/>
    </w:p>
    <w:p w14:paraId="50D0C706" w14:textId="77777777" w:rsidR="00AE143E" w:rsidRPr="00DF53A7" w:rsidRDefault="00AE143E" w:rsidP="00AE143E">
      <w:pPr>
        <w:suppressAutoHyphens w:val="0"/>
        <w:autoSpaceDE w:val="0"/>
        <w:textAlignment w:val="auto"/>
        <w:rPr>
          <w:rFonts w:ascii="Calibri Light" w:hAnsi="Calibri Light" w:cs="Calibri Light"/>
          <w:sz w:val="22"/>
          <w:szCs w:val="22"/>
        </w:rPr>
      </w:pPr>
      <w:r>
        <w:rPr>
          <w:rFonts w:ascii="Calibri Light" w:hAnsi="Calibri Light" w:cs="Calibri Light"/>
          <w:sz w:val="22"/>
          <w:szCs w:val="22"/>
        </w:rPr>
        <w:t xml:space="preserve">Het </w:t>
      </w:r>
      <w:r w:rsidRPr="000D25DE">
        <w:rPr>
          <w:rFonts w:ascii="Calibri Light" w:hAnsi="Calibri Light" w:cs="Calibri Light"/>
          <w:sz w:val="22"/>
          <w:szCs w:val="22"/>
        </w:rPr>
        <w:t>Certificatie-instrument</w:t>
      </w:r>
      <w:r>
        <w:rPr>
          <w:rFonts w:ascii="Calibri Light" w:hAnsi="Calibri Light" w:cs="Calibri Light"/>
          <w:sz w:val="22"/>
          <w:szCs w:val="22"/>
        </w:rPr>
        <w:t xml:space="preserve"> en haar richtsnoer(en) maken deel uit van het certificatie-instrument-stelsel, een beoordelingssysteem tot het uitgeven van nationale bedrijfsvergunningen.</w:t>
      </w:r>
    </w:p>
    <w:p w14:paraId="594F432C" w14:textId="77777777" w:rsidR="00AE143E" w:rsidRDefault="00AE143E" w:rsidP="008E2338">
      <w:pPr>
        <w:suppressAutoHyphens w:val="0"/>
        <w:autoSpaceDE w:val="0"/>
        <w:textAlignment w:val="auto"/>
        <w:rPr>
          <w:rFonts w:asciiTheme="majorHAnsi" w:hAnsiTheme="majorHAnsi" w:cstheme="majorHAnsi"/>
          <w:sz w:val="22"/>
          <w:szCs w:val="22"/>
        </w:rPr>
      </w:pPr>
    </w:p>
    <w:p w14:paraId="3167EA9B" w14:textId="73CB4CD3" w:rsidR="000359A8" w:rsidRPr="008E2338" w:rsidRDefault="00C976A6"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Het </w:t>
      </w:r>
      <w:r w:rsidR="00542CE9" w:rsidRPr="008E2338">
        <w:rPr>
          <w:rFonts w:asciiTheme="majorHAnsi" w:hAnsiTheme="majorHAnsi" w:cstheme="majorHAnsi"/>
          <w:sz w:val="22"/>
          <w:szCs w:val="22"/>
        </w:rPr>
        <w:t>Certificatie-instrument</w:t>
      </w:r>
      <w:r w:rsidRPr="008E2338">
        <w:rPr>
          <w:rFonts w:asciiTheme="majorHAnsi" w:hAnsiTheme="majorHAnsi" w:cstheme="majorHAnsi"/>
          <w:sz w:val="22"/>
          <w:szCs w:val="22"/>
        </w:rPr>
        <w:t xml:space="preserve"> </w:t>
      </w:r>
      <w:r w:rsidR="000902F8" w:rsidRPr="008E2338">
        <w:rPr>
          <w:rFonts w:asciiTheme="majorHAnsi" w:hAnsiTheme="majorHAnsi" w:cstheme="majorHAnsi"/>
          <w:sz w:val="22"/>
          <w:szCs w:val="22"/>
        </w:rPr>
        <w:t>‘</w:t>
      </w:r>
      <w:r w:rsidR="00EB7BA6" w:rsidRPr="008E2338">
        <w:rPr>
          <w:rFonts w:asciiTheme="majorHAnsi" w:hAnsiTheme="majorHAnsi" w:cstheme="majorHAnsi"/>
          <w:sz w:val="22"/>
          <w:szCs w:val="22"/>
        </w:rPr>
        <w:t xml:space="preserve">SMI </w:t>
      </w:r>
      <w:r w:rsidR="000010C8" w:rsidRPr="000010C8">
        <w:rPr>
          <w:rFonts w:asciiTheme="majorHAnsi" w:hAnsiTheme="majorHAnsi" w:cstheme="majorHAnsi"/>
          <w:sz w:val="22"/>
          <w:szCs w:val="22"/>
        </w:rPr>
        <w:t>Asbestverwijdering R</w:t>
      </w:r>
      <w:r w:rsidR="000010C8">
        <w:rPr>
          <w:rFonts w:asciiTheme="majorHAnsi" w:hAnsiTheme="majorHAnsi" w:cstheme="majorHAnsi"/>
          <w:sz w:val="22"/>
          <w:szCs w:val="22"/>
        </w:rPr>
        <w:t>K</w:t>
      </w:r>
      <w:r w:rsidR="000010C8" w:rsidRPr="000010C8">
        <w:rPr>
          <w:rFonts w:asciiTheme="majorHAnsi" w:hAnsiTheme="majorHAnsi" w:cstheme="majorHAnsi"/>
          <w:sz w:val="22"/>
          <w:szCs w:val="22"/>
        </w:rPr>
        <w:t>1</w:t>
      </w:r>
      <w:r w:rsidR="000010C8">
        <w:rPr>
          <w:rFonts w:asciiTheme="majorHAnsi" w:hAnsiTheme="majorHAnsi" w:cstheme="majorHAnsi"/>
          <w:sz w:val="22"/>
          <w:szCs w:val="22"/>
        </w:rPr>
        <w:t xml:space="preserve">’ </w:t>
      </w:r>
      <w:r w:rsidR="000359A8" w:rsidRPr="008E2338">
        <w:rPr>
          <w:rFonts w:asciiTheme="majorHAnsi" w:hAnsiTheme="majorHAnsi" w:cstheme="majorHAnsi"/>
          <w:sz w:val="22"/>
          <w:szCs w:val="22"/>
        </w:rPr>
        <w:t xml:space="preserve">heeft betrekking op het verwijderen van </w:t>
      </w:r>
      <w:r w:rsidR="000010C8">
        <w:rPr>
          <w:rFonts w:asciiTheme="majorHAnsi" w:hAnsiTheme="majorHAnsi" w:cstheme="majorHAnsi"/>
          <w:sz w:val="22"/>
          <w:szCs w:val="22"/>
        </w:rPr>
        <w:t>asbest</w:t>
      </w:r>
      <w:r w:rsidR="000359A8" w:rsidRPr="008E2338">
        <w:rPr>
          <w:rFonts w:asciiTheme="majorHAnsi" w:hAnsiTheme="majorHAnsi" w:cstheme="majorHAnsi"/>
          <w:sz w:val="22"/>
          <w:szCs w:val="22"/>
        </w:rPr>
        <w:t xml:space="preserve"> voorafgaand aan of tijdens de sloop van infrastructurele werken en bouwwerken.</w:t>
      </w:r>
    </w:p>
    <w:p w14:paraId="13218AA5" w14:textId="4801AF73" w:rsidR="00905A67" w:rsidRPr="008E2338" w:rsidRDefault="00905A67" w:rsidP="008E2338">
      <w:pPr>
        <w:pStyle w:val="Textbody"/>
        <w:spacing w:after="0" w:line="240" w:lineRule="auto"/>
        <w:rPr>
          <w:rFonts w:asciiTheme="majorHAnsi" w:hAnsiTheme="majorHAnsi" w:cstheme="majorHAnsi"/>
          <w:sz w:val="22"/>
          <w:szCs w:val="22"/>
        </w:rPr>
      </w:pPr>
      <w:r w:rsidRPr="008E2338">
        <w:rPr>
          <w:rFonts w:asciiTheme="majorHAnsi" w:hAnsiTheme="majorHAnsi" w:cstheme="majorHAnsi"/>
          <w:sz w:val="22"/>
          <w:szCs w:val="22"/>
        </w:rPr>
        <w:t xml:space="preserve">Het doel van het Certificatie-instrument en onderliggend </w:t>
      </w:r>
      <w:r w:rsidR="00B863A8" w:rsidRPr="008E2338">
        <w:rPr>
          <w:rFonts w:asciiTheme="majorHAnsi" w:hAnsiTheme="majorHAnsi" w:cstheme="majorHAnsi"/>
          <w:sz w:val="22"/>
          <w:szCs w:val="22"/>
        </w:rPr>
        <w:t>Richtsnoer(en)</w:t>
      </w:r>
      <w:r w:rsidRPr="008E2338">
        <w:rPr>
          <w:rFonts w:asciiTheme="majorHAnsi" w:hAnsiTheme="majorHAnsi" w:cstheme="majorHAnsi"/>
          <w:sz w:val="22"/>
          <w:szCs w:val="22"/>
        </w:rPr>
        <w:t xml:space="preserve"> is om de opdrachtgever van het te </w:t>
      </w:r>
      <w:proofErr w:type="spellStart"/>
      <w:r w:rsidRPr="008E2338">
        <w:rPr>
          <w:rFonts w:asciiTheme="majorHAnsi" w:hAnsiTheme="majorHAnsi" w:cstheme="majorHAnsi"/>
          <w:sz w:val="22"/>
          <w:szCs w:val="22"/>
        </w:rPr>
        <w:t>amov</w:t>
      </w:r>
      <w:r w:rsidR="00EF6202">
        <w:rPr>
          <w:rFonts w:asciiTheme="majorHAnsi" w:hAnsiTheme="majorHAnsi" w:cstheme="majorHAnsi"/>
          <w:sz w:val="22"/>
          <w:szCs w:val="22"/>
        </w:rPr>
        <w:t>eren</w:t>
      </w:r>
      <w:r w:rsidRPr="008E2338">
        <w:rPr>
          <w:rFonts w:asciiTheme="majorHAnsi" w:hAnsiTheme="majorHAnsi" w:cstheme="majorHAnsi"/>
          <w:sz w:val="22"/>
          <w:szCs w:val="22"/>
        </w:rPr>
        <w:t>e</w:t>
      </w:r>
      <w:proofErr w:type="spellEnd"/>
      <w:r w:rsidRPr="008E2338">
        <w:rPr>
          <w:rFonts w:asciiTheme="majorHAnsi" w:hAnsiTheme="majorHAnsi" w:cstheme="majorHAnsi"/>
          <w:sz w:val="22"/>
          <w:szCs w:val="22"/>
        </w:rPr>
        <w:t xml:space="preserve"> (bouw)werk en amovatie-aannemer(s)</w:t>
      </w:r>
      <w:r w:rsidR="001F65B4" w:rsidRPr="008E2338">
        <w:rPr>
          <w:rFonts w:asciiTheme="majorHAnsi" w:hAnsiTheme="majorHAnsi" w:cstheme="majorHAnsi"/>
          <w:sz w:val="22"/>
          <w:szCs w:val="22"/>
        </w:rPr>
        <w:t>,</w:t>
      </w:r>
      <w:r w:rsidRPr="008E2338">
        <w:rPr>
          <w:rFonts w:asciiTheme="majorHAnsi" w:hAnsiTheme="majorHAnsi" w:cstheme="majorHAnsi"/>
          <w:sz w:val="22"/>
          <w:szCs w:val="22"/>
        </w:rPr>
        <w:t xml:space="preserve"> </w:t>
      </w:r>
      <w:r w:rsidR="000010C8">
        <w:rPr>
          <w:rFonts w:asciiTheme="majorHAnsi" w:hAnsiTheme="majorHAnsi" w:cstheme="majorHAnsi"/>
          <w:sz w:val="22"/>
          <w:szCs w:val="22"/>
        </w:rPr>
        <w:t>dat asbest</w:t>
      </w:r>
      <w:r w:rsidRPr="008E2338">
        <w:rPr>
          <w:rFonts w:asciiTheme="majorHAnsi" w:hAnsiTheme="majorHAnsi" w:cstheme="majorHAnsi"/>
          <w:sz w:val="22"/>
          <w:szCs w:val="22"/>
        </w:rPr>
        <w:t xml:space="preserve"> </w:t>
      </w:r>
      <w:r w:rsidR="000010C8">
        <w:rPr>
          <w:rFonts w:asciiTheme="majorHAnsi" w:hAnsiTheme="majorHAnsi" w:cstheme="majorHAnsi"/>
          <w:sz w:val="22"/>
          <w:szCs w:val="22"/>
        </w:rPr>
        <w:t>wat</w:t>
      </w:r>
      <w:r w:rsidRPr="008E2338">
        <w:rPr>
          <w:rFonts w:asciiTheme="majorHAnsi" w:hAnsiTheme="majorHAnsi" w:cstheme="majorHAnsi"/>
          <w:sz w:val="22"/>
          <w:szCs w:val="22"/>
        </w:rPr>
        <w:t xml:space="preserve"> in </w:t>
      </w:r>
      <w:r w:rsidR="000010C8">
        <w:rPr>
          <w:rFonts w:asciiTheme="majorHAnsi" w:hAnsiTheme="majorHAnsi" w:cstheme="majorHAnsi"/>
          <w:sz w:val="22"/>
          <w:szCs w:val="22"/>
        </w:rPr>
        <w:t>een</w:t>
      </w:r>
      <w:r w:rsidRPr="008E2338">
        <w:rPr>
          <w:rFonts w:asciiTheme="majorHAnsi" w:hAnsiTheme="majorHAnsi" w:cstheme="majorHAnsi"/>
          <w:sz w:val="22"/>
          <w:szCs w:val="22"/>
        </w:rPr>
        <w:t xml:space="preserve"> eerdere </w:t>
      </w:r>
      <w:r w:rsidR="000010C8">
        <w:rPr>
          <w:rFonts w:asciiTheme="majorHAnsi" w:hAnsiTheme="majorHAnsi" w:cstheme="majorHAnsi"/>
          <w:sz w:val="22"/>
          <w:szCs w:val="22"/>
        </w:rPr>
        <w:t>asbest</w:t>
      </w:r>
      <w:r w:rsidRPr="008E2338">
        <w:rPr>
          <w:rFonts w:asciiTheme="majorHAnsi" w:hAnsiTheme="majorHAnsi" w:cstheme="majorHAnsi"/>
          <w:sz w:val="22"/>
          <w:szCs w:val="22"/>
        </w:rPr>
        <w:t xml:space="preserve">inventarisatie </w:t>
      </w:r>
      <w:r w:rsidR="000010C8">
        <w:rPr>
          <w:rFonts w:asciiTheme="majorHAnsi" w:hAnsiTheme="majorHAnsi" w:cstheme="majorHAnsi"/>
          <w:sz w:val="22"/>
          <w:szCs w:val="22"/>
        </w:rPr>
        <w:t>is vastgesteld en ingedeeld is in Risicoklasse 1</w:t>
      </w:r>
      <w:r w:rsidR="00691715">
        <w:rPr>
          <w:rFonts w:asciiTheme="majorHAnsi" w:hAnsiTheme="majorHAnsi" w:cstheme="majorHAnsi"/>
          <w:sz w:val="22"/>
          <w:szCs w:val="22"/>
        </w:rPr>
        <w:t>,</w:t>
      </w:r>
      <w:r w:rsidR="000010C8">
        <w:rPr>
          <w:rFonts w:asciiTheme="majorHAnsi" w:hAnsiTheme="majorHAnsi" w:cstheme="majorHAnsi"/>
          <w:sz w:val="22"/>
          <w:szCs w:val="22"/>
        </w:rPr>
        <w:t xml:space="preserve"> </w:t>
      </w:r>
      <w:r w:rsidRPr="008E2338">
        <w:rPr>
          <w:rFonts w:asciiTheme="majorHAnsi" w:hAnsiTheme="majorHAnsi" w:cstheme="majorHAnsi"/>
          <w:sz w:val="22"/>
          <w:szCs w:val="22"/>
        </w:rPr>
        <w:t xml:space="preserve">te verwijderen. </w:t>
      </w:r>
    </w:p>
    <w:p w14:paraId="08D08C93" w14:textId="486C50DC" w:rsidR="00905A67" w:rsidRPr="008E2338" w:rsidRDefault="00905A67" w:rsidP="008E2338">
      <w:pPr>
        <w:pStyle w:val="Textbody"/>
        <w:spacing w:after="0" w:line="240" w:lineRule="auto"/>
        <w:rPr>
          <w:rFonts w:asciiTheme="majorHAnsi" w:hAnsiTheme="majorHAnsi" w:cstheme="majorHAnsi"/>
          <w:sz w:val="22"/>
          <w:szCs w:val="22"/>
        </w:rPr>
      </w:pPr>
      <w:r w:rsidRPr="008E2338">
        <w:rPr>
          <w:rFonts w:asciiTheme="majorHAnsi" w:hAnsiTheme="majorHAnsi" w:cstheme="majorHAnsi"/>
          <w:sz w:val="22"/>
          <w:szCs w:val="22"/>
        </w:rPr>
        <w:t>De opdrachtgever kan dit Certificatie-instrument gebruiken om:</w:t>
      </w:r>
    </w:p>
    <w:p w14:paraId="43AD9275" w14:textId="403ECB83" w:rsidR="00905A67" w:rsidRPr="008E2338" w:rsidRDefault="00905A67" w:rsidP="008E2338">
      <w:pPr>
        <w:pStyle w:val="Textbody"/>
        <w:numPr>
          <w:ilvl w:val="0"/>
          <w:numId w:val="15"/>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 xml:space="preserve">Invulling te geven aan het duurzaamheidsvraagstuk waar men als (publieke) partij (gemeente, provincie, Rijksoverheid) voor staat. </w:t>
      </w:r>
    </w:p>
    <w:p w14:paraId="2E28B8FC" w14:textId="77777777" w:rsidR="00905A67" w:rsidRPr="008E2338" w:rsidRDefault="00905A67" w:rsidP="008E2338">
      <w:pPr>
        <w:pStyle w:val="Textbody"/>
        <w:numPr>
          <w:ilvl w:val="0"/>
          <w:numId w:val="15"/>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In de aanbestedingsfase van amovatie de contractvorming eenduidig te laten plaatsvinden.</w:t>
      </w:r>
    </w:p>
    <w:p w14:paraId="6B4D7A2E" w14:textId="6F048086" w:rsidR="00905A67" w:rsidRPr="008E2338" w:rsidRDefault="00905A67" w:rsidP="008E2338">
      <w:pPr>
        <w:pStyle w:val="Textbody"/>
        <w:numPr>
          <w:ilvl w:val="0"/>
          <w:numId w:val="15"/>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 xml:space="preserve">Invulling te geven aan wettelijke eisen op het gebied van amovatie zoals vastgelegd in het </w:t>
      </w:r>
      <w:bookmarkStart w:id="6" w:name="_Hlk154784240"/>
      <w:r w:rsidRPr="008E2338">
        <w:rPr>
          <w:rFonts w:asciiTheme="majorHAnsi" w:hAnsiTheme="majorHAnsi" w:cstheme="majorHAnsi"/>
          <w:sz w:val="22"/>
          <w:szCs w:val="22"/>
        </w:rPr>
        <w:t>Besluit bouwwerken leefomgeving</w:t>
      </w:r>
      <w:bookmarkEnd w:id="6"/>
      <w:r w:rsidRPr="008E2338">
        <w:rPr>
          <w:rFonts w:asciiTheme="majorHAnsi" w:hAnsiTheme="majorHAnsi" w:cstheme="majorHAnsi"/>
          <w:sz w:val="22"/>
          <w:szCs w:val="22"/>
        </w:rPr>
        <w:t xml:space="preserve"> (o.a. afvalscheiding et cetera)</w:t>
      </w:r>
      <w:r w:rsidR="000010C8">
        <w:rPr>
          <w:rFonts w:asciiTheme="majorHAnsi" w:hAnsiTheme="majorHAnsi" w:cstheme="majorHAnsi"/>
          <w:sz w:val="22"/>
          <w:szCs w:val="22"/>
        </w:rPr>
        <w:t xml:space="preserve"> en het Arbeidsomstandighedenwetgeving</w:t>
      </w:r>
      <w:r w:rsidRPr="008E2338">
        <w:rPr>
          <w:rFonts w:asciiTheme="majorHAnsi" w:hAnsiTheme="majorHAnsi" w:cstheme="majorHAnsi"/>
          <w:sz w:val="22"/>
          <w:szCs w:val="22"/>
        </w:rPr>
        <w:t>.</w:t>
      </w:r>
    </w:p>
    <w:p w14:paraId="44D30D9A" w14:textId="77777777" w:rsidR="00174A24" w:rsidRPr="008E2338" w:rsidRDefault="00174A24" w:rsidP="008E2338">
      <w:pPr>
        <w:pStyle w:val="Textbody"/>
        <w:spacing w:after="0" w:line="240" w:lineRule="auto"/>
        <w:rPr>
          <w:rFonts w:asciiTheme="majorHAnsi" w:hAnsiTheme="majorHAnsi" w:cstheme="majorHAnsi"/>
          <w:sz w:val="22"/>
          <w:szCs w:val="22"/>
        </w:rPr>
      </w:pPr>
    </w:p>
    <w:p w14:paraId="01B14502" w14:textId="586F5AF2" w:rsidR="00EB64D4" w:rsidRPr="008E2338" w:rsidRDefault="00EB64D4" w:rsidP="008E2338">
      <w:pPr>
        <w:suppressAutoHyphens w:val="0"/>
        <w:autoSpaceDE w:val="0"/>
        <w:adjustRightInd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Dit </w:t>
      </w:r>
      <w:r w:rsidR="00542CE9" w:rsidRPr="008E2338">
        <w:rPr>
          <w:rFonts w:asciiTheme="majorHAnsi" w:hAnsiTheme="majorHAnsi" w:cstheme="majorHAnsi"/>
          <w:sz w:val="22"/>
          <w:szCs w:val="22"/>
        </w:rPr>
        <w:t>Certificatie-instrument</w:t>
      </w:r>
      <w:r w:rsidRPr="008E2338">
        <w:rPr>
          <w:rFonts w:asciiTheme="majorHAnsi" w:hAnsiTheme="majorHAnsi" w:cstheme="majorHAnsi"/>
          <w:sz w:val="22"/>
          <w:szCs w:val="22"/>
        </w:rPr>
        <w:t xml:space="preserve"> bevat eisen inzake:</w:t>
      </w:r>
    </w:p>
    <w:p w14:paraId="08B11181" w14:textId="77777777" w:rsidR="00EB64D4" w:rsidRPr="008E2338" w:rsidRDefault="00EB64D4" w:rsidP="008E2338">
      <w:pPr>
        <w:pStyle w:val="Textbody"/>
        <w:numPr>
          <w:ilvl w:val="0"/>
          <w:numId w:val="15"/>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de organisatie en het management van het gecertificeerde bedrijf</w:t>
      </w:r>
      <w:r w:rsidR="00B0484A" w:rsidRPr="008E2338">
        <w:rPr>
          <w:rFonts w:asciiTheme="majorHAnsi" w:hAnsiTheme="majorHAnsi" w:cstheme="majorHAnsi"/>
          <w:sz w:val="22"/>
          <w:szCs w:val="22"/>
        </w:rPr>
        <w:t>;</w:t>
      </w:r>
    </w:p>
    <w:p w14:paraId="0BF9490D" w14:textId="03B4A89F" w:rsidR="00EB64D4" w:rsidRPr="008E2338" w:rsidRDefault="00EB64D4" w:rsidP="008E2338">
      <w:pPr>
        <w:pStyle w:val="Textbody"/>
        <w:numPr>
          <w:ilvl w:val="0"/>
          <w:numId w:val="15"/>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de certi</w:t>
      </w:r>
      <w:r w:rsidR="00883B1C" w:rsidRPr="008E2338">
        <w:rPr>
          <w:rFonts w:asciiTheme="majorHAnsi" w:hAnsiTheme="majorHAnsi" w:cstheme="majorHAnsi"/>
          <w:sz w:val="22"/>
          <w:szCs w:val="22"/>
        </w:rPr>
        <w:t>ficatie-instelling en auditoren</w:t>
      </w:r>
      <w:r w:rsidR="00EF6202">
        <w:rPr>
          <w:rFonts w:asciiTheme="majorHAnsi" w:hAnsiTheme="majorHAnsi" w:cstheme="majorHAnsi"/>
          <w:sz w:val="22"/>
          <w:szCs w:val="22"/>
        </w:rPr>
        <w:t>.</w:t>
      </w:r>
    </w:p>
    <w:p w14:paraId="1CF71DFB" w14:textId="77777777" w:rsidR="00EB64D4" w:rsidRPr="008E2338" w:rsidRDefault="00EB64D4" w:rsidP="008E2338">
      <w:pPr>
        <w:pStyle w:val="Textbody"/>
        <w:spacing w:after="0" w:line="240" w:lineRule="auto"/>
        <w:ind w:left="576" w:hanging="576"/>
        <w:rPr>
          <w:rFonts w:asciiTheme="majorHAnsi" w:hAnsiTheme="majorHAnsi" w:cstheme="majorHAnsi"/>
          <w:sz w:val="22"/>
          <w:szCs w:val="22"/>
        </w:rPr>
      </w:pPr>
    </w:p>
    <w:p w14:paraId="64755979" w14:textId="77777777" w:rsidR="00C43695" w:rsidRPr="008E2338" w:rsidRDefault="00C43695" w:rsidP="008E2338">
      <w:pPr>
        <w:rPr>
          <w:rStyle w:val="Intensieveverwijzing"/>
          <w:rFonts w:asciiTheme="majorHAnsi" w:hAnsiTheme="majorHAnsi" w:cstheme="majorHAnsi"/>
          <w:smallCaps w:val="0"/>
          <w:color w:val="002060"/>
          <w:spacing w:val="0"/>
          <w:sz w:val="22"/>
          <w:szCs w:val="22"/>
        </w:rPr>
      </w:pPr>
    </w:p>
    <w:p w14:paraId="2BACA8C6" w14:textId="77777777" w:rsidR="00C43695" w:rsidRPr="008E2338" w:rsidRDefault="00C43695" w:rsidP="008E2338">
      <w:pPr>
        <w:pStyle w:val="Kop2"/>
        <w:spacing w:before="0" w:after="0"/>
        <w:ind w:left="576"/>
        <w:rPr>
          <w:rStyle w:val="Intensieveverwijzing"/>
          <w:rFonts w:asciiTheme="majorHAnsi" w:hAnsiTheme="majorHAnsi" w:cstheme="majorHAnsi"/>
          <w:smallCaps w:val="0"/>
          <w:color w:val="002060"/>
          <w:spacing w:val="0"/>
          <w:sz w:val="24"/>
        </w:rPr>
      </w:pPr>
      <w:bookmarkStart w:id="7" w:name="_Toc154742181"/>
      <w:bookmarkStart w:id="8" w:name="_Toc155437496"/>
      <w:bookmarkStart w:id="9" w:name="_Toc166748596"/>
      <w:r w:rsidRPr="008E2338">
        <w:rPr>
          <w:rStyle w:val="Intensieveverwijzing"/>
          <w:rFonts w:asciiTheme="majorHAnsi" w:hAnsiTheme="majorHAnsi" w:cstheme="majorHAnsi"/>
          <w:smallCaps w:val="0"/>
          <w:color w:val="002060"/>
          <w:spacing w:val="0"/>
          <w:sz w:val="24"/>
        </w:rPr>
        <w:t>Taken en verplichtingen van de gebouweigenaar</w:t>
      </w:r>
      <w:bookmarkEnd w:id="7"/>
      <w:bookmarkEnd w:id="8"/>
      <w:bookmarkEnd w:id="9"/>
    </w:p>
    <w:p w14:paraId="19D37006" w14:textId="77777777" w:rsidR="00C43695" w:rsidRPr="008E2338" w:rsidRDefault="00C43695" w:rsidP="008E2338">
      <w:pPr>
        <w:pStyle w:val="Textbody"/>
        <w:numPr>
          <w:ilvl w:val="0"/>
          <w:numId w:val="15"/>
        </w:numPr>
        <w:spacing w:after="0" w:line="240" w:lineRule="auto"/>
        <w:rPr>
          <w:rFonts w:asciiTheme="majorHAnsi" w:hAnsiTheme="majorHAnsi" w:cstheme="majorHAnsi"/>
          <w:sz w:val="22"/>
          <w:szCs w:val="22"/>
        </w:rPr>
      </w:pPr>
      <w:bookmarkStart w:id="10" w:name="_Hlk155515955"/>
      <w:r w:rsidRPr="008E2338">
        <w:rPr>
          <w:rFonts w:asciiTheme="majorHAnsi" w:hAnsiTheme="majorHAnsi" w:cstheme="majorHAnsi"/>
          <w:sz w:val="22"/>
          <w:szCs w:val="22"/>
        </w:rPr>
        <w:t xml:space="preserve">Uit het Besluit bouwwerken leefomgeving vloeit de verantwoordelijkheid en daarmee de aansprakelijkheid van de gebouweigenaar voor de staat van zijn gebouw. </w:t>
      </w:r>
    </w:p>
    <w:p w14:paraId="2D62A757" w14:textId="4B16A7E7" w:rsidR="00C43695" w:rsidRPr="008E2338" w:rsidRDefault="003B0C68" w:rsidP="008E2338">
      <w:pPr>
        <w:pStyle w:val="Textbody"/>
        <w:numPr>
          <w:ilvl w:val="0"/>
          <w:numId w:val="15"/>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 xml:space="preserve">De opdrachtgever is eindverantwoordelijk voor alle werkzaamheden op het project onder andere op grond van Boek 7, artikel 406.2. en Boek 6, artikel 658 </w:t>
      </w:r>
      <w:r w:rsidR="008E2338">
        <w:rPr>
          <w:rFonts w:asciiTheme="majorHAnsi" w:hAnsiTheme="majorHAnsi" w:cstheme="majorHAnsi"/>
          <w:sz w:val="22"/>
          <w:szCs w:val="22"/>
        </w:rPr>
        <w:t>v</w:t>
      </w:r>
      <w:r w:rsidRPr="008E2338">
        <w:rPr>
          <w:rFonts w:asciiTheme="majorHAnsi" w:hAnsiTheme="majorHAnsi" w:cstheme="majorHAnsi"/>
          <w:sz w:val="22"/>
          <w:szCs w:val="22"/>
        </w:rPr>
        <w:t xml:space="preserve">an het Burgerlijk Wetboek. </w:t>
      </w:r>
    </w:p>
    <w:bookmarkEnd w:id="10"/>
    <w:p w14:paraId="58B8D976" w14:textId="77777777" w:rsidR="00C43695" w:rsidRPr="008E2338" w:rsidRDefault="00C43695" w:rsidP="008E2338">
      <w:pPr>
        <w:pStyle w:val="Textbody"/>
        <w:spacing w:after="0" w:line="240" w:lineRule="auto"/>
        <w:ind w:left="576" w:hanging="576"/>
        <w:rPr>
          <w:rFonts w:asciiTheme="majorHAnsi" w:hAnsiTheme="majorHAnsi" w:cstheme="majorHAnsi"/>
          <w:sz w:val="22"/>
          <w:szCs w:val="22"/>
        </w:rPr>
      </w:pPr>
    </w:p>
    <w:p w14:paraId="5656479B" w14:textId="77777777" w:rsidR="003B0C68" w:rsidRPr="008E2338" w:rsidRDefault="003B0C68" w:rsidP="008E2338">
      <w:pPr>
        <w:pStyle w:val="Kop2"/>
        <w:spacing w:before="0" w:after="0"/>
        <w:ind w:left="576"/>
        <w:rPr>
          <w:rStyle w:val="Intensieveverwijzing"/>
          <w:rFonts w:asciiTheme="majorHAnsi" w:hAnsiTheme="majorHAnsi" w:cstheme="majorHAnsi"/>
          <w:smallCaps w:val="0"/>
          <w:color w:val="002060"/>
          <w:spacing w:val="0"/>
          <w:sz w:val="24"/>
        </w:rPr>
      </w:pPr>
      <w:bookmarkStart w:id="11" w:name="_Toc155437497"/>
      <w:bookmarkStart w:id="12" w:name="_Toc166748597"/>
      <w:r w:rsidRPr="008E2338">
        <w:rPr>
          <w:rStyle w:val="Intensieveverwijzing"/>
          <w:rFonts w:asciiTheme="majorHAnsi" w:hAnsiTheme="majorHAnsi" w:cstheme="majorHAnsi"/>
          <w:smallCaps w:val="0"/>
          <w:color w:val="002060"/>
          <w:spacing w:val="0"/>
          <w:sz w:val="24"/>
        </w:rPr>
        <w:t>Taken van aannemers</w:t>
      </w:r>
      <w:bookmarkEnd w:id="11"/>
      <w:bookmarkEnd w:id="12"/>
    </w:p>
    <w:p w14:paraId="4705F374" w14:textId="31085B09" w:rsidR="003B0C68" w:rsidRPr="008E2338" w:rsidRDefault="003B0C68" w:rsidP="008E2338">
      <w:pPr>
        <w:pStyle w:val="Textbody"/>
        <w:spacing w:after="0" w:line="240" w:lineRule="auto"/>
        <w:rPr>
          <w:rFonts w:asciiTheme="majorHAnsi" w:hAnsiTheme="majorHAnsi" w:cstheme="majorHAnsi"/>
          <w:sz w:val="22"/>
          <w:szCs w:val="22"/>
        </w:rPr>
      </w:pPr>
      <w:r w:rsidRPr="008E2338">
        <w:rPr>
          <w:rFonts w:asciiTheme="majorHAnsi" w:hAnsiTheme="majorHAnsi" w:cstheme="majorHAnsi"/>
          <w:sz w:val="22"/>
          <w:szCs w:val="22"/>
        </w:rPr>
        <w:t xml:space="preserve">Als het om amovatie werkzaamheden gaat, hebben aannemers te maken met bijzondere taken. Enerzijds moeten ze zich houden aan een breed scala aan bouwvoorschriften en </w:t>
      </w:r>
      <w:r w:rsidR="006879FF" w:rsidRPr="006879FF">
        <w:rPr>
          <w:rFonts w:asciiTheme="majorHAnsi" w:hAnsiTheme="majorHAnsi" w:cstheme="majorHAnsi"/>
          <w:sz w:val="22"/>
          <w:szCs w:val="22"/>
        </w:rPr>
        <w:t>andere voorschriften</w:t>
      </w:r>
      <w:r w:rsidRPr="008E2338">
        <w:rPr>
          <w:rFonts w:asciiTheme="majorHAnsi" w:hAnsiTheme="majorHAnsi" w:cstheme="majorHAnsi"/>
          <w:sz w:val="22"/>
          <w:szCs w:val="22"/>
        </w:rPr>
        <w:t xml:space="preserve">. Anderzijds hebben zij ook vergaande verplichtingen vanuit de Besluit activiteiten leefomgeving (Bal). </w:t>
      </w:r>
      <w:bookmarkStart w:id="13" w:name="_Hlk155538340"/>
      <w:r w:rsidR="00F27D1C" w:rsidRPr="008E2338">
        <w:rPr>
          <w:rFonts w:asciiTheme="majorHAnsi" w:hAnsiTheme="majorHAnsi" w:cstheme="majorHAnsi"/>
          <w:sz w:val="22"/>
          <w:szCs w:val="22"/>
        </w:rPr>
        <w:t xml:space="preserve">De aannemer </w:t>
      </w:r>
      <w:bookmarkEnd w:id="13"/>
      <w:r w:rsidRPr="008E2338">
        <w:rPr>
          <w:rFonts w:asciiTheme="majorHAnsi" w:hAnsiTheme="majorHAnsi" w:cstheme="majorHAnsi"/>
          <w:sz w:val="22"/>
          <w:szCs w:val="22"/>
        </w:rPr>
        <w:t>draagt de eindverantwoordelijkheid voor de structurele maatregelen. Dit omvat zowel de plannings- en monitoringverantwoordelijkheid als de verantwoordelijkheid voor de juiste verwijdering van het afval dat ontstaat.</w:t>
      </w:r>
    </w:p>
    <w:p w14:paraId="4A59836E" w14:textId="63A59BDF" w:rsidR="003B0C68" w:rsidRPr="008E2338" w:rsidRDefault="003B0C68" w:rsidP="008E2338">
      <w:pPr>
        <w:pStyle w:val="Textbody"/>
        <w:spacing w:after="0" w:line="240" w:lineRule="auto"/>
        <w:rPr>
          <w:rFonts w:asciiTheme="majorHAnsi" w:hAnsiTheme="majorHAnsi" w:cstheme="majorHAnsi"/>
          <w:sz w:val="22"/>
          <w:szCs w:val="22"/>
        </w:rPr>
      </w:pPr>
      <w:r w:rsidRPr="008E2338">
        <w:rPr>
          <w:rFonts w:asciiTheme="majorHAnsi" w:hAnsiTheme="majorHAnsi" w:cstheme="majorHAnsi"/>
          <w:sz w:val="22"/>
          <w:szCs w:val="22"/>
        </w:rPr>
        <w:t>Volgens het Besluit bouwwerken leefomgeving moeten "bouwkundige voorzieningen zo zijn ontworpen dat chemische, fysische of biologische invloeden geen gevaar, onredelijke nadelen of onredelijke overlast veroorzaken". Op deze manier krijgen de aannemers de verantwoordelijkheid om gebruikers en degenen die betrokken zijn bij de bouwwerkzaamheden weg te houden van gevaren die kunnen voortvloeien uit verontreinigende stoffen</w:t>
      </w:r>
      <w:r w:rsidR="00F27D1C" w:rsidRPr="008E2338">
        <w:rPr>
          <w:rFonts w:asciiTheme="majorHAnsi" w:hAnsiTheme="majorHAnsi" w:cstheme="majorHAnsi"/>
          <w:sz w:val="22"/>
          <w:szCs w:val="22"/>
        </w:rPr>
        <w:t xml:space="preserve"> of eerst deze verontreinigende stoffen te (laten) verwijderen</w:t>
      </w:r>
      <w:r w:rsidRPr="008E2338">
        <w:rPr>
          <w:rFonts w:asciiTheme="majorHAnsi" w:hAnsiTheme="majorHAnsi" w:cstheme="majorHAnsi"/>
          <w:sz w:val="22"/>
          <w:szCs w:val="22"/>
        </w:rPr>
        <w:t xml:space="preserve">. </w:t>
      </w:r>
    </w:p>
    <w:p w14:paraId="6713E814" w14:textId="77777777" w:rsidR="003B0C68" w:rsidRPr="008E2338" w:rsidRDefault="003B0C68" w:rsidP="008E2338">
      <w:pPr>
        <w:pStyle w:val="Textbody"/>
        <w:spacing w:after="0" w:line="240" w:lineRule="auto"/>
        <w:rPr>
          <w:rFonts w:asciiTheme="majorHAnsi" w:hAnsiTheme="majorHAnsi" w:cstheme="majorHAnsi"/>
          <w:sz w:val="22"/>
          <w:szCs w:val="22"/>
        </w:rPr>
      </w:pPr>
    </w:p>
    <w:p w14:paraId="234D0EE9" w14:textId="77777777" w:rsidR="00F27D1C" w:rsidRPr="008E2338" w:rsidRDefault="00F27D1C" w:rsidP="008E2338">
      <w:pPr>
        <w:pStyle w:val="Textbody"/>
        <w:spacing w:after="0" w:line="240" w:lineRule="auto"/>
        <w:rPr>
          <w:rFonts w:asciiTheme="majorHAnsi" w:hAnsiTheme="majorHAnsi" w:cstheme="majorHAnsi"/>
          <w:sz w:val="22"/>
          <w:szCs w:val="22"/>
        </w:rPr>
      </w:pPr>
    </w:p>
    <w:p w14:paraId="6403A86A" w14:textId="77777777" w:rsidR="000445DA" w:rsidRPr="008E2338" w:rsidRDefault="00613E7A" w:rsidP="008E2338">
      <w:pPr>
        <w:pStyle w:val="Kop2"/>
        <w:spacing w:before="0" w:after="0"/>
        <w:ind w:left="576"/>
        <w:rPr>
          <w:rStyle w:val="Intensieveverwijzing"/>
          <w:rFonts w:asciiTheme="majorHAnsi" w:hAnsiTheme="majorHAnsi" w:cstheme="majorHAnsi"/>
          <w:smallCaps w:val="0"/>
          <w:color w:val="002060"/>
          <w:spacing w:val="0"/>
          <w:sz w:val="24"/>
        </w:rPr>
      </w:pPr>
      <w:bookmarkStart w:id="14" w:name="_Toc166748598"/>
      <w:r w:rsidRPr="008E2338">
        <w:rPr>
          <w:rStyle w:val="Intensieveverwijzing"/>
          <w:rFonts w:asciiTheme="majorHAnsi" w:hAnsiTheme="majorHAnsi" w:cstheme="majorHAnsi"/>
          <w:smallCaps w:val="0"/>
          <w:color w:val="002060"/>
          <w:spacing w:val="0"/>
          <w:sz w:val="24"/>
        </w:rPr>
        <w:t>Termen en definities</w:t>
      </w:r>
      <w:bookmarkEnd w:id="14"/>
    </w:p>
    <w:p w14:paraId="45A7B645" w14:textId="0762927D" w:rsidR="000902F8" w:rsidRPr="008E2338" w:rsidRDefault="00B26F8B" w:rsidP="008E2338">
      <w:pPr>
        <w:pStyle w:val="Textbody"/>
        <w:spacing w:after="0" w:line="240" w:lineRule="auto"/>
        <w:rPr>
          <w:rFonts w:asciiTheme="majorHAnsi" w:hAnsiTheme="majorHAnsi" w:cstheme="majorHAnsi"/>
          <w:sz w:val="22"/>
          <w:szCs w:val="22"/>
          <w:shd w:val="clear" w:color="auto" w:fill="FFFF00"/>
        </w:rPr>
      </w:pPr>
      <w:r>
        <w:rPr>
          <w:rFonts w:asciiTheme="majorHAnsi" w:hAnsiTheme="majorHAnsi" w:cstheme="majorHAnsi"/>
          <w:b/>
          <w:sz w:val="22"/>
          <w:szCs w:val="22"/>
        </w:rPr>
        <w:t>Asbest-</w:t>
      </w:r>
      <w:r w:rsidR="005B0028" w:rsidRPr="008E2338">
        <w:rPr>
          <w:rFonts w:asciiTheme="majorHAnsi" w:hAnsiTheme="majorHAnsi" w:cstheme="majorHAnsi"/>
          <w:b/>
          <w:sz w:val="22"/>
          <w:szCs w:val="22"/>
        </w:rPr>
        <w:t>I</w:t>
      </w:r>
      <w:r w:rsidR="000902F8" w:rsidRPr="008E2338">
        <w:rPr>
          <w:rFonts w:asciiTheme="majorHAnsi" w:hAnsiTheme="majorHAnsi" w:cstheme="majorHAnsi"/>
          <w:b/>
          <w:sz w:val="22"/>
          <w:szCs w:val="22"/>
        </w:rPr>
        <w:t xml:space="preserve">nventarisatie: </w:t>
      </w:r>
      <w:r w:rsidR="00D52497" w:rsidRPr="008E2338">
        <w:rPr>
          <w:rFonts w:asciiTheme="majorHAnsi" w:hAnsiTheme="majorHAnsi" w:cstheme="majorHAnsi"/>
          <w:sz w:val="22"/>
          <w:szCs w:val="22"/>
        </w:rPr>
        <w:t xml:space="preserve">Overzicht van aanwezige </w:t>
      </w:r>
      <w:r>
        <w:rPr>
          <w:rFonts w:asciiTheme="majorHAnsi" w:hAnsiTheme="majorHAnsi" w:cstheme="majorHAnsi"/>
          <w:sz w:val="22"/>
          <w:szCs w:val="22"/>
        </w:rPr>
        <w:t>asbesthoudende toepassingen</w:t>
      </w:r>
      <w:r w:rsidR="00D52497" w:rsidRPr="008E2338">
        <w:rPr>
          <w:rFonts w:asciiTheme="majorHAnsi" w:hAnsiTheme="majorHAnsi" w:cstheme="majorHAnsi"/>
          <w:sz w:val="22"/>
          <w:szCs w:val="22"/>
        </w:rPr>
        <w:t xml:space="preserve"> in een te slopen/demonteren bouwwerk of infrastructureel werk, opgesteld door een </w:t>
      </w:r>
      <w:r>
        <w:rPr>
          <w:rFonts w:asciiTheme="majorHAnsi" w:hAnsiTheme="majorHAnsi" w:cstheme="majorHAnsi"/>
          <w:sz w:val="22"/>
          <w:szCs w:val="22"/>
        </w:rPr>
        <w:t>asbestinventariseerder</w:t>
      </w:r>
      <w:r w:rsidR="00D52497" w:rsidRPr="008E2338">
        <w:rPr>
          <w:rFonts w:asciiTheme="majorHAnsi" w:hAnsiTheme="majorHAnsi" w:cstheme="majorHAnsi"/>
          <w:sz w:val="22"/>
          <w:szCs w:val="22"/>
        </w:rPr>
        <w:t>.</w:t>
      </w:r>
      <w:r w:rsidR="00D52497" w:rsidRPr="008E2338">
        <w:rPr>
          <w:rFonts w:asciiTheme="majorHAnsi" w:hAnsiTheme="majorHAnsi" w:cstheme="majorHAnsi"/>
          <w:b/>
          <w:sz w:val="22"/>
          <w:szCs w:val="22"/>
        </w:rPr>
        <w:t xml:space="preserve"> </w:t>
      </w:r>
    </w:p>
    <w:p w14:paraId="21247F35" w14:textId="44B58712"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Asbesthoudend materiaal:</w:t>
      </w:r>
      <w:r w:rsidRPr="00007BEB">
        <w:rPr>
          <w:rFonts w:asciiTheme="majorHAnsi" w:hAnsiTheme="majorHAnsi" w:cstheme="majorHAnsi"/>
          <w:bCs/>
          <w:sz w:val="22"/>
          <w:szCs w:val="22"/>
        </w:rPr>
        <w:t xml:space="preserve"> asbesttoepassing of asbestverontreinigingen</w:t>
      </w:r>
      <w:r w:rsidR="00EF6202">
        <w:rPr>
          <w:rFonts w:asciiTheme="majorHAnsi" w:hAnsiTheme="majorHAnsi" w:cstheme="majorHAnsi"/>
          <w:bCs/>
          <w:sz w:val="22"/>
          <w:szCs w:val="22"/>
        </w:rPr>
        <w:t>.</w:t>
      </w:r>
    </w:p>
    <w:p w14:paraId="1030C8C8" w14:textId="030B96EF"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Asbesttoepassing:</w:t>
      </w:r>
      <w:r w:rsidRPr="00007BEB">
        <w:rPr>
          <w:rFonts w:asciiTheme="majorHAnsi" w:hAnsiTheme="majorHAnsi" w:cstheme="majorHAnsi"/>
          <w:bCs/>
          <w:sz w:val="22"/>
          <w:szCs w:val="22"/>
        </w:rPr>
        <w:t xml:space="preserve"> toepassing waarin asbest is verwerkt</w:t>
      </w:r>
      <w:r w:rsidR="00EF6202">
        <w:rPr>
          <w:rFonts w:asciiTheme="majorHAnsi" w:hAnsiTheme="majorHAnsi" w:cstheme="majorHAnsi"/>
          <w:bCs/>
          <w:sz w:val="22"/>
          <w:szCs w:val="22"/>
        </w:rPr>
        <w:t>.</w:t>
      </w:r>
    </w:p>
    <w:p w14:paraId="3A9360CC" w14:textId="6EA9F6AF"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Asbestverdacht materiaal:</w:t>
      </w:r>
      <w:r w:rsidRPr="00007BEB">
        <w:rPr>
          <w:rFonts w:asciiTheme="majorHAnsi" w:hAnsiTheme="majorHAnsi" w:cstheme="majorHAnsi"/>
          <w:bCs/>
          <w:sz w:val="22"/>
          <w:szCs w:val="22"/>
        </w:rPr>
        <w:t xml:space="preserve"> materiaal dat op basis van een visuele beoordeling als mogelijk asbesthoudend is beoordeeld</w:t>
      </w:r>
      <w:r w:rsidR="00EF6202">
        <w:rPr>
          <w:rFonts w:asciiTheme="majorHAnsi" w:hAnsiTheme="majorHAnsi" w:cstheme="majorHAnsi"/>
          <w:bCs/>
          <w:sz w:val="22"/>
          <w:szCs w:val="22"/>
        </w:rPr>
        <w:t>.</w:t>
      </w:r>
    </w:p>
    <w:p w14:paraId="166EE174" w14:textId="096989B2" w:rsidR="00EF6202"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lastRenderedPageBreak/>
        <w:t>Asbestverontreiniging:</w:t>
      </w:r>
      <w:r w:rsidRPr="00007BEB">
        <w:rPr>
          <w:rFonts w:asciiTheme="majorHAnsi" w:hAnsiTheme="majorHAnsi" w:cstheme="majorHAnsi"/>
          <w:bCs/>
          <w:sz w:val="22"/>
          <w:szCs w:val="22"/>
        </w:rPr>
        <w:t xml:space="preserve"> asbesthoudend stof of restanten asbesthoudend materiaal</w:t>
      </w:r>
      <w:r w:rsidR="00EF6202">
        <w:rPr>
          <w:rFonts w:asciiTheme="majorHAnsi" w:hAnsiTheme="majorHAnsi" w:cstheme="majorHAnsi"/>
          <w:bCs/>
          <w:sz w:val="22"/>
          <w:szCs w:val="22"/>
        </w:rPr>
        <w:t>.</w:t>
      </w:r>
    </w:p>
    <w:p w14:paraId="54789D17" w14:textId="30D42E48"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Asbestvezel:</w:t>
      </w:r>
      <w:r w:rsidRPr="00007BEB">
        <w:rPr>
          <w:rFonts w:asciiTheme="majorHAnsi" w:hAnsiTheme="majorHAnsi" w:cstheme="majorHAnsi"/>
          <w:bCs/>
          <w:sz w:val="22"/>
          <w:szCs w:val="22"/>
        </w:rPr>
        <w:t xml:space="preserve"> hetgeen hieronder wordt verstaan in artikel 4.37, onderdeel c, van het Arbeidsomstandighedenbesluit</w:t>
      </w:r>
      <w:r w:rsidR="00EF6202">
        <w:rPr>
          <w:rFonts w:asciiTheme="majorHAnsi" w:hAnsiTheme="majorHAnsi" w:cstheme="majorHAnsi"/>
          <w:bCs/>
          <w:sz w:val="22"/>
          <w:szCs w:val="22"/>
        </w:rPr>
        <w:t>.</w:t>
      </w:r>
    </w:p>
    <w:p w14:paraId="322F6288" w14:textId="570057F9"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Bouwkundige integriteit:</w:t>
      </w:r>
      <w:r w:rsidRPr="00007BEB">
        <w:rPr>
          <w:rFonts w:asciiTheme="majorHAnsi" w:hAnsiTheme="majorHAnsi" w:cstheme="majorHAnsi"/>
          <w:bCs/>
          <w:sz w:val="22"/>
          <w:szCs w:val="22"/>
        </w:rPr>
        <w:t xml:space="preserve"> samenstel van constructieve elementen die een gebouw zijn stabiliteit geven</w:t>
      </w:r>
      <w:r w:rsidR="00EF6202">
        <w:rPr>
          <w:rFonts w:asciiTheme="majorHAnsi" w:hAnsiTheme="majorHAnsi" w:cstheme="majorHAnsi"/>
          <w:bCs/>
          <w:sz w:val="22"/>
          <w:szCs w:val="22"/>
        </w:rPr>
        <w:t>.</w:t>
      </w:r>
    </w:p>
    <w:p w14:paraId="5EE3D9D0" w14:textId="433BC0CD"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Calamiteit:</w:t>
      </w:r>
      <w:r w:rsidRPr="00007BEB">
        <w:rPr>
          <w:rFonts w:asciiTheme="majorHAnsi" w:hAnsiTheme="majorHAnsi" w:cstheme="majorHAnsi"/>
          <w:bCs/>
          <w:sz w:val="22"/>
          <w:szCs w:val="22"/>
        </w:rPr>
        <w:t xml:space="preserve"> onverwachte gebeurtenis die kan leiden tot ernstige risico’s voor de werk- en leefomgeving</w:t>
      </w:r>
      <w:r w:rsidR="00EF6202">
        <w:rPr>
          <w:rFonts w:asciiTheme="majorHAnsi" w:hAnsiTheme="majorHAnsi" w:cstheme="majorHAnsi"/>
          <w:bCs/>
          <w:sz w:val="22"/>
          <w:szCs w:val="22"/>
        </w:rPr>
        <w:t>.</w:t>
      </w:r>
    </w:p>
    <w:p w14:paraId="32212FC1" w14:textId="77777777" w:rsidR="00007BEB" w:rsidRPr="008E2338" w:rsidRDefault="00007BEB" w:rsidP="00007BEB">
      <w:pPr>
        <w:pStyle w:val="Textbody"/>
        <w:spacing w:after="0" w:line="240" w:lineRule="auto"/>
        <w:rPr>
          <w:rFonts w:asciiTheme="majorHAnsi" w:hAnsiTheme="majorHAnsi" w:cstheme="majorHAnsi"/>
          <w:b/>
          <w:sz w:val="22"/>
          <w:szCs w:val="22"/>
        </w:rPr>
      </w:pPr>
      <w:r w:rsidRPr="008E2338">
        <w:rPr>
          <w:rFonts w:asciiTheme="majorHAnsi" w:hAnsiTheme="majorHAnsi" w:cstheme="majorHAnsi"/>
          <w:b/>
          <w:sz w:val="22"/>
          <w:szCs w:val="22"/>
        </w:rPr>
        <w:t xml:space="preserve">Certificatieperiode: </w:t>
      </w:r>
      <w:r w:rsidRPr="008E2338">
        <w:rPr>
          <w:rFonts w:asciiTheme="majorHAnsi" w:hAnsiTheme="majorHAnsi" w:cstheme="majorHAnsi"/>
          <w:sz w:val="22"/>
          <w:szCs w:val="22"/>
        </w:rPr>
        <w:t>een periode van 3 jaar waarvoor een certificaat conform deze beoordelingsrichtlijn wordt verstrekt, gerekend vanaf de datum van afgifte van het certificaat.</w:t>
      </w:r>
    </w:p>
    <w:p w14:paraId="3E31CB64" w14:textId="77777777" w:rsidR="00007BEB" w:rsidRDefault="00007BEB" w:rsidP="00007BEB">
      <w:pPr>
        <w:pStyle w:val="Textbody"/>
        <w:spacing w:after="0" w:line="240" w:lineRule="auto"/>
        <w:rPr>
          <w:rFonts w:asciiTheme="majorHAnsi" w:hAnsiTheme="majorHAnsi" w:cstheme="majorHAnsi"/>
          <w:sz w:val="22"/>
          <w:szCs w:val="22"/>
        </w:rPr>
      </w:pPr>
      <w:r w:rsidRPr="008E2338">
        <w:rPr>
          <w:rFonts w:asciiTheme="majorHAnsi" w:hAnsiTheme="majorHAnsi" w:cstheme="majorHAnsi"/>
          <w:b/>
          <w:sz w:val="22"/>
          <w:szCs w:val="22"/>
        </w:rPr>
        <w:t xml:space="preserve">Certificatiejaar: </w:t>
      </w:r>
      <w:r w:rsidRPr="008E2338">
        <w:rPr>
          <w:rFonts w:asciiTheme="majorHAnsi" w:hAnsiTheme="majorHAnsi" w:cstheme="majorHAnsi"/>
          <w:sz w:val="22"/>
          <w:szCs w:val="22"/>
        </w:rPr>
        <w:t>een opeenvolgende periode van 12 maanden, gerekend vanaf de datum van afgifte van het certificaat.</w:t>
      </w:r>
    </w:p>
    <w:p w14:paraId="0FCE4675" w14:textId="77777777" w:rsidR="00AA2945" w:rsidRPr="008E2338" w:rsidRDefault="00AA2945" w:rsidP="00AA2945">
      <w:pPr>
        <w:pStyle w:val="Textbody"/>
        <w:spacing w:after="0" w:line="240" w:lineRule="auto"/>
        <w:rPr>
          <w:rFonts w:asciiTheme="majorHAnsi" w:hAnsiTheme="majorHAnsi" w:cstheme="majorHAnsi"/>
          <w:b/>
          <w:sz w:val="22"/>
          <w:szCs w:val="22"/>
        </w:rPr>
      </w:pPr>
      <w:r w:rsidRPr="00AA2945">
        <w:rPr>
          <w:rFonts w:asciiTheme="majorHAnsi" w:hAnsiTheme="majorHAnsi" w:cstheme="majorHAnsi"/>
          <w:b/>
          <w:sz w:val="22"/>
          <w:szCs w:val="22"/>
        </w:rPr>
        <w:t>Conformiteit Beoordelende Instelling:</w:t>
      </w:r>
      <w:r w:rsidRPr="008E2338">
        <w:rPr>
          <w:rFonts w:asciiTheme="majorHAnsi" w:hAnsiTheme="majorHAnsi" w:cstheme="majorHAnsi"/>
          <w:b/>
          <w:sz w:val="22"/>
          <w:szCs w:val="22"/>
        </w:rPr>
        <w:t xml:space="preserve">: </w:t>
      </w:r>
      <w:r w:rsidRPr="008E2338">
        <w:rPr>
          <w:rFonts w:asciiTheme="majorHAnsi" w:hAnsiTheme="majorHAnsi" w:cstheme="majorHAnsi"/>
          <w:sz w:val="22"/>
          <w:szCs w:val="22"/>
        </w:rPr>
        <w:t xml:space="preserve">een instelling die voldoet aan </w:t>
      </w:r>
      <w:r>
        <w:rPr>
          <w:rFonts w:asciiTheme="majorHAnsi" w:hAnsiTheme="majorHAnsi" w:cstheme="majorHAnsi"/>
          <w:sz w:val="22"/>
          <w:szCs w:val="22"/>
        </w:rPr>
        <w:t xml:space="preserve">onderhavig certificatie-instrument met haar richtsnoer(en) en waarmee de </w:t>
      </w:r>
      <w:r w:rsidRPr="008E2338">
        <w:rPr>
          <w:rFonts w:asciiTheme="majorHAnsi" w:hAnsiTheme="majorHAnsi" w:cstheme="majorHAnsi"/>
          <w:sz w:val="22"/>
          <w:szCs w:val="22"/>
        </w:rPr>
        <w:t>(kandidaat) certificaathouder een certificatieovereenkomst heeft afgesloten.</w:t>
      </w:r>
    </w:p>
    <w:p w14:paraId="694ACAB6" w14:textId="77777777"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Containment:</w:t>
      </w:r>
      <w:r w:rsidRPr="00007BEB">
        <w:rPr>
          <w:rFonts w:asciiTheme="majorHAnsi" w:hAnsiTheme="majorHAnsi" w:cstheme="majorHAnsi"/>
          <w:bCs/>
          <w:sz w:val="22"/>
          <w:szCs w:val="22"/>
        </w:rPr>
        <w:t xml:space="preserve"> constructie waarmee een werkgebied waar asbesthoudende materialen worden</w:t>
      </w:r>
    </w:p>
    <w:p w14:paraId="754F956F" w14:textId="66604E0A" w:rsidR="00B26F8B" w:rsidRPr="00007BEB" w:rsidRDefault="00EF6202" w:rsidP="00B26F8B">
      <w:pPr>
        <w:suppressAutoHyphens w:val="0"/>
        <w:rPr>
          <w:rFonts w:asciiTheme="majorHAnsi" w:hAnsiTheme="majorHAnsi" w:cstheme="majorHAnsi"/>
          <w:bCs/>
          <w:sz w:val="22"/>
          <w:szCs w:val="22"/>
        </w:rPr>
      </w:pPr>
      <w:r>
        <w:rPr>
          <w:rFonts w:asciiTheme="majorHAnsi" w:hAnsiTheme="majorHAnsi" w:cstheme="majorHAnsi"/>
          <w:bCs/>
          <w:sz w:val="22"/>
          <w:szCs w:val="22"/>
        </w:rPr>
        <w:t>v</w:t>
      </w:r>
      <w:r w:rsidR="00B26F8B" w:rsidRPr="00007BEB">
        <w:rPr>
          <w:rFonts w:asciiTheme="majorHAnsi" w:hAnsiTheme="majorHAnsi" w:cstheme="majorHAnsi"/>
          <w:bCs/>
          <w:sz w:val="22"/>
          <w:szCs w:val="22"/>
        </w:rPr>
        <w:t>erwijderd</w:t>
      </w:r>
      <w:r>
        <w:rPr>
          <w:rFonts w:asciiTheme="majorHAnsi" w:hAnsiTheme="majorHAnsi" w:cstheme="majorHAnsi"/>
          <w:bCs/>
          <w:sz w:val="22"/>
          <w:szCs w:val="22"/>
        </w:rPr>
        <w:t>,</w:t>
      </w:r>
      <w:r w:rsidR="00B26F8B" w:rsidRPr="00007BEB">
        <w:rPr>
          <w:rFonts w:asciiTheme="majorHAnsi" w:hAnsiTheme="majorHAnsi" w:cstheme="majorHAnsi"/>
          <w:bCs/>
          <w:sz w:val="22"/>
          <w:szCs w:val="22"/>
        </w:rPr>
        <w:t xml:space="preserve"> wordt afgeschermd van de leefomgeving en waarin een onderdruk in stand wordt</w:t>
      </w:r>
    </w:p>
    <w:p w14:paraId="0924C40E" w14:textId="179EC01C"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Cs/>
          <w:sz w:val="22"/>
          <w:szCs w:val="22"/>
        </w:rPr>
        <w:t>gehouden</w:t>
      </w:r>
      <w:r w:rsidR="00EF6202">
        <w:rPr>
          <w:rFonts w:asciiTheme="majorHAnsi" w:hAnsiTheme="majorHAnsi" w:cstheme="majorHAnsi"/>
          <w:bCs/>
          <w:sz w:val="22"/>
          <w:szCs w:val="22"/>
        </w:rPr>
        <w:t>.</w:t>
      </w:r>
    </w:p>
    <w:p w14:paraId="628202F5" w14:textId="77777777"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Corrigerende maatregel:</w:t>
      </w:r>
      <w:r w:rsidRPr="00007BEB">
        <w:rPr>
          <w:rFonts w:asciiTheme="majorHAnsi" w:hAnsiTheme="majorHAnsi" w:cstheme="majorHAnsi"/>
          <w:bCs/>
          <w:sz w:val="22"/>
          <w:szCs w:val="22"/>
        </w:rPr>
        <w:t xml:space="preserve"> maatregel die gericht is op het blijvend wegnemen van de oorzaak van een</w:t>
      </w:r>
    </w:p>
    <w:p w14:paraId="30B861D9" w14:textId="403CA9EB"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Cs/>
          <w:sz w:val="22"/>
          <w:szCs w:val="22"/>
        </w:rPr>
        <w:t>opgetreden afwijking</w:t>
      </w:r>
      <w:r w:rsidR="00EF6202">
        <w:rPr>
          <w:rFonts w:asciiTheme="majorHAnsi" w:hAnsiTheme="majorHAnsi" w:cstheme="majorHAnsi"/>
          <w:bCs/>
          <w:sz w:val="22"/>
          <w:szCs w:val="22"/>
        </w:rPr>
        <w:t>.</w:t>
      </w:r>
    </w:p>
    <w:p w14:paraId="017EFBFF" w14:textId="724F7B9A" w:rsidR="00007BEB" w:rsidRPr="008E2338" w:rsidRDefault="00007BEB" w:rsidP="00007BEB">
      <w:pPr>
        <w:pStyle w:val="Default"/>
        <w:rPr>
          <w:rFonts w:asciiTheme="majorHAnsi" w:hAnsiTheme="majorHAnsi" w:cstheme="majorHAnsi"/>
          <w:sz w:val="22"/>
          <w:szCs w:val="22"/>
        </w:rPr>
      </w:pPr>
      <w:r w:rsidRPr="008E2338">
        <w:rPr>
          <w:rFonts w:asciiTheme="majorHAnsi" w:hAnsiTheme="majorHAnsi" w:cstheme="majorHAnsi"/>
          <w:b/>
          <w:sz w:val="22"/>
          <w:szCs w:val="22"/>
        </w:rPr>
        <w:t xml:space="preserve">Demonteerbaarheid:  </w:t>
      </w:r>
      <w:r w:rsidRPr="008E2338">
        <w:rPr>
          <w:rFonts w:asciiTheme="majorHAnsi" w:hAnsiTheme="majorHAnsi" w:cstheme="majorHAnsi"/>
          <w:color w:val="auto"/>
          <w:kern w:val="3"/>
          <w:sz w:val="22"/>
          <w:szCs w:val="22"/>
          <w:lang w:bidi="hi-IN"/>
        </w:rPr>
        <w:t>mate waarin het mogelijk is samengestelde bouwproducten in een constructie op een niet-destructieve, en bij voorkeur eenvoudige wijze, uit elkaar te halen.</w:t>
      </w:r>
      <w:r w:rsidRPr="008E2338">
        <w:rPr>
          <w:rFonts w:asciiTheme="majorHAnsi" w:hAnsiTheme="majorHAnsi" w:cstheme="majorHAnsi"/>
          <w:sz w:val="22"/>
          <w:szCs w:val="22"/>
        </w:rPr>
        <w:t xml:space="preserve"> </w:t>
      </w:r>
    </w:p>
    <w:p w14:paraId="433FA8B8" w14:textId="6E45BDFA" w:rsidR="00B26F8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Eindbeoordeling:</w:t>
      </w:r>
      <w:r w:rsidRPr="00007BEB">
        <w:rPr>
          <w:rFonts w:asciiTheme="majorHAnsi" w:hAnsiTheme="majorHAnsi" w:cstheme="majorHAnsi"/>
          <w:bCs/>
          <w:sz w:val="22"/>
          <w:szCs w:val="22"/>
        </w:rPr>
        <w:t xml:space="preserve"> eindbeoordeling na asbestverwijdering</w:t>
      </w:r>
      <w:r w:rsidR="00EF6202">
        <w:rPr>
          <w:rFonts w:asciiTheme="majorHAnsi" w:hAnsiTheme="majorHAnsi" w:cstheme="majorHAnsi"/>
          <w:bCs/>
          <w:sz w:val="22"/>
          <w:szCs w:val="22"/>
        </w:rPr>
        <w:t>.</w:t>
      </w:r>
    </w:p>
    <w:p w14:paraId="274E9239" w14:textId="0496038E" w:rsidR="00007BEB" w:rsidRPr="008E2338" w:rsidRDefault="00007BEB" w:rsidP="00007BEB">
      <w:pPr>
        <w:pStyle w:val="Textbody"/>
        <w:spacing w:after="0" w:line="240" w:lineRule="auto"/>
        <w:rPr>
          <w:rFonts w:asciiTheme="majorHAnsi" w:hAnsiTheme="majorHAnsi" w:cstheme="majorHAnsi"/>
          <w:b/>
          <w:sz w:val="22"/>
          <w:szCs w:val="22"/>
        </w:rPr>
      </w:pPr>
      <w:r w:rsidRPr="008E2338">
        <w:rPr>
          <w:rFonts w:asciiTheme="majorHAnsi" w:hAnsiTheme="majorHAnsi" w:cstheme="majorHAnsi"/>
          <w:b/>
          <w:sz w:val="22"/>
          <w:szCs w:val="22"/>
        </w:rPr>
        <w:t xml:space="preserve">Gevaarlijke stoffen: </w:t>
      </w:r>
      <w:r w:rsidRPr="008E2338">
        <w:rPr>
          <w:rFonts w:asciiTheme="majorHAnsi" w:hAnsiTheme="majorHAnsi" w:cstheme="majorHAnsi"/>
          <w:sz w:val="22"/>
          <w:szCs w:val="22"/>
        </w:rPr>
        <w:t>afvalstof</w:t>
      </w:r>
      <w:r w:rsidR="00EF6202">
        <w:rPr>
          <w:rFonts w:asciiTheme="majorHAnsi" w:hAnsiTheme="majorHAnsi" w:cstheme="majorHAnsi"/>
          <w:sz w:val="22"/>
          <w:szCs w:val="22"/>
        </w:rPr>
        <w:t>fen</w:t>
      </w:r>
      <w:r w:rsidRPr="008E2338">
        <w:rPr>
          <w:rFonts w:asciiTheme="majorHAnsi" w:hAnsiTheme="majorHAnsi" w:cstheme="majorHAnsi"/>
          <w:sz w:val="22"/>
          <w:szCs w:val="22"/>
        </w:rPr>
        <w:t xml:space="preserve"> die een of meer van de in bijlage III bij de kaderrichtlijn afvalstoffen genoemde gevaarlijke eigenschappen bezit</w:t>
      </w:r>
      <w:r w:rsidR="00EF6202">
        <w:rPr>
          <w:rFonts w:asciiTheme="majorHAnsi" w:hAnsiTheme="majorHAnsi" w:cstheme="majorHAnsi"/>
          <w:sz w:val="22"/>
          <w:szCs w:val="22"/>
        </w:rPr>
        <w:t>ten.</w:t>
      </w:r>
    </w:p>
    <w:p w14:paraId="7C388191" w14:textId="77777777"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Herstelmaatregel:</w:t>
      </w:r>
      <w:r w:rsidRPr="00007BEB">
        <w:rPr>
          <w:rFonts w:asciiTheme="majorHAnsi" w:hAnsiTheme="majorHAnsi" w:cstheme="majorHAnsi"/>
          <w:bCs/>
          <w:sz w:val="22"/>
          <w:szCs w:val="22"/>
        </w:rPr>
        <w:t xml:space="preserve"> maatregel die gericht is op het verhelpen van een opgetreden afwijking;</w:t>
      </w:r>
    </w:p>
    <w:p w14:paraId="1D2D829F" w14:textId="77777777"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Inspectie-instelling:</w:t>
      </w:r>
      <w:r w:rsidRPr="00007BEB">
        <w:rPr>
          <w:rFonts w:asciiTheme="majorHAnsi" w:hAnsiTheme="majorHAnsi" w:cstheme="majorHAnsi"/>
          <w:bCs/>
          <w:sz w:val="22"/>
          <w:szCs w:val="22"/>
        </w:rPr>
        <w:t xml:space="preserve"> door de Raad voor Accreditatie volgens NEN-EN-ISO/IEC 17020 geaccrediteerde</w:t>
      </w:r>
    </w:p>
    <w:p w14:paraId="75F8DDA2" w14:textId="0A130913" w:rsidR="00B26F8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Cs/>
          <w:sz w:val="22"/>
          <w:szCs w:val="22"/>
        </w:rPr>
        <w:t>inspectie-instelling die de eindbeoordeling verricht</w:t>
      </w:r>
      <w:r w:rsidR="00EF6202">
        <w:rPr>
          <w:rFonts w:asciiTheme="majorHAnsi" w:hAnsiTheme="majorHAnsi" w:cstheme="majorHAnsi"/>
          <w:bCs/>
          <w:sz w:val="22"/>
          <w:szCs w:val="22"/>
        </w:rPr>
        <w:t>.</w:t>
      </w:r>
    </w:p>
    <w:p w14:paraId="5A4BBC32" w14:textId="174FD102" w:rsidR="00007BEB" w:rsidRDefault="00007BEB" w:rsidP="00007BEB">
      <w:pPr>
        <w:pStyle w:val="Textbody"/>
        <w:spacing w:after="0" w:line="240" w:lineRule="auto"/>
        <w:rPr>
          <w:rFonts w:ascii="Calibri Light" w:hAnsi="Calibri Light" w:cs="Calibri Light"/>
          <w:b/>
        </w:rPr>
      </w:pPr>
      <w:r w:rsidRPr="00FD3104">
        <w:rPr>
          <w:rFonts w:ascii="Calibri Light" w:hAnsi="Calibri Light" w:cs="Calibri Light"/>
          <w:b/>
          <w:bCs/>
        </w:rPr>
        <w:t>KAM:</w:t>
      </w:r>
      <w:r w:rsidRPr="00FD3104">
        <w:rPr>
          <w:rFonts w:ascii="Calibri Light" w:hAnsi="Calibri Light" w:cs="Calibri Light"/>
        </w:rPr>
        <w:t xml:space="preserve"> Kwaliteit, Arbo en Milieu</w:t>
      </w:r>
      <w:r w:rsidR="00EF6202">
        <w:rPr>
          <w:rFonts w:ascii="Calibri Light" w:hAnsi="Calibri Light" w:cs="Calibri Light"/>
        </w:rPr>
        <w:t>.</w:t>
      </w:r>
    </w:p>
    <w:p w14:paraId="675B81D1" w14:textId="6C11E88E"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LAVS:</w:t>
      </w:r>
      <w:r w:rsidRPr="00007BEB">
        <w:rPr>
          <w:rFonts w:asciiTheme="majorHAnsi" w:hAnsiTheme="majorHAnsi" w:cstheme="majorHAnsi"/>
          <w:bCs/>
          <w:sz w:val="22"/>
          <w:szCs w:val="22"/>
        </w:rPr>
        <w:t xml:space="preserve"> Landelijk Asbestvolgsysteem, </w:t>
      </w:r>
      <w:r w:rsidR="009169D1" w:rsidRPr="00007BEB">
        <w:rPr>
          <w:rFonts w:asciiTheme="majorHAnsi" w:hAnsiTheme="majorHAnsi" w:cstheme="majorHAnsi"/>
          <w:bCs/>
          <w:sz w:val="22"/>
          <w:szCs w:val="22"/>
        </w:rPr>
        <w:t>web portaal</w:t>
      </w:r>
      <w:r w:rsidRPr="00007BEB">
        <w:rPr>
          <w:rFonts w:asciiTheme="majorHAnsi" w:hAnsiTheme="majorHAnsi" w:cstheme="majorHAnsi"/>
          <w:bCs/>
          <w:sz w:val="22"/>
          <w:szCs w:val="22"/>
        </w:rPr>
        <w:t xml:space="preserve"> waarin informatie over het proces van asbestinventarisatie, asbestverwijdering, eindbeoordeling en afvoer van asbest wordt ingevoerd en opgeslagen via</w:t>
      </w:r>
    </w:p>
    <w:p w14:paraId="3C901368" w14:textId="06137D96"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Cs/>
          <w:sz w:val="22"/>
          <w:szCs w:val="22"/>
        </w:rPr>
        <w:t>https://www.asbestvolgsysteem.nl</w:t>
      </w:r>
      <w:r w:rsidR="00EF6202">
        <w:rPr>
          <w:rFonts w:asciiTheme="majorHAnsi" w:hAnsiTheme="majorHAnsi" w:cstheme="majorHAnsi"/>
          <w:bCs/>
          <w:sz w:val="22"/>
          <w:szCs w:val="22"/>
        </w:rPr>
        <w:t>.</w:t>
      </w:r>
    </w:p>
    <w:p w14:paraId="63EF0603" w14:textId="34C5897B"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Object:</w:t>
      </w:r>
      <w:r w:rsidRPr="00007BEB">
        <w:rPr>
          <w:rFonts w:asciiTheme="majorHAnsi" w:hAnsiTheme="majorHAnsi" w:cstheme="majorHAnsi"/>
          <w:bCs/>
          <w:sz w:val="22"/>
          <w:szCs w:val="22"/>
        </w:rPr>
        <w:t xml:space="preserve"> hetgeen hieronder wordt verstaan in artikel 4.37, onderdeel d, van het Arbeidsomstandighedenbesluit</w:t>
      </w:r>
      <w:r w:rsidR="00EF6202">
        <w:rPr>
          <w:rFonts w:asciiTheme="majorHAnsi" w:hAnsiTheme="majorHAnsi" w:cstheme="majorHAnsi"/>
          <w:bCs/>
          <w:sz w:val="22"/>
          <w:szCs w:val="22"/>
        </w:rPr>
        <w:t>.</w:t>
      </w:r>
    </w:p>
    <w:p w14:paraId="63C6875D" w14:textId="1938110C" w:rsidR="00B26F8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Opdrachtgever:</w:t>
      </w:r>
      <w:r w:rsidRPr="00007BEB">
        <w:rPr>
          <w:rFonts w:asciiTheme="majorHAnsi" w:hAnsiTheme="majorHAnsi" w:cstheme="majorHAnsi"/>
          <w:bCs/>
          <w:sz w:val="22"/>
          <w:szCs w:val="22"/>
        </w:rPr>
        <w:t xml:space="preserve"> natuurlijk persoon of rechtspersoon die de asbestinventarisatie of de asbestverwijdering opdraagt</w:t>
      </w:r>
      <w:r w:rsidR="00EF6202">
        <w:rPr>
          <w:rFonts w:asciiTheme="majorHAnsi" w:hAnsiTheme="majorHAnsi" w:cstheme="majorHAnsi"/>
          <w:bCs/>
          <w:sz w:val="22"/>
          <w:szCs w:val="22"/>
        </w:rPr>
        <w:t>.</w:t>
      </w:r>
    </w:p>
    <w:p w14:paraId="14A77198" w14:textId="16F2B947" w:rsidR="00B26F8B" w:rsidRPr="00007BEB" w:rsidRDefault="00B26F8B" w:rsidP="00B26F8B">
      <w:pPr>
        <w:suppressAutoHyphens w:val="0"/>
        <w:rPr>
          <w:rFonts w:asciiTheme="majorHAnsi" w:hAnsiTheme="majorHAnsi" w:cstheme="majorHAnsi"/>
          <w:bCs/>
          <w:sz w:val="22"/>
          <w:szCs w:val="22"/>
        </w:rPr>
      </w:pPr>
      <w:proofErr w:type="spellStart"/>
      <w:r w:rsidRPr="00007BEB">
        <w:rPr>
          <w:rFonts w:asciiTheme="majorHAnsi" w:hAnsiTheme="majorHAnsi" w:cstheme="majorHAnsi"/>
          <w:b/>
          <w:sz w:val="22"/>
          <w:szCs w:val="22"/>
        </w:rPr>
        <w:t>Pakdag</w:t>
      </w:r>
      <w:proofErr w:type="spellEnd"/>
      <w:r w:rsidRPr="00007BEB">
        <w:rPr>
          <w:rFonts w:asciiTheme="majorHAnsi" w:hAnsiTheme="majorHAnsi" w:cstheme="majorHAnsi"/>
          <w:b/>
          <w:sz w:val="22"/>
          <w:szCs w:val="22"/>
        </w:rPr>
        <w:t>:</w:t>
      </w:r>
      <w:r w:rsidRPr="00007BEB">
        <w:rPr>
          <w:rFonts w:asciiTheme="majorHAnsi" w:hAnsiTheme="majorHAnsi" w:cstheme="majorHAnsi"/>
          <w:bCs/>
          <w:sz w:val="22"/>
          <w:szCs w:val="22"/>
        </w:rPr>
        <w:t xml:space="preserve"> het aantal manuren dat met adembescherming is gewerkt gedeeld door zes</w:t>
      </w:r>
      <w:r w:rsidR="00EF6202">
        <w:rPr>
          <w:rFonts w:asciiTheme="majorHAnsi" w:hAnsiTheme="majorHAnsi" w:cstheme="majorHAnsi"/>
          <w:bCs/>
          <w:sz w:val="22"/>
          <w:szCs w:val="22"/>
        </w:rPr>
        <w:t>.</w:t>
      </w:r>
    </w:p>
    <w:p w14:paraId="7898400D" w14:textId="78BA89F1"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Projectlocatie:</w:t>
      </w:r>
      <w:r w:rsidRPr="00007BEB">
        <w:rPr>
          <w:rFonts w:asciiTheme="majorHAnsi" w:hAnsiTheme="majorHAnsi" w:cstheme="majorHAnsi"/>
          <w:bCs/>
          <w:sz w:val="22"/>
          <w:szCs w:val="22"/>
        </w:rPr>
        <w:t xml:space="preserve"> adres waar de asbestinventarisatie of asbestverwijdering plaatsvindt</w:t>
      </w:r>
      <w:r w:rsidR="00EF6202">
        <w:rPr>
          <w:rFonts w:asciiTheme="majorHAnsi" w:hAnsiTheme="majorHAnsi" w:cstheme="majorHAnsi"/>
          <w:bCs/>
          <w:sz w:val="22"/>
          <w:szCs w:val="22"/>
        </w:rPr>
        <w:t>.</w:t>
      </w:r>
    </w:p>
    <w:p w14:paraId="7EE73040" w14:textId="274AE8C0"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Risicobeoordeling:</w:t>
      </w:r>
      <w:r w:rsidRPr="00007BEB">
        <w:rPr>
          <w:rFonts w:asciiTheme="majorHAnsi" w:hAnsiTheme="majorHAnsi" w:cstheme="majorHAnsi"/>
          <w:bCs/>
          <w:sz w:val="22"/>
          <w:szCs w:val="22"/>
        </w:rPr>
        <w:t xml:space="preserve"> beoordeling van de risico’s van de aanwezige asbestconcentraties</w:t>
      </w:r>
      <w:r w:rsidR="00EF6202">
        <w:rPr>
          <w:rFonts w:asciiTheme="majorHAnsi" w:hAnsiTheme="majorHAnsi" w:cstheme="majorHAnsi"/>
          <w:bCs/>
          <w:sz w:val="22"/>
          <w:szCs w:val="22"/>
        </w:rPr>
        <w:t>.</w:t>
      </w:r>
    </w:p>
    <w:p w14:paraId="0632F28D" w14:textId="77777777"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Risicoklasse 1:</w:t>
      </w:r>
      <w:r w:rsidRPr="00007BEB">
        <w:rPr>
          <w:rFonts w:asciiTheme="majorHAnsi" w:hAnsiTheme="majorHAnsi" w:cstheme="majorHAnsi"/>
          <w:bCs/>
          <w:sz w:val="22"/>
          <w:szCs w:val="22"/>
        </w:rPr>
        <w:t xml:space="preserve"> wanneer sprake is van de concentraties asbestvezels als omschreven in de artikelen</w:t>
      </w:r>
    </w:p>
    <w:p w14:paraId="6B8FC2E4" w14:textId="7FCFCD83"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Cs/>
          <w:sz w:val="22"/>
          <w:szCs w:val="22"/>
        </w:rPr>
        <w:t>4.44 en 4.46 van het Arbeidsomstandighedenbesluit</w:t>
      </w:r>
      <w:r w:rsidR="00EF6202">
        <w:rPr>
          <w:rFonts w:asciiTheme="majorHAnsi" w:hAnsiTheme="majorHAnsi" w:cstheme="majorHAnsi"/>
          <w:bCs/>
          <w:sz w:val="22"/>
          <w:szCs w:val="22"/>
        </w:rPr>
        <w:t>.</w:t>
      </w:r>
    </w:p>
    <w:p w14:paraId="1045BEED" w14:textId="620C0A88" w:rsidR="006A2E36" w:rsidRDefault="006A2E36" w:rsidP="006A2E36">
      <w:pPr>
        <w:pStyle w:val="Textbody"/>
        <w:spacing w:after="0" w:line="240" w:lineRule="auto"/>
        <w:rPr>
          <w:rFonts w:asciiTheme="majorHAnsi" w:hAnsiTheme="majorHAnsi" w:cstheme="majorHAnsi"/>
          <w:b/>
          <w:sz w:val="22"/>
          <w:szCs w:val="22"/>
        </w:rPr>
      </w:pPr>
      <w:r w:rsidRPr="006A2E36">
        <w:rPr>
          <w:rFonts w:asciiTheme="majorHAnsi" w:hAnsiTheme="majorHAnsi" w:cstheme="majorHAnsi"/>
          <w:b/>
          <w:sz w:val="22"/>
          <w:szCs w:val="22"/>
        </w:rPr>
        <w:t>RK1L</w:t>
      </w:r>
      <w:r w:rsidRPr="00B26F8B">
        <w:rPr>
          <w:rFonts w:asciiTheme="majorHAnsi" w:hAnsiTheme="majorHAnsi" w:cstheme="majorHAnsi"/>
          <w:b/>
          <w:sz w:val="22"/>
          <w:szCs w:val="22"/>
        </w:rPr>
        <w:t xml:space="preserve">: </w:t>
      </w:r>
      <w:r w:rsidRPr="00B26F8B">
        <w:rPr>
          <w:rFonts w:asciiTheme="majorHAnsi" w:hAnsiTheme="majorHAnsi" w:cstheme="majorHAnsi"/>
          <w:bCs/>
          <w:sz w:val="22"/>
          <w:szCs w:val="22"/>
        </w:rPr>
        <w:t>persoon die in het bezit is van het persoonscertificaat Asbestverwijdering risicoklasse 1 Operationeel Leidinggevende</w:t>
      </w:r>
      <w:r w:rsidR="00EF6202">
        <w:rPr>
          <w:rFonts w:asciiTheme="majorHAnsi" w:hAnsiTheme="majorHAnsi" w:cstheme="majorHAnsi"/>
          <w:bCs/>
          <w:sz w:val="22"/>
          <w:szCs w:val="22"/>
        </w:rPr>
        <w:t>.</w:t>
      </w:r>
    </w:p>
    <w:p w14:paraId="26FC7939" w14:textId="77777777" w:rsidR="006A2E36" w:rsidRPr="00B26F8B" w:rsidRDefault="006A2E36" w:rsidP="006A2E36">
      <w:pPr>
        <w:pStyle w:val="Textbody"/>
        <w:spacing w:after="0" w:line="240" w:lineRule="auto"/>
        <w:rPr>
          <w:rFonts w:asciiTheme="majorHAnsi" w:hAnsiTheme="majorHAnsi" w:cstheme="majorHAnsi"/>
          <w:b/>
          <w:sz w:val="22"/>
          <w:szCs w:val="22"/>
        </w:rPr>
      </w:pPr>
      <w:r w:rsidRPr="006A2E36">
        <w:rPr>
          <w:rFonts w:asciiTheme="majorHAnsi" w:hAnsiTheme="majorHAnsi" w:cstheme="majorHAnsi"/>
          <w:b/>
          <w:sz w:val="22"/>
          <w:szCs w:val="22"/>
        </w:rPr>
        <w:t>RK1U</w:t>
      </w:r>
      <w:r w:rsidRPr="00B26F8B">
        <w:rPr>
          <w:rFonts w:asciiTheme="majorHAnsi" w:hAnsiTheme="majorHAnsi" w:cstheme="majorHAnsi"/>
          <w:b/>
          <w:sz w:val="22"/>
          <w:szCs w:val="22"/>
        </w:rPr>
        <w:t xml:space="preserve">: </w:t>
      </w:r>
      <w:r w:rsidRPr="00B26F8B">
        <w:rPr>
          <w:rFonts w:asciiTheme="majorHAnsi" w:hAnsiTheme="majorHAnsi" w:cstheme="majorHAnsi"/>
          <w:bCs/>
          <w:sz w:val="22"/>
          <w:szCs w:val="22"/>
        </w:rPr>
        <w:t>persoon die in het bezit is van het persoonscertificaat Asbestverwijdering risicoklasse 1 Operationeel Uitvoerende</w:t>
      </w:r>
      <w:r>
        <w:rPr>
          <w:rFonts w:asciiTheme="majorHAnsi" w:hAnsiTheme="majorHAnsi" w:cstheme="majorHAnsi"/>
          <w:bCs/>
          <w:sz w:val="22"/>
          <w:szCs w:val="22"/>
        </w:rPr>
        <w:t>.</w:t>
      </w:r>
    </w:p>
    <w:p w14:paraId="327DF978" w14:textId="2E4E83F5"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SMART:</w:t>
      </w:r>
      <w:r w:rsidRPr="00007BEB">
        <w:rPr>
          <w:rFonts w:asciiTheme="majorHAnsi" w:hAnsiTheme="majorHAnsi" w:cstheme="majorHAnsi"/>
          <w:bCs/>
          <w:sz w:val="22"/>
          <w:szCs w:val="22"/>
        </w:rPr>
        <w:t xml:space="preserve"> stoffen manager asbest risico-indelingstechniek, een gevalideerd systeem waarmee de</w:t>
      </w:r>
    </w:p>
    <w:p w14:paraId="25D84BA2" w14:textId="02FCEBA3"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Cs/>
          <w:sz w:val="22"/>
          <w:szCs w:val="22"/>
        </w:rPr>
        <w:t>risicoklasse voor verwijdering wordt bepaald, uitgegeven door de schemabeheerder</w:t>
      </w:r>
      <w:r w:rsidR="00EF6202">
        <w:rPr>
          <w:rFonts w:asciiTheme="majorHAnsi" w:hAnsiTheme="majorHAnsi" w:cstheme="majorHAnsi"/>
          <w:bCs/>
          <w:sz w:val="22"/>
          <w:szCs w:val="22"/>
        </w:rPr>
        <w:t>.</w:t>
      </w:r>
    </w:p>
    <w:p w14:paraId="69C22FCC" w14:textId="08574438"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Validatieonderzoek:</w:t>
      </w:r>
      <w:r w:rsidRPr="00007BEB">
        <w:rPr>
          <w:rFonts w:asciiTheme="majorHAnsi" w:hAnsiTheme="majorHAnsi" w:cstheme="majorHAnsi"/>
          <w:bCs/>
          <w:sz w:val="22"/>
          <w:szCs w:val="22"/>
        </w:rPr>
        <w:t xml:space="preserve"> onderzoek naar de blootstelling aan inadembare asbestvezels tijdens het</w:t>
      </w:r>
    </w:p>
    <w:p w14:paraId="59B09BB8" w14:textId="3BE872BB"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Cs/>
          <w:sz w:val="22"/>
          <w:szCs w:val="22"/>
        </w:rPr>
        <w:t>uitvoeren van werkzaamheden met asbest of asbesthoudend materiaal met het doel deze werkzaamheden in een risicoklasse in te delen overeenkomstig NEN 2939</w:t>
      </w:r>
      <w:r w:rsidR="00EF6202">
        <w:rPr>
          <w:rFonts w:asciiTheme="majorHAnsi" w:hAnsiTheme="majorHAnsi" w:cstheme="majorHAnsi"/>
          <w:bCs/>
          <w:sz w:val="22"/>
          <w:szCs w:val="22"/>
        </w:rPr>
        <w:t>.</w:t>
      </w:r>
    </w:p>
    <w:p w14:paraId="728EDC35" w14:textId="77777777"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t>Vestiging:</w:t>
      </w:r>
      <w:r w:rsidRPr="00007BEB">
        <w:rPr>
          <w:rFonts w:asciiTheme="majorHAnsi" w:hAnsiTheme="majorHAnsi" w:cstheme="majorHAnsi"/>
          <w:bCs/>
          <w:sz w:val="22"/>
          <w:szCs w:val="22"/>
        </w:rPr>
        <w:t xml:space="preserve"> onderdeel van een bedrijf dat is gevestigd in een afzonderlijk gelegen kantoor of andere</w:t>
      </w:r>
    </w:p>
    <w:p w14:paraId="6DA2C5C7" w14:textId="5F863159" w:rsidR="00B26F8B"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Cs/>
          <w:sz w:val="22"/>
          <w:szCs w:val="22"/>
        </w:rPr>
        <w:t>bedrijfsruimte of complex van bedrijfsruimten, waarin of van waaruit het bedrijf zelfstandig dienstverlenende activiteiten uitvoert op het gebied van asbestinventarisatie of asbestverwijdering</w:t>
      </w:r>
      <w:r w:rsidR="00EF6202">
        <w:rPr>
          <w:rFonts w:asciiTheme="majorHAnsi" w:hAnsiTheme="majorHAnsi" w:cstheme="majorHAnsi"/>
          <w:bCs/>
          <w:sz w:val="22"/>
          <w:szCs w:val="22"/>
        </w:rPr>
        <w:t>.</w:t>
      </w:r>
    </w:p>
    <w:p w14:paraId="5FD15C2F" w14:textId="188A4C1F" w:rsidR="008E2338" w:rsidRPr="00007BEB" w:rsidRDefault="00B26F8B" w:rsidP="00B26F8B">
      <w:pPr>
        <w:suppressAutoHyphens w:val="0"/>
        <w:rPr>
          <w:rFonts w:asciiTheme="majorHAnsi" w:hAnsiTheme="majorHAnsi" w:cstheme="majorHAnsi"/>
          <w:bCs/>
          <w:sz w:val="22"/>
          <w:szCs w:val="22"/>
        </w:rPr>
      </w:pPr>
      <w:r w:rsidRPr="00007BEB">
        <w:rPr>
          <w:rFonts w:asciiTheme="majorHAnsi" w:hAnsiTheme="majorHAnsi" w:cstheme="majorHAnsi"/>
          <w:b/>
          <w:sz w:val="22"/>
          <w:szCs w:val="22"/>
        </w:rPr>
        <w:lastRenderedPageBreak/>
        <w:t>Werkgebied:</w:t>
      </w:r>
      <w:r w:rsidRPr="00007BEB">
        <w:rPr>
          <w:rFonts w:asciiTheme="majorHAnsi" w:hAnsiTheme="majorHAnsi" w:cstheme="majorHAnsi"/>
          <w:bCs/>
          <w:sz w:val="22"/>
          <w:szCs w:val="22"/>
        </w:rPr>
        <w:t xml:space="preserve"> afgebakende ruimte of afgebakend gebied op een projectlocatie waarbinnen de asbestverwijdering plaatsvindt.</w:t>
      </w:r>
      <w:r w:rsidR="008E2338" w:rsidRPr="00007BEB">
        <w:rPr>
          <w:rFonts w:asciiTheme="majorHAnsi" w:hAnsiTheme="majorHAnsi" w:cstheme="majorHAnsi"/>
          <w:bCs/>
          <w:sz w:val="22"/>
          <w:szCs w:val="22"/>
        </w:rPr>
        <w:br w:type="page"/>
      </w:r>
    </w:p>
    <w:p w14:paraId="4D5856ED" w14:textId="77777777" w:rsidR="00F27D1C" w:rsidRPr="008E2338" w:rsidRDefault="00F27D1C" w:rsidP="008E2338">
      <w:pPr>
        <w:rPr>
          <w:rFonts w:asciiTheme="majorHAnsi" w:hAnsiTheme="majorHAnsi" w:cstheme="majorHAnsi"/>
          <w:sz w:val="22"/>
          <w:szCs w:val="22"/>
          <w:shd w:val="clear" w:color="auto" w:fill="FFFF00"/>
        </w:rPr>
      </w:pPr>
    </w:p>
    <w:p w14:paraId="7DCA5269" w14:textId="77777777" w:rsidR="00F27D1C" w:rsidRPr="008E2338" w:rsidRDefault="00F27D1C" w:rsidP="008E2338">
      <w:pPr>
        <w:pStyle w:val="Kop2"/>
        <w:spacing w:before="0" w:after="0"/>
        <w:ind w:left="576"/>
        <w:rPr>
          <w:rStyle w:val="Intensieveverwijzing"/>
          <w:rFonts w:asciiTheme="majorHAnsi" w:hAnsiTheme="majorHAnsi" w:cstheme="majorHAnsi"/>
          <w:smallCaps w:val="0"/>
          <w:color w:val="002060"/>
          <w:spacing w:val="0"/>
          <w:sz w:val="22"/>
          <w:szCs w:val="22"/>
        </w:rPr>
      </w:pPr>
      <w:bookmarkStart w:id="15" w:name="_Toc128399569"/>
      <w:bookmarkStart w:id="16" w:name="_Toc154582150"/>
      <w:bookmarkStart w:id="17" w:name="_Toc154742184"/>
      <w:bookmarkStart w:id="18" w:name="_Toc155437499"/>
      <w:bookmarkStart w:id="19" w:name="_Toc166748599"/>
      <w:r w:rsidRPr="008E2338">
        <w:rPr>
          <w:rStyle w:val="Intensieveverwijzing"/>
          <w:rFonts w:asciiTheme="majorHAnsi" w:hAnsiTheme="majorHAnsi" w:cstheme="majorHAnsi"/>
          <w:smallCaps w:val="0"/>
          <w:color w:val="002060"/>
          <w:spacing w:val="0"/>
          <w:sz w:val="22"/>
          <w:szCs w:val="22"/>
        </w:rPr>
        <w:t xml:space="preserve">Rechtsgrond en </w:t>
      </w:r>
      <w:bookmarkEnd w:id="15"/>
      <w:r w:rsidRPr="008E2338">
        <w:rPr>
          <w:rStyle w:val="Intensieveverwijzing"/>
          <w:rFonts w:asciiTheme="majorHAnsi" w:hAnsiTheme="majorHAnsi" w:cstheme="majorHAnsi"/>
          <w:smallCaps w:val="0"/>
          <w:color w:val="002060"/>
          <w:spacing w:val="0"/>
          <w:sz w:val="22"/>
          <w:szCs w:val="22"/>
        </w:rPr>
        <w:t>normatieve verwijzingen</w:t>
      </w:r>
      <w:bookmarkEnd w:id="16"/>
      <w:bookmarkEnd w:id="17"/>
      <w:bookmarkEnd w:id="18"/>
      <w:bookmarkEnd w:id="19"/>
    </w:p>
    <w:p w14:paraId="55C87018" w14:textId="77777777" w:rsidR="00F27D1C" w:rsidRPr="008E2338" w:rsidRDefault="00F27D1C" w:rsidP="008E2338">
      <w:pPr>
        <w:suppressAutoHyphens w:val="0"/>
        <w:autoSpaceDN/>
        <w:textAlignment w:val="auto"/>
        <w:rPr>
          <w:rFonts w:asciiTheme="majorHAnsi" w:eastAsiaTheme="minorHAnsi" w:hAnsiTheme="majorHAnsi" w:cstheme="majorHAnsi"/>
          <w:color w:val="000000"/>
          <w:kern w:val="0"/>
          <w:sz w:val="22"/>
          <w:szCs w:val="22"/>
          <w:lang w:eastAsia="en-US" w:bidi="ar-SA"/>
        </w:rPr>
      </w:pPr>
    </w:p>
    <w:p w14:paraId="05811C91" w14:textId="77777777" w:rsidR="00F27D1C" w:rsidRPr="008E2338" w:rsidRDefault="00F27D1C" w:rsidP="008E2338">
      <w:pPr>
        <w:suppressAutoHyphens w:val="0"/>
        <w:autoSpaceDN/>
        <w:textAlignment w:val="auto"/>
        <w:rPr>
          <w:rFonts w:asciiTheme="majorHAnsi" w:eastAsiaTheme="minorHAnsi" w:hAnsiTheme="majorHAnsi" w:cstheme="majorHAnsi"/>
          <w:kern w:val="0"/>
          <w:sz w:val="22"/>
          <w:szCs w:val="22"/>
          <w:lang w:eastAsia="nl-NL" w:bidi="ar-SA"/>
        </w:rPr>
      </w:pPr>
      <w:r w:rsidRPr="008E2338">
        <w:rPr>
          <w:rFonts w:asciiTheme="majorHAnsi" w:eastAsiaTheme="minorHAnsi" w:hAnsiTheme="majorHAnsi" w:cstheme="majorHAnsi"/>
          <w:kern w:val="0"/>
          <w:sz w:val="22"/>
          <w:szCs w:val="22"/>
          <w:lang w:eastAsia="nl-NL" w:bidi="ar-SA"/>
        </w:rPr>
        <w:t>Tabel 1.5: Rechtsgrond</w:t>
      </w:r>
    </w:p>
    <w:tbl>
      <w:tblPr>
        <w:tblStyle w:val="Rastertabel4-Accent6"/>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6612"/>
      </w:tblGrid>
      <w:tr w:rsidR="005E7120" w:rsidRPr="005E7120" w14:paraId="34A80126" w14:textId="77777777" w:rsidTr="005E7120">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998" w:type="dxa"/>
            <w:tcBorders>
              <w:top w:val="none" w:sz="0" w:space="0" w:color="auto"/>
              <w:left w:val="none" w:sz="0" w:space="0" w:color="auto"/>
              <w:bottom w:val="none" w:sz="0" w:space="0" w:color="auto"/>
              <w:right w:val="none" w:sz="0" w:space="0" w:color="auto"/>
            </w:tcBorders>
            <w:shd w:val="clear" w:color="auto" w:fill="auto"/>
          </w:tcPr>
          <w:p w14:paraId="6E4DDEB8" w14:textId="44EB342E" w:rsidR="005E7120" w:rsidRPr="005E7120" w:rsidRDefault="005E7120" w:rsidP="005E7120">
            <w:pPr>
              <w:autoSpaceDN w:val="0"/>
              <w:textAlignment w:val="baseline"/>
              <w:rPr>
                <w:rFonts w:asciiTheme="majorHAnsi" w:eastAsia="Calibri" w:hAnsiTheme="majorHAnsi" w:cstheme="majorHAnsi"/>
                <w:color w:val="221F20"/>
                <w:sz w:val="20"/>
                <w:szCs w:val="20"/>
              </w:rPr>
            </w:pPr>
            <w:r>
              <w:rPr>
                <w:rFonts w:asciiTheme="majorHAnsi" w:eastAsia="Noto Sans CJK SC Regular" w:hAnsiTheme="majorHAnsi" w:cstheme="majorHAnsi"/>
                <w:color w:val="auto"/>
                <w:kern w:val="3"/>
                <w:sz w:val="20"/>
                <w:szCs w:val="20"/>
                <w:lang w:val="nl" w:eastAsia="zh-CN" w:bidi="hi-IN"/>
              </w:rPr>
              <w:t xml:space="preserve">    </w:t>
            </w:r>
            <w:r w:rsidRPr="005E7120">
              <w:rPr>
                <w:rFonts w:asciiTheme="majorHAnsi" w:eastAsia="Noto Sans CJK SC Regular" w:hAnsiTheme="majorHAnsi" w:cstheme="majorHAnsi"/>
                <w:color w:val="auto"/>
                <w:kern w:val="3"/>
                <w:sz w:val="20"/>
                <w:szCs w:val="20"/>
                <w:lang w:val="nl" w:eastAsia="zh-CN" w:bidi="hi-IN"/>
              </w:rPr>
              <w:t>Naam</w:t>
            </w:r>
          </w:p>
        </w:tc>
        <w:tc>
          <w:tcPr>
            <w:tcW w:w="6612" w:type="dxa"/>
            <w:tcBorders>
              <w:top w:val="none" w:sz="0" w:space="0" w:color="auto"/>
              <w:left w:val="none" w:sz="0" w:space="0" w:color="auto"/>
              <w:bottom w:val="none" w:sz="0" w:space="0" w:color="auto"/>
              <w:right w:val="none" w:sz="0" w:space="0" w:color="auto"/>
            </w:tcBorders>
            <w:shd w:val="clear" w:color="auto" w:fill="auto"/>
          </w:tcPr>
          <w:p w14:paraId="3C661E5F" w14:textId="77777777" w:rsidR="005E7120" w:rsidRPr="005E7120" w:rsidRDefault="005E7120" w:rsidP="002E6B80">
            <w:pPr>
              <w:ind w:left="121" w:right="171"/>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color w:val="221F20"/>
                <w:sz w:val="20"/>
                <w:szCs w:val="20"/>
              </w:rPr>
            </w:pPr>
            <w:r w:rsidRPr="005E7120">
              <w:rPr>
                <w:rFonts w:asciiTheme="majorHAnsi" w:eastAsia="Calibri" w:hAnsiTheme="majorHAnsi" w:cstheme="majorHAnsi"/>
                <w:color w:val="221F20"/>
                <w:sz w:val="20"/>
                <w:szCs w:val="20"/>
              </w:rPr>
              <w:t>Beschrijving</w:t>
            </w:r>
          </w:p>
        </w:tc>
      </w:tr>
      <w:tr w:rsidR="005E7120" w:rsidRPr="005E7120" w14:paraId="23DD8656" w14:textId="77777777" w:rsidTr="005E712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998" w:type="dxa"/>
            <w:shd w:val="clear" w:color="auto" w:fill="auto"/>
          </w:tcPr>
          <w:p w14:paraId="2C40D218" w14:textId="77777777" w:rsidR="005E7120" w:rsidRPr="005E7120" w:rsidRDefault="0083197E" w:rsidP="005E7120">
            <w:pPr>
              <w:rPr>
                <w:rFonts w:asciiTheme="majorHAnsi" w:eastAsia="Calibri" w:hAnsiTheme="majorHAnsi" w:cstheme="majorHAnsi"/>
                <w:b w:val="0"/>
                <w:bCs w:val="0"/>
                <w:color w:val="221F20"/>
                <w:sz w:val="20"/>
                <w:szCs w:val="20"/>
              </w:rPr>
            </w:pPr>
            <w:hyperlink r:id="rId12">
              <w:r w:rsidR="005E7120" w:rsidRPr="005E7120">
                <w:rPr>
                  <w:rFonts w:asciiTheme="majorHAnsi" w:eastAsia="Calibri" w:hAnsiTheme="majorHAnsi" w:cstheme="majorHAnsi"/>
                  <w:b w:val="0"/>
                  <w:bCs w:val="0"/>
                  <w:color w:val="221F20"/>
                  <w:sz w:val="20"/>
                  <w:szCs w:val="20"/>
                </w:rPr>
                <w:t>Asbestverwijderingsbesluit 2005</w:t>
              </w:r>
            </w:hyperlink>
          </w:p>
        </w:tc>
        <w:tc>
          <w:tcPr>
            <w:tcW w:w="6612" w:type="dxa"/>
            <w:shd w:val="clear" w:color="auto" w:fill="auto"/>
          </w:tcPr>
          <w:p w14:paraId="4DC89A8A" w14:textId="77777777" w:rsidR="005E7120" w:rsidRPr="005E7120" w:rsidRDefault="005E7120" w:rsidP="002E6B80">
            <w:pPr>
              <w:ind w:left="12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21F20"/>
                <w:sz w:val="20"/>
                <w:szCs w:val="20"/>
              </w:rPr>
            </w:pPr>
            <w:r w:rsidRPr="005E7120">
              <w:rPr>
                <w:rFonts w:asciiTheme="majorHAnsi" w:eastAsia="Calibri" w:hAnsiTheme="majorHAnsi" w:cstheme="majorHAnsi"/>
                <w:color w:val="221F20"/>
                <w:sz w:val="20"/>
                <w:szCs w:val="20"/>
              </w:rPr>
              <w:t xml:space="preserve">Regels voor het inventariseren van asbest en het verwijderen van asbest. </w:t>
            </w:r>
          </w:p>
        </w:tc>
      </w:tr>
      <w:tr w:rsidR="005E7120" w:rsidRPr="005E7120" w14:paraId="1680B94A" w14:textId="77777777" w:rsidTr="005E7120">
        <w:trPr>
          <w:trHeight w:val="273"/>
        </w:trPr>
        <w:tc>
          <w:tcPr>
            <w:cnfStyle w:val="001000000000" w:firstRow="0" w:lastRow="0" w:firstColumn="1" w:lastColumn="0" w:oddVBand="0" w:evenVBand="0" w:oddHBand="0" w:evenHBand="0" w:firstRowFirstColumn="0" w:firstRowLastColumn="0" w:lastRowFirstColumn="0" w:lastRowLastColumn="0"/>
            <w:tcW w:w="2998" w:type="dxa"/>
            <w:shd w:val="clear" w:color="auto" w:fill="auto"/>
          </w:tcPr>
          <w:p w14:paraId="24509189" w14:textId="77777777" w:rsidR="005E7120" w:rsidRPr="005E7120" w:rsidRDefault="0083197E" w:rsidP="005E7120">
            <w:pPr>
              <w:rPr>
                <w:rFonts w:asciiTheme="majorHAnsi" w:eastAsia="Calibri" w:hAnsiTheme="majorHAnsi" w:cstheme="majorHAnsi"/>
                <w:b w:val="0"/>
                <w:bCs w:val="0"/>
                <w:color w:val="221F20"/>
                <w:sz w:val="20"/>
                <w:szCs w:val="20"/>
              </w:rPr>
            </w:pPr>
            <w:hyperlink r:id="rId13">
              <w:r w:rsidR="005E7120" w:rsidRPr="005E7120">
                <w:rPr>
                  <w:rFonts w:asciiTheme="majorHAnsi" w:eastAsia="Calibri" w:hAnsiTheme="majorHAnsi" w:cstheme="majorHAnsi"/>
                  <w:b w:val="0"/>
                  <w:bCs w:val="0"/>
                  <w:color w:val="221F20"/>
                  <w:sz w:val="20"/>
                  <w:szCs w:val="20"/>
                </w:rPr>
                <w:t>Productenbesluit asbest</w:t>
              </w:r>
            </w:hyperlink>
          </w:p>
        </w:tc>
        <w:tc>
          <w:tcPr>
            <w:tcW w:w="6612" w:type="dxa"/>
            <w:shd w:val="clear" w:color="auto" w:fill="auto"/>
          </w:tcPr>
          <w:p w14:paraId="41EC04CB" w14:textId="77777777" w:rsidR="005E7120" w:rsidRPr="005E7120" w:rsidRDefault="005E7120" w:rsidP="002E6B80">
            <w:pPr>
              <w:ind w:left="12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21F20"/>
                <w:sz w:val="20"/>
                <w:szCs w:val="20"/>
              </w:rPr>
            </w:pPr>
            <w:r w:rsidRPr="005E7120">
              <w:rPr>
                <w:rFonts w:asciiTheme="majorHAnsi" w:eastAsia="Calibri" w:hAnsiTheme="majorHAnsi" w:cstheme="majorHAnsi"/>
                <w:color w:val="221F20"/>
                <w:sz w:val="20"/>
                <w:szCs w:val="20"/>
              </w:rPr>
              <w:t>Bevat het verbod op het in de handel brengen en gebruiken van asbest. En vermeld de vrijstellingen</w:t>
            </w:r>
          </w:p>
        </w:tc>
      </w:tr>
      <w:tr w:rsidR="005E7120" w:rsidRPr="005E7120" w14:paraId="491ECAB8" w14:textId="77777777" w:rsidTr="005E7120">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98" w:type="dxa"/>
            <w:shd w:val="clear" w:color="auto" w:fill="auto"/>
          </w:tcPr>
          <w:p w14:paraId="635101AE" w14:textId="77777777" w:rsidR="005E7120" w:rsidRPr="005E7120" w:rsidRDefault="0083197E" w:rsidP="005E7120">
            <w:pPr>
              <w:rPr>
                <w:rFonts w:asciiTheme="majorHAnsi" w:eastAsia="Calibri" w:hAnsiTheme="majorHAnsi" w:cstheme="majorHAnsi"/>
                <w:b w:val="0"/>
                <w:bCs w:val="0"/>
                <w:color w:val="221F20"/>
                <w:sz w:val="20"/>
                <w:szCs w:val="20"/>
              </w:rPr>
            </w:pPr>
            <w:hyperlink r:id="rId14">
              <w:r w:rsidR="005E7120" w:rsidRPr="005E7120">
                <w:rPr>
                  <w:rFonts w:asciiTheme="majorHAnsi" w:eastAsia="Calibri" w:hAnsiTheme="majorHAnsi" w:cstheme="majorHAnsi"/>
                  <w:b w:val="0"/>
                  <w:bCs w:val="0"/>
                  <w:color w:val="221F20"/>
                  <w:sz w:val="20"/>
                  <w:szCs w:val="20"/>
                </w:rPr>
                <w:t>Productenregeling asbest</w:t>
              </w:r>
            </w:hyperlink>
          </w:p>
        </w:tc>
        <w:tc>
          <w:tcPr>
            <w:tcW w:w="6612" w:type="dxa"/>
            <w:shd w:val="clear" w:color="auto" w:fill="auto"/>
          </w:tcPr>
          <w:p w14:paraId="35BA5A16" w14:textId="77777777" w:rsidR="005E7120" w:rsidRPr="005E7120" w:rsidRDefault="005E7120" w:rsidP="002E6B80">
            <w:pPr>
              <w:ind w:left="12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21F20"/>
                <w:sz w:val="20"/>
                <w:szCs w:val="20"/>
              </w:rPr>
            </w:pPr>
            <w:r w:rsidRPr="005E7120">
              <w:rPr>
                <w:rFonts w:asciiTheme="majorHAnsi" w:eastAsia="Calibri" w:hAnsiTheme="majorHAnsi" w:cstheme="majorHAnsi"/>
                <w:color w:val="221F20"/>
                <w:sz w:val="20"/>
                <w:szCs w:val="20"/>
              </w:rPr>
              <w:t>Regels over de normen waarmee de concentratie asbest in producten moet worden bepaald.</w:t>
            </w:r>
          </w:p>
        </w:tc>
      </w:tr>
      <w:tr w:rsidR="005E7120" w:rsidRPr="005E7120" w14:paraId="7BCA0746" w14:textId="77777777" w:rsidTr="005E7120">
        <w:trPr>
          <w:trHeight w:val="400"/>
        </w:trPr>
        <w:tc>
          <w:tcPr>
            <w:cnfStyle w:val="001000000000" w:firstRow="0" w:lastRow="0" w:firstColumn="1" w:lastColumn="0" w:oddVBand="0" w:evenVBand="0" w:oddHBand="0" w:evenHBand="0" w:firstRowFirstColumn="0" w:firstRowLastColumn="0" w:lastRowFirstColumn="0" w:lastRowLastColumn="0"/>
            <w:tcW w:w="2998" w:type="dxa"/>
            <w:shd w:val="clear" w:color="auto" w:fill="auto"/>
          </w:tcPr>
          <w:p w14:paraId="3D53CEAF" w14:textId="77777777" w:rsidR="005E7120" w:rsidRPr="005E7120" w:rsidRDefault="0083197E" w:rsidP="005E7120">
            <w:pPr>
              <w:rPr>
                <w:rFonts w:asciiTheme="majorHAnsi" w:eastAsia="Calibri" w:hAnsiTheme="majorHAnsi" w:cstheme="majorHAnsi"/>
                <w:b w:val="0"/>
                <w:bCs w:val="0"/>
                <w:color w:val="221F20"/>
                <w:sz w:val="20"/>
                <w:szCs w:val="20"/>
              </w:rPr>
            </w:pPr>
            <w:hyperlink r:id="rId15">
              <w:r w:rsidR="005E7120" w:rsidRPr="005E7120">
                <w:rPr>
                  <w:rFonts w:asciiTheme="majorHAnsi" w:eastAsia="Calibri" w:hAnsiTheme="majorHAnsi" w:cstheme="majorHAnsi"/>
                  <w:b w:val="0"/>
                  <w:bCs w:val="0"/>
                  <w:color w:val="221F20"/>
                  <w:sz w:val="20"/>
                  <w:szCs w:val="20"/>
                </w:rPr>
                <w:t>Arbeidsomstandighedenwet</w:t>
              </w:r>
            </w:hyperlink>
          </w:p>
        </w:tc>
        <w:tc>
          <w:tcPr>
            <w:tcW w:w="6612" w:type="dxa"/>
            <w:shd w:val="clear" w:color="auto" w:fill="auto"/>
          </w:tcPr>
          <w:p w14:paraId="532CE13F" w14:textId="77777777" w:rsidR="005E7120" w:rsidRPr="005E7120" w:rsidRDefault="005E7120" w:rsidP="002E6B80">
            <w:pPr>
              <w:ind w:left="12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21F20"/>
                <w:sz w:val="20"/>
                <w:szCs w:val="20"/>
              </w:rPr>
            </w:pPr>
            <w:r w:rsidRPr="005E7120">
              <w:rPr>
                <w:rFonts w:asciiTheme="majorHAnsi" w:eastAsia="Calibri" w:hAnsiTheme="majorHAnsi" w:cstheme="majorHAnsi"/>
                <w:color w:val="221F20"/>
                <w:sz w:val="20"/>
                <w:szCs w:val="20"/>
              </w:rPr>
              <w:t>De raamwet Arbeidsomstandigheden</w:t>
            </w:r>
          </w:p>
        </w:tc>
      </w:tr>
      <w:tr w:rsidR="005E7120" w:rsidRPr="005E7120" w14:paraId="19ACD105" w14:textId="77777777" w:rsidTr="005E712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998" w:type="dxa"/>
            <w:shd w:val="clear" w:color="auto" w:fill="auto"/>
          </w:tcPr>
          <w:p w14:paraId="1085FD05" w14:textId="77777777" w:rsidR="005E7120" w:rsidRPr="005E7120" w:rsidRDefault="0083197E" w:rsidP="005E7120">
            <w:pPr>
              <w:rPr>
                <w:rFonts w:asciiTheme="majorHAnsi" w:eastAsia="Calibri" w:hAnsiTheme="majorHAnsi" w:cstheme="majorHAnsi"/>
                <w:b w:val="0"/>
                <w:bCs w:val="0"/>
                <w:color w:val="221F20"/>
                <w:sz w:val="20"/>
                <w:szCs w:val="20"/>
              </w:rPr>
            </w:pPr>
            <w:hyperlink r:id="rId16">
              <w:r w:rsidR="005E7120" w:rsidRPr="005E7120">
                <w:rPr>
                  <w:rFonts w:asciiTheme="majorHAnsi" w:eastAsia="Calibri" w:hAnsiTheme="majorHAnsi" w:cstheme="majorHAnsi"/>
                  <w:b w:val="0"/>
                  <w:bCs w:val="0"/>
                  <w:color w:val="221F20"/>
                  <w:sz w:val="20"/>
                  <w:szCs w:val="20"/>
                </w:rPr>
                <w:t>Arbeidsomstandighedenbesluit</w:t>
              </w:r>
            </w:hyperlink>
          </w:p>
        </w:tc>
        <w:tc>
          <w:tcPr>
            <w:tcW w:w="6612" w:type="dxa"/>
            <w:shd w:val="clear" w:color="auto" w:fill="auto"/>
          </w:tcPr>
          <w:p w14:paraId="7F487491" w14:textId="77777777" w:rsidR="005E7120" w:rsidRPr="005E7120" w:rsidRDefault="005E7120" w:rsidP="002E6B80">
            <w:pPr>
              <w:ind w:left="12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21F20"/>
                <w:sz w:val="20"/>
                <w:szCs w:val="20"/>
              </w:rPr>
            </w:pPr>
            <w:r w:rsidRPr="005E7120">
              <w:rPr>
                <w:rFonts w:asciiTheme="majorHAnsi" w:eastAsia="Calibri" w:hAnsiTheme="majorHAnsi" w:cstheme="majorHAnsi"/>
                <w:color w:val="221F20"/>
                <w:sz w:val="20"/>
                <w:szCs w:val="20"/>
              </w:rPr>
              <w:t>Bevat met name in hoofdstuk 4 vanaf paragraaf 3 voorschriften over asbest.</w:t>
            </w:r>
          </w:p>
        </w:tc>
      </w:tr>
      <w:tr w:rsidR="005E7120" w:rsidRPr="005E7120" w14:paraId="1E873C44" w14:textId="77777777" w:rsidTr="005E7120">
        <w:trPr>
          <w:trHeight w:val="354"/>
        </w:trPr>
        <w:tc>
          <w:tcPr>
            <w:cnfStyle w:val="001000000000" w:firstRow="0" w:lastRow="0" w:firstColumn="1" w:lastColumn="0" w:oddVBand="0" w:evenVBand="0" w:oddHBand="0" w:evenHBand="0" w:firstRowFirstColumn="0" w:firstRowLastColumn="0" w:lastRowFirstColumn="0" w:lastRowLastColumn="0"/>
            <w:tcW w:w="2998" w:type="dxa"/>
            <w:shd w:val="clear" w:color="auto" w:fill="auto"/>
          </w:tcPr>
          <w:p w14:paraId="15DB677D" w14:textId="77777777" w:rsidR="005E7120" w:rsidRPr="005E7120" w:rsidRDefault="0083197E" w:rsidP="005E7120">
            <w:pPr>
              <w:rPr>
                <w:rFonts w:asciiTheme="majorHAnsi" w:eastAsia="Calibri" w:hAnsiTheme="majorHAnsi" w:cstheme="majorHAnsi"/>
                <w:b w:val="0"/>
                <w:bCs w:val="0"/>
                <w:color w:val="221F20"/>
                <w:sz w:val="20"/>
                <w:szCs w:val="20"/>
              </w:rPr>
            </w:pPr>
            <w:hyperlink r:id="rId17">
              <w:r w:rsidR="005E7120" w:rsidRPr="005E7120">
                <w:rPr>
                  <w:rFonts w:asciiTheme="majorHAnsi" w:eastAsia="Calibri" w:hAnsiTheme="majorHAnsi" w:cstheme="majorHAnsi"/>
                  <w:b w:val="0"/>
                  <w:bCs w:val="0"/>
                  <w:color w:val="221F20"/>
                  <w:sz w:val="20"/>
                  <w:szCs w:val="20"/>
                </w:rPr>
                <w:t>Arbeidsomstandighedenregeling</w:t>
              </w:r>
            </w:hyperlink>
          </w:p>
        </w:tc>
        <w:tc>
          <w:tcPr>
            <w:tcW w:w="6612" w:type="dxa"/>
            <w:shd w:val="clear" w:color="auto" w:fill="auto"/>
          </w:tcPr>
          <w:p w14:paraId="1D1DE281" w14:textId="77777777" w:rsidR="005E7120" w:rsidRPr="005E7120" w:rsidRDefault="005E7120" w:rsidP="002E6B80">
            <w:pPr>
              <w:ind w:left="12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21F20"/>
                <w:sz w:val="20"/>
                <w:szCs w:val="20"/>
              </w:rPr>
            </w:pPr>
            <w:r w:rsidRPr="005E7120">
              <w:rPr>
                <w:rFonts w:asciiTheme="majorHAnsi" w:eastAsia="Calibri" w:hAnsiTheme="majorHAnsi" w:cstheme="majorHAnsi"/>
                <w:color w:val="221F20"/>
                <w:sz w:val="20"/>
                <w:szCs w:val="20"/>
              </w:rPr>
              <w:t>Het wijzigingsbesluit i.v.m. het stelsel.</w:t>
            </w:r>
          </w:p>
        </w:tc>
      </w:tr>
      <w:tr w:rsidR="005E7120" w:rsidRPr="005E7120" w14:paraId="587E4575" w14:textId="77777777" w:rsidTr="005E712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98" w:type="dxa"/>
            <w:shd w:val="clear" w:color="auto" w:fill="auto"/>
          </w:tcPr>
          <w:p w14:paraId="451FC888" w14:textId="10EB00E1" w:rsidR="005E7120" w:rsidRPr="005E7120" w:rsidRDefault="0083197E" w:rsidP="005E7120">
            <w:pPr>
              <w:rPr>
                <w:rFonts w:asciiTheme="majorHAnsi" w:eastAsia="Calibri" w:hAnsiTheme="majorHAnsi" w:cstheme="majorHAnsi"/>
                <w:b w:val="0"/>
                <w:bCs w:val="0"/>
                <w:color w:val="221F20"/>
                <w:sz w:val="20"/>
                <w:szCs w:val="20"/>
              </w:rPr>
            </w:pPr>
            <w:hyperlink r:id="rId18">
              <w:r w:rsidR="005E7120" w:rsidRPr="005E7120">
                <w:rPr>
                  <w:rFonts w:asciiTheme="majorHAnsi" w:eastAsia="Calibri" w:hAnsiTheme="majorHAnsi" w:cstheme="majorHAnsi"/>
                  <w:b w:val="0"/>
                  <w:bCs w:val="0"/>
                  <w:color w:val="221F20"/>
                  <w:sz w:val="20"/>
                  <w:szCs w:val="20"/>
                </w:rPr>
                <w:t xml:space="preserve">Besluit melden </w:t>
              </w:r>
              <w:proofErr w:type="spellStart"/>
              <w:r w:rsidR="005E7120" w:rsidRPr="005E7120">
                <w:rPr>
                  <w:rFonts w:asciiTheme="majorHAnsi" w:eastAsia="Calibri" w:hAnsiTheme="majorHAnsi" w:cstheme="majorHAnsi"/>
                  <w:b w:val="0"/>
                  <w:bCs w:val="0"/>
                  <w:color w:val="221F20"/>
                  <w:sz w:val="20"/>
                  <w:szCs w:val="20"/>
                </w:rPr>
                <w:t>bedrijfsafval</w:t>
              </w:r>
              <w:r w:rsidR="005E7120">
                <w:rPr>
                  <w:rFonts w:asciiTheme="majorHAnsi" w:eastAsia="Calibri" w:hAnsiTheme="majorHAnsi" w:cstheme="majorHAnsi"/>
                  <w:b w:val="0"/>
                  <w:bCs w:val="0"/>
                  <w:color w:val="221F20"/>
                  <w:sz w:val="20"/>
                  <w:szCs w:val="20"/>
                </w:rPr>
                <w:t>-</w:t>
              </w:r>
              <w:r w:rsidR="005E7120" w:rsidRPr="005E7120">
                <w:rPr>
                  <w:rFonts w:asciiTheme="majorHAnsi" w:eastAsia="Calibri" w:hAnsiTheme="majorHAnsi" w:cstheme="majorHAnsi"/>
                  <w:b w:val="0"/>
                  <w:bCs w:val="0"/>
                  <w:color w:val="221F20"/>
                  <w:sz w:val="20"/>
                  <w:szCs w:val="20"/>
                </w:rPr>
                <w:t>stoffen</w:t>
              </w:r>
              <w:proofErr w:type="spellEnd"/>
              <w:r w:rsidR="005E7120" w:rsidRPr="005E7120">
                <w:rPr>
                  <w:rFonts w:asciiTheme="majorHAnsi" w:eastAsia="Calibri" w:hAnsiTheme="majorHAnsi" w:cstheme="majorHAnsi"/>
                  <w:b w:val="0"/>
                  <w:bCs w:val="0"/>
                  <w:color w:val="221F20"/>
                  <w:sz w:val="20"/>
                  <w:szCs w:val="20"/>
                </w:rPr>
                <w:t xml:space="preserve"> en gevaarlijke afvalstoffen</w:t>
              </w:r>
            </w:hyperlink>
          </w:p>
        </w:tc>
        <w:tc>
          <w:tcPr>
            <w:tcW w:w="6612" w:type="dxa"/>
            <w:shd w:val="clear" w:color="auto" w:fill="auto"/>
          </w:tcPr>
          <w:p w14:paraId="6F5CDC59" w14:textId="77777777" w:rsidR="005E7120" w:rsidRPr="005E7120" w:rsidRDefault="005E7120" w:rsidP="002E6B80">
            <w:pPr>
              <w:ind w:left="12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21F20"/>
                <w:sz w:val="20"/>
                <w:szCs w:val="20"/>
              </w:rPr>
            </w:pPr>
            <w:r w:rsidRPr="005E7120">
              <w:rPr>
                <w:rFonts w:asciiTheme="majorHAnsi" w:eastAsia="Calibri" w:hAnsiTheme="majorHAnsi" w:cstheme="majorHAnsi"/>
                <w:color w:val="221F20"/>
                <w:sz w:val="20"/>
                <w:szCs w:val="20"/>
              </w:rPr>
              <w:t>Regels m.b.t. het afvoeren van het asbest.</w:t>
            </w:r>
          </w:p>
        </w:tc>
      </w:tr>
      <w:tr w:rsidR="005E7120" w:rsidRPr="005E7120" w14:paraId="54B79C1D" w14:textId="77777777" w:rsidTr="005E7120">
        <w:trPr>
          <w:trHeight w:val="257"/>
        </w:trPr>
        <w:tc>
          <w:tcPr>
            <w:cnfStyle w:val="001000000000" w:firstRow="0" w:lastRow="0" w:firstColumn="1" w:lastColumn="0" w:oddVBand="0" w:evenVBand="0" w:oddHBand="0" w:evenHBand="0" w:firstRowFirstColumn="0" w:firstRowLastColumn="0" w:lastRowFirstColumn="0" w:lastRowLastColumn="0"/>
            <w:tcW w:w="2998" w:type="dxa"/>
            <w:shd w:val="clear" w:color="auto" w:fill="auto"/>
          </w:tcPr>
          <w:p w14:paraId="7F3B6E8B" w14:textId="1BF0E362" w:rsidR="005E7120" w:rsidRPr="005E7120" w:rsidRDefault="005E7120" w:rsidP="005E7120">
            <w:pPr>
              <w:rPr>
                <w:rFonts w:asciiTheme="majorHAnsi" w:eastAsia="Calibri" w:hAnsiTheme="majorHAnsi" w:cstheme="majorHAnsi"/>
                <w:b w:val="0"/>
                <w:bCs w:val="0"/>
                <w:color w:val="221F20"/>
                <w:sz w:val="20"/>
                <w:szCs w:val="20"/>
              </w:rPr>
            </w:pPr>
            <w:r w:rsidRPr="005E7120">
              <w:rPr>
                <w:rFonts w:asciiTheme="majorHAnsi" w:eastAsia="Calibri" w:hAnsiTheme="majorHAnsi" w:cstheme="majorHAnsi"/>
                <w:b w:val="0"/>
                <w:bCs w:val="0"/>
                <w:color w:val="221F20"/>
                <w:sz w:val="20"/>
                <w:szCs w:val="20"/>
              </w:rPr>
              <w:t>Besluit bouwwerken leefomgeving</w:t>
            </w:r>
          </w:p>
        </w:tc>
        <w:tc>
          <w:tcPr>
            <w:tcW w:w="6612" w:type="dxa"/>
            <w:shd w:val="clear" w:color="auto" w:fill="auto"/>
          </w:tcPr>
          <w:p w14:paraId="260CD0EB" w14:textId="77777777" w:rsidR="005E7120" w:rsidRPr="005E7120" w:rsidRDefault="005E7120" w:rsidP="002E6B80">
            <w:pPr>
              <w:ind w:left="121"/>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color w:val="221F20"/>
                <w:sz w:val="20"/>
                <w:szCs w:val="20"/>
              </w:rPr>
            </w:pPr>
            <w:r w:rsidRPr="005E7120">
              <w:rPr>
                <w:rFonts w:asciiTheme="majorHAnsi" w:eastAsia="Calibri" w:hAnsiTheme="majorHAnsi" w:cstheme="majorHAnsi"/>
                <w:color w:val="221F20"/>
                <w:sz w:val="20"/>
                <w:szCs w:val="20"/>
              </w:rPr>
              <w:t>Regels over bouwwerken in de fysieke leefomgeving</w:t>
            </w:r>
          </w:p>
        </w:tc>
      </w:tr>
      <w:tr w:rsidR="005E7120" w:rsidRPr="005E7120" w14:paraId="7AF243DD" w14:textId="77777777" w:rsidTr="005E712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998" w:type="dxa"/>
            <w:shd w:val="clear" w:color="auto" w:fill="auto"/>
          </w:tcPr>
          <w:p w14:paraId="22ECEF16" w14:textId="77777777" w:rsidR="005E7120" w:rsidRPr="005E7120" w:rsidRDefault="0083197E" w:rsidP="005E7120">
            <w:pPr>
              <w:rPr>
                <w:rFonts w:asciiTheme="majorHAnsi" w:eastAsia="Calibri" w:hAnsiTheme="majorHAnsi" w:cstheme="majorHAnsi"/>
                <w:b w:val="0"/>
                <w:bCs w:val="0"/>
                <w:color w:val="221F20"/>
                <w:sz w:val="20"/>
                <w:szCs w:val="20"/>
              </w:rPr>
            </w:pPr>
            <w:hyperlink r:id="rId19">
              <w:r w:rsidR="005E7120" w:rsidRPr="005E7120">
                <w:rPr>
                  <w:rFonts w:asciiTheme="majorHAnsi" w:eastAsia="Calibri" w:hAnsiTheme="majorHAnsi" w:cstheme="majorHAnsi"/>
                  <w:b w:val="0"/>
                  <w:bCs w:val="0"/>
                  <w:color w:val="221F20"/>
                  <w:sz w:val="20"/>
                  <w:szCs w:val="20"/>
                </w:rPr>
                <w:t xml:space="preserve">Besluit VTH </w:t>
              </w:r>
            </w:hyperlink>
          </w:p>
        </w:tc>
        <w:tc>
          <w:tcPr>
            <w:tcW w:w="6612" w:type="dxa"/>
            <w:shd w:val="clear" w:color="auto" w:fill="auto"/>
          </w:tcPr>
          <w:p w14:paraId="769CDDB4" w14:textId="77777777" w:rsidR="005E7120" w:rsidRPr="005E7120" w:rsidRDefault="005E7120" w:rsidP="002E6B80">
            <w:pPr>
              <w:ind w:left="121"/>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color w:val="221F20"/>
                <w:sz w:val="20"/>
                <w:szCs w:val="20"/>
              </w:rPr>
            </w:pPr>
            <w:r w:rsidRPr="005E7120">
              <w:rPr>
                <w:rFonts w:asciiTheme="majorHAnsi" w:eastAsia="Calibri" w:hAnsiTheme="majorHAnsi" w:cstheme="majorHAnsi"/>
                <w:color w:val="221F20"/>
                <w:sz w:val="20"/>
                <w:szCs w:val="20"/>
              </w:rPr>
              <w:t>Categorie 11 aanwijzing ketentoezicht op asbest.</w:t>
            </w:r>
          </w:p>
        </w:tc>
      </w:tr>
      <w:tr w:rsidR="005E7120" w:rsidRPr="005E7120" w14:paraId="22466890" w14:textId="77777777" w:rsidTr="005E7120">
        <w:tc>
          <w:tcPr>
            <w:cnfStyle w:val="001000000000" w:firstRow="0" w:lastRow="0" w:firstColumn="1" w:lastColumn="0" w:oddVBand="0" w:evenVBand="0" w:oddHBand="0" w:evenHBand="0" w:firstRowFirstColumn="0" w:firstRowLastColumn="0" w:lastRowFirstColumn="0" w:lastRowLastColumn="0"/>
            <w:tcW w:w="2998" w:type="dxa"/>
          </w:tcPr>
          <w:p w14:paraId="031C4517" w14:textId="77777777" w:rsidR="005E7120" w:rsidRPr="005E7120" w:rsidRDefault="005E7120" w:rsidP="002E6B80">
            <w:pPr>
              <w:autoSpaceDN w:val="0"/>
              <w:textAlignment w:val="baseline"/>
              <w:rPr>
                <w:rFonts w:asciiTheme="majorHAnsi" w:eastAsia="Noto Sans CJK SC Regular" w:hAnsiTheme="majorHAnsi" w:cstheme="majorHAnsi"/>
                <w:b w:val="0"/>
                <w:bCs w:val="0"/>
                <w:color w:val="000000"/>
                <w:kern w:val="3"/>
                <w:sz w:val="20"/>
                <w:szCs w:val="20"/>
                <w:lang w:val="nl" w:eastAsia="zh-CN" w:bidi="hi-IN"/>
              </w:rPr>
            </w:pPr>
            <w:r w:rsidRPr="005E7120">
              <w:rPr>
                <w:rFonts w:asciiTheme="majorHAnsi" w:eastAsia="Noto Sans CJK SC Regular" w:hAnsiTheme="majorHAnsi" w:cstheme="majorHAnsi"/>
                <w:b w:val="0"/>
                <w:bCs w:val="0"/>
                <w:kern w:val="3"/>
                <w:sz w:val="20"/>
                <w:szCs w:val="20"/>
                <w:lang w:val="nl" w:eastAsia="zh-CN" w:bidi="hi-IN"/>
              </w:rPr>
              <w:t>Europese afvalstoffenlijst EURAL</w:t>
            </w:r>
          </w:p>
        </w:tc>
        <w:tc>
          <w:tcPr>
            <w:tcW w:w="6612" w:type="dxa"/>
          </w:tcPr>
          <w:p w14:paraId="6E93418B" w14:textId="77777777" w:rsidR="005E7120" w:rsidRPr="005E7120" w:rsidRDefault="005E7120" w:rsidP="000B3F3C">
            <w:pPr>
              <w:numPr>
                <w:ilvl w:val="0"/>
                <w:numId w:val="20"/>
              </w:numPr>
              <w:suppressAutoHyphens w:val="0"/>
              <w:autoSpaceDN w:val="0"/>
              <w:ind w:left="299" w:hanging="284"/>
              <w:contextualSpacing/>
              <w:textAlignment w:val="baseline"/>
              <w:cnfStyle w:val="000000000000" w:firstRow="0" w:lastRow="0" w:firstColumn="0" w:lastColumn="0" w:oddVBand="0" w:evenVBand="0" w:oddHBand="0" w:evenHBand="0" w:firstRowFirstColumn="0" w:firstRowLastColumn="0" w:lastRowFirstColumn="0" w:lastRowLastColumn="0"/>
              <w:rPr>
                <w:rFonts w:asciiTheme="majorHAnsi" w:eastAsia="Noto Sans CJK SC Regular" w:hAnsiTheme="majorHAnsi" w:cstheme="majorHAnsi"/>
                <w:kern w:val="3"/>
                <w:sz w:val="20"/>
                <w:szCs w:val="20"/>
                <w:lang w:eastAsia="zh-CN" w:bidi="hi-IN"/>
              </w:rPr>
            </w:pPr>
            <w:r w:rsidRPr="005E7120">
              <w:rPr>
                <w:rFonts w:asciiTheme="majorHAnsi" w:eastAsia="Noto Sans CJK SC Regular" w:hAnsiTheme="majorHAnsi" w:cstheme="majorHAnsi"/>
                <w:kern w:val="3"/>
                <w:sz w:val="20"/>
                <w:szCs w:val="20"/>
                <w:lang w:val="nl" w:eastAsia="zh-CN" w:bidi="hi-IN"/>
              </w:rPr>
              <w:t>Rijkswaterstaat Water Verkeer en Leefomgeving (WVL): “</w:t>
            </w:r>
            <w:r w:rsidRPr="005E7120">
              <w:rPr>
                <w:rFonts w:asciiTheme="majorHAnsi" w:eastAsia="Noto Sans CJK SC Regular" w:hAnsiTheme="majorHAnsi" w:cstheme="majorHAnsi"/>
                <w:i/>
                <w:iCs/>
                <w:kern w:val="3"/>
                <w:sz w:val="20"/>
                <w:szCs w:val="20"/>
                <w:lang w:val="nl" w:eastAsia="zh-CN" w:bidi="hi-IN"/>
              </w:rPr>
              <w:t>Handreiking EURAL</w:t>
            </w:r>
            <w:r w:rsidRPr="005E7120">
              <w:rPr>
                <w:rFonts w:asciiTheme="majorHAnsi" w:eastAsia="Noto Sans CJK SC Regular" w:hAnsiTheme="majorHAnsi" w:cstheme="majorHAnsi"/>
                <w:kern w:val="3"/>
                <w:sz w:val="20"/>
                <w:szCs w:val="20"/>
                <w:lang w:val="nl" w:eastAsia="zh-CN" w:bidi="hi-IN"/>
              </w:rPr>
              <w:t>” Augustus 2019</w:t>
            </w:r>
          </w:p>
        </w:tc>
      </w:tr>
      <w:tr w:rsidR="005E7120" w:rsidRPr="005E7120" w14:paraId="1753C910" w14:textId="77777777" w:rsidTr="005E7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8" w:type="dxa"/>
            <w:shd w:val="clear" w:color="auto" w:fill="auto"/>
          </w:tcPr>
          <w:p w14:paraId="0226187C" w14:textId="77777777" w:rsidR="005E7120" w:rsidRPr="005E7120" w:rsidRDefault="005E7120" w:rsidP="002E6B80">
            <w:pPr>
              <w:autoSpaceDN w:val="0"/>
              <w:textAlignment w:val="baseline"/>
              <w:rPr>
                <w:rFonts w:asciiTheme="majorHAnsi" w:eastAsia="Noto Sans CJK SC Regular" w:hAnsiTheme="majorHAnsi" w:cstheme="majorHAnsi"/>
                <w:b w:val="0"/>
                <w:bCs w:val="0"/>
                <w:color w:val="000000"/>
                <w:kern w:val="3"/>
                <w:sz w:val="20"/>
                <w:szCs w:val="20"/>
                <w:lang w:val="nl" w:eastAsia="zh-CN" w:bidi="hi-IN"/>
              </w:rPr>
            </w:pPr>
            <w:r w:rsidRPr="005E7120">
              <w:rPr>
                <w:rFonts w:asciiTheme="majorHAnsi" w:eastAsia="Noto Sans CJK SC Regular" w:hAnsiTheme="majorHAnsi" w:cstheme="majorHAnsi"/>
                <w:b w:val="0"/>
                <w:bCs w:val="0"/>
                <w:color w:val="000000"/>
                <w:kern w:val="3"/>
                <w:sz w:val="20"/>
                <w:szCs w:val="20"/>
                <w:lang w:val="nl" w:eastAsia="zh-CN" w:bidi="hi-IN"/>
              </w:rPr>
              <w:t>REACH</w:t>
            </w:r>
          </w:p>
          <w:p w14:paraId="0A85FB0E" w14:textId="77777777" w:rsidR="005E7120" w:rsidRPr="005E7120" w:rsidRDefault="005E7120" w:rsidP="002E6B80">
            <w:pPr>
              <w:autoSpaceDN w:val="0"/>
              <w:textAlignment w:val="baseline"/>
              <w:rPr>
                <w:rFonts w:asciiTheme="majorHAnsi" w:eastAsia="Noto Sans CJK SC Regular" w:hAnsiTheme="majorHAnsi" w:cstheme="majorHAnsi"/>
                <w:b w:val="0"/>
                <w:bCs w:val="0"/>
                <w:color w:val="000000"/>
                <w:kern w:val="3"/>
                <w:sz w:val="20"/>
                <w:szCs w:val="20"/>
                <w:lang w:val="nl" w:eastAsia="zh-CN" w:bidi="hi-IN"/>
              </w:rPr>
            </w:pPr>
          </w:p>
        </w:tc>
        <w:tc>
          <w:tcPr>
            <w:tcW w:w="6612" w:type="dxa"/>
            <w:shd w:val="clear" w:color="auto" w:fill="auto"/>
          </w:tcPr>
          <w:p w14:paraId="50FD0FCB" w14:textId="77777777" w:rsidR="005E7120" w:rsidRPr="005E7120" w:rsidRDefault="005E7120" w:rsidP="000B3F3C">
            <w:pPr>
              <w:numPr>
                <w:ilvl w:val="0"/>
                <w:numId w:val="20"/>
              </w:numPr>
              <w:suppressAutoHyphens w:val="0"/>
              <w:autoSpaceDN w:val="0"/>
              <w:ind w:left="299" w:hanging="284"/>
              <w:contextualSpacing/>
              <w:textAlignment w:val="baseline"/>
              <w:cnfStyle w:val="000000100000" w:firstRow="0" w:lastRow="0" w:firstColumn="0" w:lastColumn="0" w:oddVBand="0" w:evenVBand="0" w:oddHBand="1" w:evenHBand="0" w:firstRowFirstColumn="0" w:firstRowLastColumn="0" w:lastRowFirstColumn="0" w:lastRowLastColumn="0"/>
              <w:rPr>
                <w:rFonts w:asciiTheme="majorHAnsi" w:eastAsia="Noto Sans CJK SC Regular" w:hAnsiTheme="majorHAnsi" w:cstheme="majorHAnsi"/>
                <w:kern w:val="3"/>
                <w:sz w:val="20"/>
                <w:szCs w:val="20"/>
                <w:lang w:val="nl" w:eastAsia="zh-CN" w:bidi="hi-IN"/>
              </w:rPr>
            </w:pPr>
            <w:r w:rsidRPr="005E7120">
              <w:rPr>
                <w:rFonts w:asciiTheme="majorHAnsi" w:eastAsia="Noto Sans CJK SC Regular" w:hAnsiTheme="majorHAnsi" w:cstheme="majorHAnsi"/>
                <w:kern w:val="3"/>
                <w:sz w:val="20"/>
                <w:szCs w:val="20"/>
                <w:lang w:val="nl" w:eastAsia="zh-CN" w:bidi="hi-IN"/>
              </w:rPr>
              <w:t xml:space="preserve">Registratie, Evaluatie, Autorisatie en restrictie </w:t>
            </w:r>
            <w:r w:rsidRPr="005E7120">
              <w:rPr>
                <w:rFonts w:asciiTheme="majorHAnsi" w:eastAsia="Noto Sans CJK SC Regular" w:hAnsiTheme="majorHAnsi" w:cstheme="majorHAnsi"/>
                <w:color w:val="000000"/>
                <w:kern w:val="3"/>
                <w:sz w:val="20"/>
                <w:szCs w:val="20"/>
                <w:lang w:val="nl" w:eastAsia="zh-CN" w:bidi="hi-IN"/>
              </w:rPr>
              <w:t xml:space="preserve">van Chemische stoffen. </w:t>
            </w:r>
            <w:r w:rsidRPr="005E7120">
              <w:rPr>
                <w:rFonts w:asciiTheme="majorHAnsi" w:eastAsia="Noto Sans CJK SC Regular" w:hAnsiTheme="majorHAnsi" w:cstheme="majorHAnsi"/>
                <w:kern w:val="3"/>
                <w:sz w:val="20"/>
                <w:szCs w:val="20"/>
                <w:lang w:val="nl" w:eastAsia="zh-CN" w:bidi="hi-IN"/>
              </w:rPr>
              <w:t>Europese verordening die is aangenomen om de gezondheid van mens en milieu te beschermen tegen de risico’s van het gebruik van chemische stoffen. Fabrikanten en importeurs moeten aantonen dat de stof in iedere levensfase van een product veilig in het gebruik is zowel voor de producent als de importeur als de consument. Stoffen moeten getest worden op effecten op gezondheid.</w:t>
            </w:r>
          </w:p>
        </w:tc>
      </w:tr>
      <w:tr w:rsidR="005E7120" w:rsidRPr="005E7120" w14:paraId="3A780168" w14:textId="77777777" w:rsidTr="005E7120">
        <w:tc>
          <w:tcPr>
            <w:cnfStyle w:val="001000000000" w:firstRow="0" w:lastRow="0" w:firstColumn="1" w:lastColumn="0" w:oddVBand="0" w:evenVBand="0" w:oddHBand="0" w:evenHBand="0" w:firstRowFirstColumn="0" w:firstRowLastColumn="0" w:lastRowFirstColumn="0" w:lastRowLastColumn="0"/>
            <w:tcW w:w="2998" w:type="dxa"/>
            <w:shd w:val="clear" w:color="auto" w:fill="auto"/>
          </w:tcPr>
          <w:p w14:paraId="04552BB4" w14:textId="77777777" w:rsidR="005E7120" w:rsidRPr="005E7120" w:rsidRDefault="005E7120" w:rsidP="002E6B80">
            <w:pPr>
              <w:autoSpaceDN w:val="0"/>
              <w:textAlignment w:val="baseline"/>
              <w:rPr>
                <w:rFonts w:asciiTheme="majorHAnsi" w:eastAsia="Noto Sans CJK SC Regular" w:hAnsiTheme="majorHAnsi" w:cstheme="majorHAnsi"/>
                <w:b w:val="0"/>
                <w:bCs w:val="0"/>
                <w:color w:val="000000"/>
                <w:kern w:val="3"/>
                <w:sz w:val="20"/>
                <w:szCs w:val="20"/>
                <w:lang w:val="nl" w:eastAsia="zh-CN" w:bidi="hi-IN"/>
              </w:rPr>
            </w:pPr>
            <w:r w:rsidRPr="005E7120">
              <w:rPr>
                <w:rFonts w:asciiTheme="majorHAnsi" w:eastAsia="Noto Sans CJK SC Regular" w:hAnsiTheme="majorHAnsi" w:cstheme="majorHAnsi"/>
                <w:b w:val="0"/>
                <w:bCs w:val="0"/>
                <w:kern w:val="3"/>
                <w:sz w:val="20"/>
                <w:szCs w:val="20"/>
                <w:lang w:val="nl" w:eastAsia="zh-CN" w:bidi="hi-IN"/>
              </w:rPr>
              <w:t>Regulation (EU) No 305/2011</w:t>
            </w:r>
          </w:p>
        </w:tc>
        <w:tc>
          <w:tcPr>
            <w:tcW w:w="6612" w:type="dxa"/>
            <w:shd w:val="clear" w:color="auto" w:fill="auto"/>
          </w:tcPr>
          <w:p w14:paraId="527A5768" w14:textId="77777777" w:rsidR="005E7120" w:rsidRPr="005E7120" w:rsidRDefault="005E7120" w:rsidP="000B3F3C">
            <w:pPr>
              <w:numPr>
                <w:ilvl w:val="0"/>
                <w:numId w:val="20"/>
              </w:numPr>
              <w:suppressAutoHyphens w:val="0"/>
              <w:autoSpaceDN w:val="0"/>
              <w:ind w:left="299" w:hanging="284"/>
              <w:contextualSpacing/>
              <w:textAlignment w:val="baseline"/>
              <w:cnfStyle w:val="000000000000" w:firstRow="0" w:lastRow="0" w:firstColumn="0" w:lastColumn="0" w:oddVBand="0" w:evenVBand="0" w:oddHBand="0" w:evenHBand="0" w:firstRowFirstColumn="0" w:firstRowLastColumn="0" w:lastRowFirstColumn="0" w:lastRowLastColumn="0"/>
              <w:rPr>
                <w:rFonts w:asciiTheme="majorHAnsi" w:eastAsia="Noto Sans CJK SC Regular" w:hAnsiTheme="majorHAnsi" w:cstheme="majorHAnsi"/>
                <w:kern w:val="3"/>
                <w:sz w:val="20"/>
                <w:szCs w:val="20"/>
                <w:lang w:val="nl" w:eastAsia="zh-CN" w:bidi="hi-IN"/>
              </w:rPr>
            </w:pPr>
            <w:r w:rsidRPr="005E7120">
              <w:rPr>
                <w:rFonts w:asciiTheme="majorHAnsi" w:eastAsia="Noto Sans CJK SC Regular" w:hAnsiTheme="majorHAnsi" w:cstheme="majorHAnsi"/>
                <w:kern w:val="3"/>
                <w:sz w:val="20"/>
                <w:szCs w:val="20"/>
                <w:lang w:val="en-US" w:eastAsia="zh-CN" w:bidi="hi-IN"/>
              </w:rPr>
              <w:t xml:space="preserve">Regulation (EU) No 305/2011 - construction products of 9 March 2011 laying down </w:t>
            </w:r>
            <w:proofErr w:type="spellStart"/>
            <w:r w:rsidRPr="005E7120">
              <w:rPr>
                <w:rFonts w:asciiTheme="majorHAnsi" w:eastAsia="Noto Sans CJK SC Regular" w:hAnsiTheme="majorHAnsi" w:cstheme="majorHAnsi"/>
                <w:kern w:val="3"/>
                <w:sz w:val="20"/>
                <w:szCs w:val="20"/>
                <w:lang w:val="en-US" w:eastAsia="zh-CN" w:bidi="hi-IN"/>
              </w:rPr>
              <w:t>harmonised</w:t>
            </w:r>
            <w:proofErr w:type="spellEnd"/>
            <w:r w:rsidRPr="005E7120">
              <w:rPr>
                <w:rFonts w:asciiTheme="majorHAnsi" w:eastAsia="Noto Sans CJK SC Regular" w:hAnsiTheme="majorHAnsi" w:cstheme="majorHAnsi"/>
                <w:kern w:val="3"/>
                <w:sz w:val="20"/>
                <w:szCs w:val="20"/>
                <w:lang w:val="en-US" w:eastAsia="zh-CN" w:bidi="hi-IN"/>
              </w:rPr>
              <w:t xml:space="preserve"> conditions for the marketing of construction products and repealing Council Directive 89/106/EEC; Update: 04/10/2017.  </w:t>
            </w:r>
            <w:r w:rsidRPr="005E7120">
              <w:rPr>
                <w:rFonts w:asciiTheme="majorHAnsi" w:eastAsia="Noto Sans CJK SC Regular" w:hAnsiTheme="majorHAnsi" w:cstheme="majorHAnsi"/>
                <w:kern w:val="3"/>
                <w:sz w:val="20"/>
                <w:szCs w:val="20"/>
                <w:lang w:val="nl" w:eastAsia="zh-CN" w:bidi="hi-IN"/>
              </w:rPr>
              <w:t>Het bouwwerk als geheel en ook de afzonderlijke delen ervan moeten geschikt zijn voor het beoogde gebruik, in het bijzonder rekening gehouden met de gezondheid en de veiligheid van de</w:t>
            </w:r>
            <w:r w:rsidRPr="005E7120">
              <w:rPr>
                <w:rFonts w:asciiTheme="majorHAnsi" w:eastAsia="Noto Sans CJK SC Regular" w:hAnsiTheme="majorHAnsi" w:cstheme="majorHAnsi"/>
                <w:kern w:val="3"/>
                <w:sz w:val="20"/>
                <w:szCs w:val="20"/>
                <w:lang w:val="nl" w:eastAsia="zh-CN" w:bidi="hi-IN"/>
              </w:rPr>
              <w:br/>
              <w:t>personen die er tijdens de hele levenscyclus van het bouwwerk bij betrokken zijn.’</w:t>
            </w:r>
          </w:p>
        </w:tc>
      </w:tr>
    </w:tbl>
    <w:p w14:paraId="46127024" w14:textId="77777777" w:rsidR="005E7120" w:rsidRDefault="005E7120" w:rsidP="008E2338">
      <w:pPr>
        <w:rPr>
          <w:rFonts w:asciiTheme="majorHAnsi" w:hAnsiTheme="majorHAnsi" w:cstheme="majorHAnsi"/>
          <w:sz w:val="22"/>
          <w:szCs w:val="22"/>
          <w:lang w:bidi="ar-SA"/>
        </w:rPr>
      </w:pPr>
    </w:p>
    <w:p w14:paraId="224EF4D4" w14:textId="77777777" w:rsidR="00F27D1C" w:rsidRPr="008E2338" w:rsidRDefault="00F27D1C" w:rsidP="008E2338">
      <w:pPr>
        <w:rPr>
          <w:rFonts w:asciiTheme="majorHAnsi" w:hAnsiTheme="majorHAnsi" w:cstheme="majorHAnsi"/>
          <w:b/>
          <w:bCs/>
          <w:sz w:val="22"/>
          <w:szCs w:val="22"/>
        </w:rPr>
      </w:pPr>
    </w:p>
    <w:p w14:paraId="4A132033" w14:textId="77777777" w:rsidR="00F27D1C" w:rsidRPr="007F42D2" w:rsidRDefault="00F27D1C" w:rsidP="008E2338">
      <w:pPr>
        <w:pStyle w:val="Kop2"/>
        <w:spacing w:before="0" w:after="0"/>
        <w:ind w:left="576"/>
        <w:rPr>
          <w:rStyle w:val="Intensieveverwijzing"/>
          <w:rFonts w:asciiTheme="majorHAnsi" w:hAnsiTheme="majorHAnsi" w:cstheme="majorHAnsi"/>
          <w:smallCaps w:val="0"/>
          <w:color w:val="002060"/>
          <w:spacing w:val="0"/>
          <w:sz w:val="24"/>
        </w:rPr>
      </w:pPr>
      <w:bookmarkStart w:id="20" w:name="_Toc155437500"/>
      <w:bookmarkStart w:id="21" w:name="_Toc166748600"/>
      <w:r w:rsidRPr="007F42D2">
        <w:rPr>
          <w:rStyle w:val="Intensieveverwijzing"/>
          <w:rFonts w:asciiTheme="majorHAnsi" w:hAnsiTheme="majorHAnsi" w:cstheme="majorHAnsi"/>
          <w:smallCaps w:val="0"/>
          <w:color w:val="002060"/>
          <w:spacing w:val="0"/>
          <w:sz w:val="24"/>
        </w:rPr>
        <w:t>Interpretatiedocumenten</w:t>
      </w:r>
      <w:bookmarkEnd w:id="20"/>
      <w:bookmarkEnd w:id="21"/>
    </w:p>
    <w:p w14:paraId="4AC28292" w14:textId="032C5ABA" w:rsidR="00F27D1C" w:rsidRPr="008E2338" w:rsidRDefault="007F42D2" w:rsidP="008E2338">
      <w:pPr>
        <w:rPr>
          <w:rFonts w:asciiTheme="majorHAnsi" w:hAnsiTheme="majorHAnsi" w:cstheme="majorHAnsi"/>
          <w:sz w:val="22"/>
          <w:szCs w:val="22"/>
          <w:lang w:bidi="ar-SA"/>
        </w:rPr>
      </w:pPr>
      <w:r>
        <w:rPr>
          <w:rFonts w:asciiTheme="majorHAnsi" w:hAnsiTheme="majorHAnsi" w:cstheme="majorHAnsi"/>
          <w:sz w:val="22"/>
          <w:szCs w:val="22"/>
          <w:lang w:bidi="ar-SA"/>
        </w:rPr>
        <w:t>Niet van toepassing in dit certificatie-instrument.</w:t>
      </w:r>
    </w:p>
    <w:p w14:paraId="231801D8" w14:textId="77777777" w:rsidR="00F27D1C" w:rsidRPr="008E2338" w:rsidRDefault="00F27D1C" w:rsidP="008E2338">
      <w:pPr>
        <w:ind w:left="576" w:hanging="576"/>
        <w:rPr>
          <w:rFonts w:asciiTheme="majorHAnsi" w:hAnsiTheme="majorHAnsi" w:cstheme="majorHAnsi"/>
          <w:sz w:val="22"/>
          <w:szCs w:val="22"/>
        </w:rPr>
      </w:pPr>
    </w:p>
    <w:p w14:paraId="6B0B7709" w14:textId="3A2003C4" w:rsidR="00F27D1C" w:rsidRPr="008E2338" w:rsidRDefault="00F27D1C" w:rsidP="008E2338">
      <w:pPr>
        <w:pStyle w:val="Kop2"/>
        <w:spacing w:before="0" w:after="0"/>
        <w:ind w:left="576"/>
        <w:rPr>
          <w:rStyle w:val="Intensieveverwijzing"/>
          <w:rFonts w:asciiTheme="majorHAnsi" w:hAnsiTheme="majorHAnsi" w:cstheme="majorHAnsi"/>
          <w:smallCaps w:val="0"/>
          <w:color w:val="002060"/>
          <w:spacing w:val="0"/>
          <w:sz w:val="24"/>
        </w:rPr>
      </w:pPr>
      <w:bookmarkStart w:id="22" w:name="_Toc154742185"/>
      <w:bookmarkStart w:id="23" w:name="_Toc155437501"/>
      <w:bookmarkStart w:id="24" w:name="_Toc166748601"/>
      <w:r w:rsidRPr="008E2338">
        <w:rPr>
          <w:rStyle w:val="Intensieveverwijzing"/>
          <w:rFonts w:asciiTheme="majorHAnsi" w:hAnsiTheme="majorHAnsi" w:cstheme="majorHAnsi"/>
          <w:smallCaps w:val="0"/>
          <w:color w:val="002060"/>
          <w:spacing w:val="0"/>
          <w:sz w:val="24"/>
        </w:rPr>
        <w:t xml:space="preserve">Deelgebieden (bestaande </w:t>
      </w:r>
      <w:r w:rsidR="0089284D" w:rsidRPr="008E2338">
        <w:rPr>
          <w:rStyle w:val="Intensieveverwijzing"/>
          <w:rFonts w:asciiTheme="majorHAnsi" w:hAnsiTheme="majorHAnsi" w:cstheme="majorHAnsi"/>
          <w:smallCaps w:val="0"/>
          <w:color w:val="002060"/>
          <w:spacing w:val="0"/>
          <w:sz w:val="24"/>
        </w:rPr>
        <w:t>certificatie</w:t>
      </w:r>
      <w:r w:rsidR="00542CE9" w:rsidRPr="008E2338">
        <w:rPr>
          <w:rStyle w:val="Intensieveverwijzing"/>
          <w:rFonts w:asciiTheme="majorHAnsi" w:hAnsiTheme="majorHAnsi" w:cstheme="majorHAnsi"/>
          <w:smallCaps w:val="0"/>
          <w:color w:val="002060"/>
          <w:spacing w:val="0"/>
          <w:sz w:val="24"/>
        </w:rPr>
        <w:t>-</w:t>
      </w:r>
      <w:r w:rsidR="007F42D2">
        <w:rPr>
          <w:rStyle w:val="Intensieveverwijzing"/>
          <w:rFonts w:asciiTheme="majorHAnsi" w:hAnsiTheme="majorHAnsi" w:cstheme="majorHAnsi"/>
          <w:smallCaps w:val="0"/>
          <w:color w:val="002060"/>
          <w:spacing w:val="0"/>
          <w:sz w:val="24"/>
        </w:rPr>
        <w:t>instrument</w:t>
      </w:r>
      <w:r w:rsidR="009169D1">
        <w:rPr>
          <w:rStyle w:val="Intensieveverwijzing"/>
          <w:rFonts w:asciiTheme="majorHAnsi" w:hAnsiTheme="majorHAnsi" w:cstheme="majorHAnsi"/>
          <w:smallCaps w:val="0"/>
          <w:color w:val="002060"/>
          <w:spacing w:val="0"/>
          <w:sz w:val="24"/>
        </w:rPr>
        <w:t>en</w:t>
      </w:r>
      <w:r w:rsidR="007F42D2">
        <w:rPr>
          <w:rStyle w:val="Intensieveverwijzing"/>
          <w:rFonts w:asciiTheme="majorHAnsi" w:hAnsiTheme="majorHAnsi" w:cstheme="majorHAnsi"/>
          <w:smallCaps w:val="0"/>
          <w:color w:val="002060"/>
          <w:spacing w:val="0"/>
          <w:sz w:val="24"/>
        </w:rPr>
        <w:t xml:space="preserve"> </w:t>
      </w:r>
      <w:r w:rsidRPr="008E2338">
        <w:rPr>
          <w:rStyle w:val="Intensieveverwijzing"/>
          <w:rFonts w:asciiTheme="majorHAnsi" w:hAnsiTheme="majorHAnsi" w:cstheme="majorHAnsi"/>
          <w:smallCaps w:val="0"/>
          <w:color w:val="002060"/>
          <w:spacing w:val="0"/>
          <w:sz w:val="24"/>
        </w:rPr>
        <w:t xml:space="preserve">en </w:t>
      </w:r>
      <w:r w:rsidR="009169D1">
        <w:rPr>
          <w:rStyle w:val="Intensieveverwijzing"/>
          <w:rFonts w:asciiTheme="majorHAnsi" w:hAnsiTheme="majorHAnsi" w:cstheme="majorHAnsi"/>
          <w:smallCaps w:val="0"/>
          <w:color w:val="002060"/>
          <w:spacing w:val="0"/>
          <w:sz w:val="24"/>
        </w:rPr>
        <w:t>richtsnoeren</w:t>
      </w:r>
      <w:r w:rsidRPr="008E2338">
        <w:rPr>
          <w:rStyle w:val="Intensieveverwijzing"/>
          <w:rFonts w:asciiTheme="majorHAnsi" w:hAnsiTheme="majorHAnsi" w:cstheme="majorHAnsi"/>
          <w:smallCaps w:val="0"/>
          <w:color w:val="002060"/>
          <w:spacing w:val="0"/>
          <w:sz w:val="24"/>
        </w:rPr>
        <w:t>)</w:t>
      </w:r>
      <w:bookmarkEnd w:id="22"/>
      <w:bookmarkEnd w:id="23"/>
      <w:bookmarkEnd w:id="24"/>
    </w:p>
    <w:p w14:paraId="00251162" w14:textId="3D60BB74" w:rsidR="007F42D2" w:rsidRDefault="007F42D2" w:rsidP="008E2338">
      <w:pPr>
        <w:suppressAutoHyphens w:val="0"/>
        <w:autoSpaceDN/>
        <w:contextualSpacing/>
        <w:textAlignment w:val="auto"/>
        <w:rPr>
          <w:rFonts w:asciiTheme="majorHAnsi" w:hAnsiTheme="majorHAnsi" w:cstheme="majorHAnsi"/>
          <w:sz w:val="22"/>
          <w:szCs w:val="22"/>
        </w:rPr>
      </w:pPr>
      <w:r>
        <w:rPr>
          <w:rFonts w:asciiTheme="majorHAnsi" w:hAnsiTheme="majorHAnsi" w:cstheme="majorHAnsi"/>
          <w:sz w:val="22"/>
          <w:szCs w:val="22"/>
        </w:rPr>
        <w:t xml:space="preserve">Dit certificatie-instrument kan als zelfstandig </w:t>
      </w:r>
      <w:r w:rsidRPr="007F42D2">
        <w:rPr>
          <w:rFonts w:asciiTheme="majorHAnsi" w:hAnsiTheme="majorHAnsi" w:cstheme="majorHAnsi"/>
          <w:sz w:val="22"/>
          <w:szCs w:val="22"/>
        </w:rPr>
        <w:t>certificatie-instrument</w:t>
      </w:r>
      <w:r>
        <w:rPr>
          <w:rFonts w:asciiTheme="majorHAnsi" w:hAnsiTheme="majorHAnsi" w:cstheme="majorHAnsi"/>
          <w:sz w:val="22"/>
          <w:szCs w:val="22"/>
        </w:rPr>
        <w:t xml:space="preserve"> worden toegepast bij de verwijdering van asbesttoepassingen welke zijn ingedeeld in risicoklasse 1.</w:t>
      </w:r>
    </w:p>
    <w:p w14:paraId="11E63160" w14:textId="77777777" w:rsidR="007F42D2" w:rsidRDefault="007F42D2" w:rsidP="008E2338">
      <w:pPr>
        <w:suppressAutoHyphens w:val="0"/>
        <w:autoSpaceDN/>
        <w:contextualSpacing/>
        <w:textAlignment w:val="auto"/>
        <w:rPr>
          <w:rFonts w:asciiTheme="majorHAnsi" w:hAnsiTheme="majorHAnsi" w:cstheme="majorHAnsi"/>
          <w:sz w:val="22"/>
          <w:szCs w:val="22"/>
        </w:rPr>
      </w:pPr>
    </w:p>
    <w:p w14:paraId="2623CC61" w14:textId="3C3B1066" w:rsidR="009F1FD6" w:rsidRDefault="007F42D2" w:rsidP="008E2338">
      <w:pPr>
        <w:suppressAutoHyphens w:val="0"/>
        <w:autoSpaceDN/>
        <w:contextualSpacing/>
        <w:textAlignment w:val="auto"/>
        <w:rPr>
          <w:rFonts w:asciiTheme="majorHAnsi" w:hAnsiTheme="majorHAnsi" w:cstheme="majorHAnsi"/>
          <w:sz w:val="22"/>
          <w:szCs w:val="22"/>
        </w:rPr>
      </w:pPr>
      <w:r>
        <w:rPr>
          <w:rFonts w:asciiTheme="majorHAnsi" w:hAnsiTheme="majorHAnsi" w:cstheme="majorHAnsi"/>
          <w:sz w:val="22"/>
          <w:szCs w:val="22"/>
        </w:rPr>
        <w:t xml:space="preserve">Echter maakt dit </w:t>
      </w:r>
      <w:r w:rsidRPr="007F42D2">
        <w:rPr>
          <w:rFonts w:asciiTheme="majorHAnsi" w:hAnsiTheme="majorHAnsi" w:cstheme="majorHAnsi"/>
          <w:sz w:val="22"/>
          <w:szCs w:val="22"/>
        </w:rPr>
        <w:t xml:space="preserve">certificatie-instrument </w:t>
      </w:r>
      <w:r>
        <w:rPr>
          <w:rFonts w:asciiTheme="majorHAnsi" w:hAnsiTheme="majorHAnsi" w:cstheme="majorHAnsi"/>
          <w:sz w:val="22"/>
          <w:szCs w:val="22"/>
        </w:rPr>
        <w:t xml:space="preserve">ook deel uit van het </w:t>
      </w:r>
      <w:r w:rsidRPr="007F42D2">
        <w:rPr>
          <w:rFonts w:asciiTheme="majorHAnsi" w:hAnsiTheme="majorHAnsi" w:cstheme="majorHAnsi"/>
          <w:sz w:val="22"/>
          <w:szCs w:val="22"/>
        </w:rPr>
        <w:t>SMI-CI-stelsel</w:t>
      </w:r>
      <w:r w:rsidR="009F1FD6">
        <w:rPr>
          <w:rFonts w:asciiTheme="majorHAnsi" w:hAnsiTheme="majorHAnsi" w:cstheme="majorHAnsi"/>
          <w:sz w:val="22"/>
          <w:szCs w:val="22"/>
        </w:rPr>
        <w:t xml:space="preserve">; </w:t>
      </w:r>
      <w:r w:rsidR="009F1FD6" w:rsidRPr="009F1FD6">
        <w:rPr>
          <w:rFonts w:asciiTheme="majorHAnsi" w:hAnsiTheme="majorHAnsi" w:cstheme="majorHAnsi"/>
          <w:sz w:val="22"/>
          <w:szCs w:val="22"/>
        </w:rPr>
        <w:t>een integrale inventarisatie</w:t>
      </w:r>
      <w:r w:rsidR="009F1FD6">
        <w:rPr>
          <w:rFonts w:asciiTheme="majorHAnsi" w:hAnsiTheme="majorHAnsi" w:cstheme="majorHAnsi"/>
          <w:sz w:val="22"/>
          <w:szCs w:val="22"/>
        </w:rPr>
        <w:t>- en verwijder</w:t>
      </w:r>
      <w:r w:rsidR="009F1FD6" w:rsidRPr="009F1FD6">
        <w:rPr>
          <w:rFonts w:asciiTheme="majorHAnsi" w:hAnsiTheme="majorHAnsi" w:cstheme="majorHAnsi"/>
          <w:sz w:val="22"/>
          <w:szCs w:val="22"/>
        </w:rPr>
        <w:t xml:space="preserve">methode </w:t>
      </w:r>
      <w:r w:rsidR="009F1FD6">
        <w:rPr>
          <w:rFonts w:asciiTheme="majorHAnsi" w:hAnsiTheme="majorHAnsi" w:cstheme="majorHAnsi"/>
          <w:sz w:val="22"/>
          <w:szCs w:val="22"/>
        </w:rPr>
        <w:t>waar</w:t>
      </w:r>
      <w:r w:rsidR="009F1FD6" w:rsidRPr="009F1FD6">
        <w:rPr>
          <w:rFonts w:asciiTheme="majorHAnsi" w:hAnsiTheme="majorHAnsi" w:cstheme="majorHAnsi"/>
          <w:sz w:val="22"/>
          <w:szCs w:val="22"/>
        </w:rPr>
        <w:t xml:space="preserve">bij </w:t>
      </w:r>
      <w:r w:rsidR="009F1FD6">
        <w:rPr>
          <w:rFonts w:asciiTheme="majorHAnsi" w:hAnsiTheme="majorHAnsi" w:cstheme="majorHAnsi"/>
          <w:sz w:val="22"/>
          <w:szCs w:val="22"/>
        </w:rPr>
        <w:t xml:space="preserve">voor </w:t>
      </w:r>
      <w:r w:rsidR="009F1FD6" w:rsidRPr="009F1FD6">
        <w:rPr>
          <w:rFonts w:asciiTheme="majorHAnsi" w:hAnsiTheme="majorHAnsi" w:cstheme="majorHAnsi"/>
          <w:sz w:val="22"/>
          <w:szCs w:val="22"/>
        </w:rPr>
        <w:t xml:space="preserve">alle gebouwen en objecten die worden gesloopt er verantwoording </w:t>
      </w:r>
      <w:r w:rsidR="009F1FD6">
        <w:rPr>
          <w:rFonts w:asciiTheme="majorHAnsi" w:hAnsiTheme="majorHAnsi" w:cstheme="majorHAnsi"/>
          <w:sz w:val="22"/>
          <w:szCs w:val="22"/>
        </w:rPr>
        <w:t xml:space="preserve">moet worden </w:t>
      </w:r>
      <w:r w:rsidR="009169D1">
        <w:rPr>
          <w:rFonts w:asciiTheme="majorHAnsi" w:hAnsiTheme="majorHAnsi" w:cstheme="majorHAnsi"/>
          <w:sz w:val="22"/>
          <w:szCs w:val="22"/>
        </w:rPr>
        <w:t xml:space="preserve">afgelegd </w:t>
      </w:r>
      <w:r w:rsidR="009F1FD6">
        <w:rPr>
          <w:rFonts w:asciiTheme="majorHAnsi" w:hAnsiTheme="majorHAnsi" w:cstheme="majorHAnsi"/>
          <w:sz w:val="22"/>
          <w:szCs w:val="22"/>
        </w:rPr>
        <w:t xml:space="preserve">over het </w:t>
      </w:r>
      <w:r w:rsidR="009F1FD6" w:rsidRPr="009F1FD6">
        <w:rPr>
          <w:rFonts w:asciiTheme="majorHAnsi" w:hAnsiTheme="majorHAnsi" w:cstheme="majorHAnsi"/>
          <w:sz w:val="22"/>
          <w:szCs w:val="22"/>
        </w:rPr>
        <w:t xml:space="preserve">scheiden van bouw- en sloopval </w:t>
      </w:r>
      <w:r w:rsidR="009F1FD6">
        <w:rPr>
          <w:rFonts w:asciiTheme="majorHAnsi" w:hAnsiTheme="majorHAnsi" w:cstheme="majorHAnsi"/>
          <w:sz w:val="22"/>
          <w:szCs w:val="22"/>
        </w:rPr>
        <w:t xml:space="preserve">wat </w:t>
      </w:r>
      <w:r w:rsidR="009F1FD6" w:rsidRPr="009F1FD6">
        <w:rPr>
          <w:rFonts w:asciiTheme="majorHAnsi" w:hAnsiTheme="majorHAnsi" w:cstheme="majorHAnsi"/>
          <w:sz w:val="22"/>
          <w:szCs w:val="22"/>
        </w:rPr>
        <w:t>helpt verontreinigende stoffen in een zo klein mogelijke fractie uit de cyclus te verwijderen en recyclebare materialen zo veel mogelijk te hergebruiken of te recyclen, en draagt zo bij tot het hoofddoel van het behoud van hulpbronnen en het verlagen van de Carbon Footprint.</w:t>
      </w:r>
    </w:p>
    <w:p w14:paraId="5A7F72C4" w14:textId="77777777" w:rsidR="007F42D2" w:rsidRDefault="007F42D2" w:rsidP="008E2338">
      <w:pPr>
        <w:suppressAutoHyphens w:val="0"/>
        <w:autoSpaceDN/>
        <w:contextualSpacing/>
        <w:textAlignment w:val="auto"/>
        <w:rPr>
          <w:rFonts w:asciiTheme="majorHAnsi" w:hAnsiTheme="majorHAnsi" w:cstheme="majorHAnsi"/>
          <w:sz w:val="22"/>
          <w:szCs w:val="22"/>
        </w:rPr>
      </w:pPr>
    </w:p>
    <w:p w14:paraId="0F318C27" w14:textId="40F0DF56" w:rsidR="00422E73" w:rsidRDefault="009579B8" w:rsidP="008E2338">
      <w:pPr>
        <w:suppressAutoHyphens w:val="0"/>
        <w:autoSpaceDN/>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lastRenderedPageBreak/>
        <w:t xml:space="preserve">Het SMI-CI-stelsel kent </w:t>
      </w:r>
      <w:r w:rsidR="009169D1">
        <w:rPr>
          <w:rFonts w:asciiTheme="majorHAnsi" w:hAnsiTheme="majorHAnsi" w:cstheme="majorHAnsi"/>
          <w:sz w:val="22"/>
          <w:szCs w:val="22"/>
        </w:rPr>
        <w:t>drie</w:t>
      </w:r>
      <w:r w:rsidRPr="008E2338">
        <w:rPr>
          <w:rFonts w:asciiTheme="majorHAnsi" w:hAnsiTheme="majorHAnsi" w:cstheme="majorHAnsi"/>
          <w:sz w:val="22"/>
          <w:szCs w:val="22"/>
        </w:rPr>
        <w:t xml:space="preserve"> vormen van procesmatige verwijderen met eigen, bijbehorende persoonscertificatie:</w:t>
      </w:r>
    </w:p>
    <w:p w14:paraId="0ED5ADC1" w14:textId="77777777" w:rsidR="008E2338" w:rsidRPr="008E2338" w:rsidRDefault="008E2338" w:rsidP="008E2338">
      <w:pPr>
        <w:suppressAutoHyphens w:val="0"/>
        <w:autoSpaceDN/>
        <w:contextualSpacing/>
        <w:textAlignment w:val="auto"/>
        <w:rPr>
          <w:rFonts w:asciiTheme="majorHAnsi" w:hAnsiTheme="majorHAnsi" w:cstheme="majorHAnsi"/>
          <w:sz w:val="22"/>
          <w:szCs w:val="22"/>
        </w:rPr>
      </w:pPr>
    </w:p>
    <w:p w14:paraId="7560C8EF" w14:textId="63ADC291" w:rsidR="00422E73" w:rsidRPr="008E2338" w:rsidRDefault="006879FF" w:rsidP="008E2338">
      <w:pPr>
        <w:suppressAutoHyphens w:val="0"/>
        <w:autoSpaceDN/>
        <w:contextualSpacing/>
        <w:textAlignment w:val="auto"/>
        <w:rPr>
          <w:rFonts w:asciiTheme="majorHAnsi" w:hAnsiTheme="majorHAnsi" w:cstheme="majorHAnsi"/>
          <w:sz w:val="22"/>
          <w:szCs w:val="22"/>
        </w:rPr>
      </w:pPr>
      <w:r>
        <w:object w:dxaOrig="16455" w:dyaOrig="8160" w14:anchorId="6A413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238.55pt" o:ole="">
            <v:imagedata r:id="rId20" o:title=""/>
          </v:shape>
          <o:OLEObject Type="Embed" ProgID="Visio.Drawing.15" ShapeID="_x0000_i1025" DrawAspect="Content" ObjectID="_1777619021" r:id="rId21"/>
        </w:object>
      </w:r>
    </w:p>
    <w:p w14:paraId="52736BD5" w14:textId="77777777" w:rsidR="0066053F" w:rsidRPr="008E2338" w:rsidRDefault="0066053F" w:rsidP="008E2338">
      <w:pPr>
        <w:suppressAutoHyphens w:val="0"/>
        <w:autoSpaceDN/>
        <w:contextualSpacing/>
        <w:textAlignment w:val="auto"/>
        <w:rPr>
          <w:rFonts w:asciiTheme="majorHAnsi" w:hAnsiTheme="majorHAnsi" w:cstheme="majorHAnsi"/>
          <w:sz w:val="22"/>
          <w:szCs w:val="22"/>
        </w:rPr>
      </w:pPr>
    </w:p>
    <w:p w14:paraId="2651476D" w14:textId="16BC5772" w:rsidR="00422E73" w:rsidRPr="008E2338" w:rsidRDefault="0066053F" w:rsidP="008E2338">
      <w:pPr>
        <w:suppressAutoHyphens w:val="0"/>
        <w:autoSpaceDN/>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Figuur 1.7: Primaire proces verwijdering</w:t>
      </w:r>
    </w:p>
    <w:p w14:paraId="33BE2571" w14:textId="77777777" w:rsidR="0066053F" w:rsidRPr="008E2338" w:rsidRDefault="0066053F" w:rsidP="008E2338">
      <w:pPr>
        <w:suppressAutoHyphens w:val="0"/>
        <w:autoSpaceDN/>
        <w:contextualSpacing/>
        <w:textAlignment w:val="auto"/>
        <w:rPr>
          <w:rFonts w:asciiTheme="majorHAnsi" w:hAnsiTheme="majorHAnsi" w:cstheme="majorHAnsi"/>
          <w:sz w:val="22"/>
          <w:szCs w:val="22"/>
        </w:rPr>
      </w:pPr>
    </w:p>
    <w:p w14:paraId="04957B5E" w14:textId="0224E174" w:rsidR="009579B8" w:rsidRPr="008E2338" w:rsidRDefault="009579B8" w:rsidP="00DE601E">
      <w:pPr>
        <w:pStyle w:val="Lijstalinea"/>
        <w:numPr>
          <w:ilvl w:val="0"/>
          <w:numId w:val="39"/>
        </w:numPr>
        <w:suppressAutoHyphens w:val="0"/>
        <w:autoSpaceDN/>
        <w:spacing w:after="0"/>
        <w:ind w:hanging="498"/>
        <w:contextualSpacing/>
        <w:textAlignment w:val="auto"/>
        <w:rPr>
          <w:rFonts w:asciiTheme="majorHAnsi" w:hAnsiTheme="majorHAnsi" w:cstheme="majorHAnsi"/>
          <w:sz w:val="22"/>
          <w:szCs w:val="22"/>
        </w:rPr>
      </w:pPr>
      <w:r w:rsidRPr="008E2338">
        <w:rPr>
          <w:rFonts w:asciiTheme="majorHAnsi" w:hAnsiTheme="majorHAnsi" w:cstheme="majorHAnsi"/>
          <w:b/>
          <w:bCs/>
          <w:sz w:val="22"/>
          <w:szCs w:val="22"/>
        </w:rPr>
        <w:t>CI Duurzame-Verwijdering:</w:t>
      </w:r>
      <w:r w:rsidRPr="008E2338">
        <w:rPr>
          <w:rFonts w:asciiTheme="majorHAnsi" w:hAnsiTheme="majorHAnsi" w:cstheme="majorHAnsi"/>
          <w:sz w:val="22"/>
          <w:szCs w:val="22"/>
        </w:rPr>
        <w:t xml:space="preserve"> Certificatie-Instrument Sustainable Material </w:t>
      </w:r>
      <w:r w:rsidR="0037759C" w:rsidRPr="008E2338">
        <w:rPr>
          <w:rFonts w:asciiTheme="majorHAnsi" w:hAnsiTheme="majorHAnsi" w:cstheme="majorHAnsi"/>
          <w:sz w:val="22"/>
          <w:szCs w:val="22"/>
        </w:rPr>
        <w:t>Initiative</w:t>
      </w:r>
      <w:r w:rsidRPr="008E2338">
        <w:rPr>
          <w:rFonts w:asciiTheme="majorHAnsi" w:hAnsiTheme="majorHAnsi" w:cstheme="majorHAnsi"/>
          <w:sz w:val="22"/>
          <w:szCs w:val="22"/>
        </w:rPr>
        <w:t xml:space="preserve"> Duurzame-Verwijdering; Het verwijderen van ‘Duurzame materialen’ van vrijkomende elementen, materialen en (grond)stoffen uit </w:t>
      </w:r>
      <w:r w:rsidR="001046F9" w:rsidRPr="008E2338">
        <w:rPr>
          <w:rFonts w:asciiTheme="majorHAnsi" w:hAnsiTheme="majorHAnsi" w:cstheme="majorHAnsi"/>
          <w:sz w:val="22"/>
          <w:szCs w:val="22"/>
        </w:rPr>
        <w:t>bouwwerken en infrastructurele werken</w:t>
      </w:r>
      <w:r w:rsidRPr="008E2338">
        <w:rPr>
          <w:rFonts w:asciiTheme="majorHAnsi" w:hAnsiTheme="majorHAnsi" w:cstheme="majorHAnsi"/>
          <w:sz w:val="22"/>
          <w:szCs w:val="22"/>
        </w:rPr>
        <w:t>;</w:t>
      </w:r>
    </w:p>
    <w:p w14:paraId="75AA68BD" w14:textId="07CE2F6D" w:rsidR="009579B8" w:rsidRPr="008E2338" w:rsidRDefault="009579B8" w:rsidP="00DE601E">
      <w:pPr>
        <w:pStyle w:val="Lijstalinea"/>
        <w:numPr>
          <w:ilvl w:val="0"/>
          <w:numId w:val="39"/>
        </w:numPr>
        <w:suppressAutoHyphens w:val="0"/>
        <w:autoSpaceDN/>
        <w:spacing w:after="0"/>
        <w:ind w:hanging="498"/>
        <w:contextualSpacing/>
        <w:textAlignment w:val="auto"/>
        <w:rPr>
          <w:rFonts w:asciiTheme="majorHAnsi" w:hAnsiTheme="majorHAnsi" w:cstheme="majorHAnsi"/>
          <w:sz w:val="22"/>
          <w:szCs w:val="22"/>
        </w:rPr>
      </w:pPr>
      <w:r w:rsidRPr="008E2338">
        <w:rPr>
          <w:rFonts w:asciiTheme="majorHAnsi" w:hAnsiTheme="majorHAnsi" w:cstheme="majorHAnsi"/>
          <w:b/>
          <w:bCs/>
          <w:sz w:val="22"/>
          <w:szCs w:val="22"/>
        </w:rPr>
        <w:t>CI CRM Verwijdering:</w:t>
      </w:r>
      <w:r w:rsidRPr="008E2338">
        <w:rPr>
          <w:rFonts w:asciiTheme="majorHAnsi" w:hAnsiTheme="majorHAnsi" w:cstheme="majorHAnsi"/>
          <w:sz w:val="22"/>
          <w:szCs w:val="22"/>
        </w:rPr>
        <w:t xml:space="preserve">  Certificatie-Instrument voor het verwijderen kankerverwekkende, mutagene en reprotoxische stoffen in bouwwerken en infrastructurele werken.</w:t>
      </w:r>
    </w:p>
    <w:p w14:paraId="2580FF37" w14:textId="77777777" w:rsidR="009579B8" w:rsidRPr="008E2338" w:rsidRDefault="009579B8" w:rsidP="008E2338">
      <w:pPr>
        <w:suppressAutoHyphens w:val="0"/>
        <w:autoSpaceDN/>
        <w:ind w:left="563" w:firstLine="502"/>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Waaronder het statisch verwezen Certificatieschema voor de Procescertificaten</w:t>
      </w:r>
    </w:p>
    <w:p w14:paraId="60CBB1D4" w14:textId="09EE9014" w:rsidR="009579B8" w:rsidRPr="008E2338" w:rsidRDefault="009579B8" w:rsidP="008E2338">
      <w:pPr>
        <w:pStyle w:val="Lijstalinea"/>
        <w:suppressAutoHyphens w:val="0"/>
        <w:autoSpaceDN/>
        <w:spacing w:after="0"/>
        <w:ind w:left="1065"/>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 xml:space="preserve">Asbestinventarisatie en Asbestverwijdering, bedoeld in artikel 1.5a, onderdeel c, van het Arbeidsomstandighedenbesluit, zoals vastgesteld door de Stichting Ascert in overeenstemming met de Minister van Sociale Zaken en Werkgelegenheid; en </w:t>
      </w:r>
    </w:p>
    <w:p w14:paraId="59A86F76" w14:textId="314A211E" w:rsidR="00422E73" w:rsidRPr="008E2338" w:rsidRDefault="009579B8" w:rsidP="00DE601E">
      <w:pPr>
        <w:pStyle w:val="Lijstalinea"/>
        <w:numPr>
          <w:ilvl w:val="0"/>
          <w:numId w:val="39"/>
        </w:numPr>
        <w:suppressAutoHyphens w:val="0"/>
        <w:autoSpaceDN/>
        <w:spacing w:after="0"/>
        <w:ind w:hanging="498"/>
        <w:contextualSpacing/>
        <w:textAlignment w:val="auto"/>
        <w:rPr>
          <w:rFonts w:asciiTheme="majorHAnsi" w:hAnsiTheme="majorHAnsi" w:cstheme="majorHAnsi"/>
          <w:sz w:val="22"/>
          <w:szCs w:val="22"/>
        </w:rPr>
      </w:pPr>
      <w:r w:rsidRPr="008E2338">
        <w:rPr>
          <w:rFonts w:asciiTheme="majorHAnsi" w:hAnsiTheme="majorHAnsi" w:cstheme="majorHAnsi"/>
          <w:b/>
          <w:bCs/>
          <w:sz w:val="22"/>
          <w:szCs w:val="22"/>
        </w:rPr>
        <w:t>CI Asbest RK1:</w:t>
      </w:r>
      <w:r w:rsidRPr="008E2338">
        <w:rPr>
          <w:rFonts w:asciiTheme="majorHAnsi" w:hAnsiTheme="majorHAnsi" w:cstheme="majorHAnsi"/>
          <w:sz w:val="22"/>
          <w:szCs w:val="22"/>
        </w:rPr>
        <w:t xml:space="preserve"> Aanvullende eisen voor verwijderaars die asbesttoepassingen, ingedeeld in Risicoklasse 1</w:t>
      </w:r>
      <w:r w:rsidR="009169D1">
        <w:rPr>
          <w:rFonts w:asciiTheme="majorHAnsi" w:hAnsiTheme="majorHAnsi" w:cstheme="majorHAnsi"/>
          <w:sz w:val="22"/>
          <w:szCs w:val="22"/>
        </w:rPr>
        <w:t>,</w:t>
      </w:r>
      <w:r w:rsidRPr="008E2338">
        <w:rPr>
          <w:rFonts w:asciiTheme="majorHAnsi" w:hAnsiTheme="majorHAnsi" w:cstheme="majorHAnsi"/>
          <w:sz w:val="22"/>
          <w:szCs w:val="22"/>
        </w:rPr>
        <w:t xml:space="preserve"> verwijderen.</w:t>
      </w:r>
    </w:p>
    <w:p w14:paraId="64C6BB82" w14:textId="77777777" w:rsidR="00691715" w:rsidRPr="008E2338" w:rsidRDefault="00691715" w:rsidP="008E2338">
      <w:pPr>
        <w:suppressAutoHyphens w:val="0"/>
        <w:autoSpaceDN/>
        <w:contextualSpacing/>
        <w:textAlignment w:val="auto"/>
        <w:rPr>
          <w:rFonts w:asciiTheme="majorHAnsi" w:hAnsiTheme="majorHAnsi" w:cstheme="majorHAnsi"/>
          <w:sz w:val="22"/>
          <w:szCs w:val="22"/>
        </w:rPr>
      </w:pPr>
    </w:p>
    <w:p w14:paraId="10E31AED" w14:textId="38262A39" w:rsidR="00422E73" w:rsidRPr="008E2338" w:rsidRDefault="009579B8" w:rsidP="008E2338">
      <w:pPr>
        <w:suppressAutoHyphens w:val="0"/>
        <w:autoSpaceDN/>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De Stuurgroep heeft middels het certificatie-instrument-stelsel expliciet gekozen voor een certificatiesysteem waarbij het algemeen belang voorop staat en waarbij eisen uit bestaande private certificatie-schema’s in de certificatie-instrumenten zijn geïntegreerd zonder marktbelangen.</w:t>
      </w:r>
    </w:p>
    <w:p w14:paraId="03542D19" w14:textId="77777777" w:rsidR="00F27D1C" w:rsidRDefault="00F27D1C" w:rsidP="008E2338">
      <w:pPr>
        <w:suppressAutoHyphens w:val="0"/>
        <w:autoSpaceDN/>
        <w:ind w:left="720"/>
        <w:contextualSpacing/>
        <w:textAlignment w:val="auto"/>
        <w:rPr>
          <w:rFonts w:asciiTheme="majorHAnsi" w:hAnsiTheme="majorHAnsi" w:cstheme="majorHAnsi"/>
          <w:sz w:val="22"/>
          <w:szCs w:val="22"/>
        </w:rPr>
      </w:pPr>
    </w:p>
    <w:p w14:paraId="43FF8D44" w14:textId="77777777" w:rsidR="009F1FD6" w:rsidRPr="008E2338" w:rsidRDefault="009F1FD6" w:rsidP="008E2338">
      <w:pPr>
        <w:suppressAutoHyphens w:val="0"/>
        <w:autoSpaceDN/>
        <w:ind w:left="720"/>
        <w:contextualSpacing/>
        <w:textAlignment w:val="auto"/>
        <w:rPr>
          <w:rFonts w:asciiTheme="majorHAnsi" w:hAnsiTheme="majorHAnsi" w:cstheme="majorHAnsi"/>
          <w:sz w:val="22"/>
          <w:szCs w:val="22"/>
        </w:rPr>
      </w:pPr>
    </w:p>
    <w:p w14:paraId="1A121B5C" w14:textId="19E4D4EA" w:rsidR="000445DA" w:rsidRPr="008E2338" w:rsidRDefault="00613E7A" w:rsidP="00B741BE">
      <w:pPr>
        <w:pStyle w:val="Kop1"/>
        <w:spacing w:before="0" w:after="0"/>
        <w:ind w:left="567" w:hanging="567"/>
        <w:rPr>
          <w:rStyle w:val="Intensieveverwijzing"/>
          <w:rFonts w:asciiTheme="majorHAnsi" w:hAnsiTheme="majorHAnsi" w:cstheme="majorHAnsi"/>
          <w:bCs/>
          <w:smallCaps w:val="0"/>
          <w:color w:val="002060"/>
          <w:spacing w:val="0"/>
          <w:sz w:val="24"/>
          <w:szCs w:val="24"/>
        </w:rPr>
      </w:pPr>
      <w:bookmarkStart w:id="25" w:name="_Toc166748602"/>
      <w:r w:rsidRPr="008E2338">
        <w:rPr>
          <w:rStyle w:val="Intensieveverwijzing"/>
          <w:rFonts w:asciiTheme="majorHAnsi" w:hAnsiTheme="majorHAnsi" w:cstheme="majorHAnsi"/>
          <w:bCs/>
          <w:smallCaps w:val="0"/>
          <w:color w:val="002060"/>
          <w:spacing w:val="0"/>
          <w:sz w:val="24"/>
          <w:szCs w:val="24"/>
        </w:rPr>
        <w:t>Eisen te stellen aan de bedrijfsvoering</w:t>
      </w:r>
      <w:bookmarkEnd w:id="25"/>
    </w:p>
    <w:p w14:paraId="43B05869" w14:textId="77777777" w:rsidR="000445DA" w:rsidRPr="008E2338" w:rsidRDefault="000445DA" w:rsidP="008E2338">
      <w:pPr>
        <w:pStyle w:val="Textbody"/>
        <w:spacing w:after="0" w:line="240" w:lineRule="auto"/>
        <w:rPr>
          <w:rFonts w:asciiTheme="majorHAnsi" w:hAnsiTheme="majorHAnsi" w:cstheme="majorHAnsi"/>
        </w:rPr>
      </w:pPr>
    </w:p>
    <w:p w14:paraId="5F3C92A1" w14:textId="7AC8CF86" w:rsidR="000445DA" w:rsidRPr="008E2338" w:rsidRDefault="00613E7A" w:rsidP="008E2338">
      <w:pPr>
        <w:pStyle w:val="Kop2"/>
        <w:spacing w:before="0" w:after="0"/>
        <w:ind w:left="567"/>
        <w:rPr>
          <w:rStyle w:val="Intensieveverwijzing"/>
          <w:rFonts w:asciiTheme="majorHAnsi" w:hAnsiTheme="majorHAnsi" w:cstheme="majorHAnsi"/>
          <w:smallCaps w:val="0"/>
          <w:color w:val="002060"/>
          <w:spacing w:val="0"/>
          <w:sz w:val="24"/>
        </w:rPr>
      </w:pPr>
      <w:bookmarkStart w:id="26" w:name="_Toc166748603"/>
      <w:r w:rsidRPr="008E2338">
        <w:rPr>
          <w:rStyle w:val="Intensieveverwijzing"/>
          <w:rFonts w:asciiTheme="majorHAnsi" w:hAnsiTheme="majorHAnsi" w:cstheme="majorHAnsi"/>
          <w:smallCaps w:val="0"/>
          <w:color w:val="002060"/>
          <w:spacing w:val="0"/>
          <w:sz w:val="24"/>
        </w:rPr>
        <w:t>Organisatiebeschrijving</w:t>
      </w:r>
      <w:bookmarkEnd w:id="26"/>
    </w:p>
    <w:p w14:paraId="6144B8F4" w14:textId="7CE18921"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De </w:t>
      </w:r>
      <w:r w:rsidR="005A6939" w:rsidRPr="008E2338">
        <w:rPr>
          <w:rFonts w:asciiTheme="majorHAnsi" w:hAnsiTheme="majorHAnsi" w:cstheme="majorHAnsi"/>
          <w:sz w:val="22"/>
          <w:szCs w:val="22"/>
        </w:rPr>
        <w:t>(kandidaat) certificaathouder</w:t>
      </w:r>
      <w:r w:rsidRPr="008E2338">
        <w:rPr>
          <w:rFonts w:asciiTheme="majorHAnsi" w:hAnsiTheme="majorHAnsi" w:cstheme="majorHAnsi"/>
          <w:sz w:val="22"/>
          <w:szCs w:val="22"/>
        </w:rPr>
        <w:t xml:space="preserve"> dient zijn organisatiestructuur vast te leggen in een schema (organigram). Van de in het </w:t>
      </w:r>
      <w:r w:rsidR="00542CE9" w:rsidRPr="008E2338">
        <w:rPr>
          <w:rFonts w:asciiTheme="majorHAnsi" w:hAnsiTheme="majorHAnsi" w:cstheme="majorHAnsi"/>
          <w:sz w:val="22"/>
          <w:szCs w:val="22"/>
        </w:rPr>
        <w:t>Certificatie-instrument</w:t>
      </w:r>
      <w:r w:rsidRPr="008E2338">
        <w:rPr>
          <w:rFonts w:asciiTheme="majorHAnsi" w:hAnsiTheme="majorHAnsi" w:cstheme="majorHAnsi"/>
          <w:sz w:val="22"/>
          <w:szCs w:val="22"/>
        </w:rPr>
        <w:t xml:space="preserve"> te onderscheiden functies dient een functieomschrijving te worden vastgesteld, met daarin een opsomming van taken, </w:t>
      </w:r>
      <w:r w:rsidRPr="008E2338">
        <w:rPr>
          <w:rFonts w:asciiTheme="majorHAnsi" w:hAnsiTheme="majorHAnsi" w:cstheme="majorHAnsi"/>
          <w:color w:val="323E4F"/>
          <w:sz w:val="22"/>
          <w:szCs w:val="22"/>
        </w:rPr>
        <w:t xml:space="preserve">verantwoordelijkheden en bevoegdheden. Het bedrijf dient ingeschreven te zijn bij de Kamer van Koophandel of een buitenlands handelsregister met een vergelijkbare status. </w:t>
      </w:r>
    </w:p>
    <w:p w14:paraId="24784E18" w14:textId="77777777" w:rsidR="000445DA" w:rsidRDefault="000445DA" w:rsidP="008E2338">
      <w:pPr>
        <w:suppressAutoHyphens w:val="0"/>
        <w:autoSpaceDE w:val="0"/>
        <w:textAlignment w:val="auto"/>
        <w:rPr>
          <w:rFonts w:asciiTheme="majorHAnsi" w:hAnsiTheme="majorHAnsi" w:cstheme="majorHAnsi"/>
          <w:color w:val="FF0000"/>
          <w:sz w:val="22"/>
          <w:szCs w:val="22"/>
        </w:rPr>
      </w:pPr>
    </w:p>
    <w:p w14:paraId="212D7EB6" w14:textId="77777777" w:rsidR="00691715" w:rsidRDefault="00691715" w:rsidP="008E2338">
      <w:pPr>
        <w:suppressAutoHyphens w:val="0"/>
        <w:autoSpaceDE w:val="0"/>
        <w:textAlignment w:val="auto"/>
        <w:rPr>
          <w:rFonts w:asciiTheme="majorHAnsi" w:hAnsiTheme="majorHAnsi" w:cstheme="majorHAnsi"/>
          <w:color w:val="FF0000"/>
          <w:sz w:val="22"/>
          <w:szCs w:val="22"/>
        </w:rPr>
      </w:pPr>
    </w:p>
    <w:p w14:paraId="0CE135F2" w14:textId="77777777" w:rsidR="00691715" w:rsidRDefault="00691715" w:rsidP="008E2338">
      <w:pPr>
        <w:suppressAutoHyphens w:val="0"/>
        <w:autoSpaceDE w:val="0"/>
        <w:textAlignment w:val="auto"/>
        <w:rPr>
          <w:rFonts w:asciiTheme="majorHAnsi" w:hAnsiTheme="majorHAnsi" w:cstheme="majorHAnsi"/>
          <w:color w:val="FF0000"/>
          <w:sz w:val="22"/>
          <w:szCs w:val="22"/>
        </w:rPr>
      </w:pPr>
    </w:p>
    <w:p w14:paraId="462AFA6B" w14:textId="77777777" w:rsidR="00691715" w:rsidRDefault="00691715" w:rsidP="008E2338">
      <w:pPr>
        <w:suppressAutoHyphens w:val="0"/>
        <w:autoSpaceDE w:val="0"/>
        <w:textAlignment w:val="auto"/>
        <w:rPr>
          <w:rFonts w:asciiTheme="majorHAnsi" w:hAnsiTheme="majorHAnsi" w:cstheme="majorHAnsi"/>
          <w:color w:val="FF0000"/>
          <w:sz w:val="22"/>
          <w:szCs w:val="22"/>
        </w:rPr>
      </w:pPr>
    </w:p>
    <w:p w14:paraId="7C249F80" w14:textId="77777777" w:rsidR="00691715" w:rsidRPr="008E2338" w:rsidRDefault="00691715" w:rsidP="008E2338">
      <w:pPr>
        <w:suppressAutoHyphens w:val="0"/>
        <w:autoSpaceDE w:val="0"/>
        <w:textAlignment w:val="auto"/>
        <w:rPr>
          <w:rFonts w:asciiTheme="majorHAnsi" w:hAnsiTheme="majorHAnsi" w:cstheme="majorHAnsi"/>
          <w:color w:val="FF0000"/>
          <w:sz w:val="22"/>
          <w:szCs w:val="22"/>
        </w:rPr>
      </w:pPr>
    </w:p>
    <w:p w14:paraId="3658C650" w14:textId="10C2FD13" w:rsidR="000445DA" w:rsidRPr="008E2338" w:rsidRDefault="00613E7A" w:rsidP="008E2338">
      <w:pPr>
        <w:pStyle w:val="Kop2"/>
        <w:spacing w:before="0" w:after="0"/>
        <w:ind w:left="567"/>
        <w:rPr>
          <w:rStyle w:val="Intensieveverwijzing"/>
          <w:rFonts w:asciiTheme="majorHAnsi" w:hAnsiTheme="majorHAnsi" w:cstheme="majorHAnsi"/>
          <w:smallCaps w:val="0"/>
          <w:color w:val="002060"/>
          <w:spacing w:val="0"/>
          <w:sz w:val="24"/>
        </w:rPr>
      </w:pPr>
      <w:bookmarkStart w:id="27" w:name="_Toc166748604"/>
      <w:r w:rsidRPr="008E2338">
        <w:rPr>
          <w:rStyle w:val="Intensieveverwijzing"/>
          <w:rFonts w:asciiTheme="majorHAnsi" w:hAnsiTheme="majorHAnsi" w:cstheme="majorHAnsi"/>
          <w:smallCaps w:val="0"/>
          <w:color w:val="002060"/>
          <w:spacing w:val="0"/>
          <w:sz w:val="24"/>
        </w:rPr>
        <w:t>Onverenigbaarheid van activiteiten en functies</w:t>
      </w:r>
      <w:bookmarkEnd w:id="27"/>
    </w:p>
    <w:p w14:paraId="794AE326" w14:textId="052EE4A1" w:rsidR="002D7994" w:rsidRPr="008E2338" w:rsidRDefault="002D7994"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Het </w:t>
      </w:r>
      <w:bookmarkStart w:id="28" w:name="_Hlk164068687"/>
      <w:r w:rsidR="006209F7" w:rsidRPr="008E2338">
        <w:rPr>
          <w:rFonts w:asciiTheme="majorHAnsi" w:hAnsiTheme="majorHAnsi" w:cstheme="majorHAnsi"/>
          <w:sz w:val="22"/>
          <w:szCs w:val="22"/>
        </w:rPr>
        <w:t>Certificatie-instrument ‘</w:t>
      </w:r>
      <w:r w:rsidR="005E7120">
        <w:rPr>
          <w:rFonts w:asciiTheme="majorHAnsi" w:hAnsiTheme="majorHAnsi" w:cstheme="majorHAnsi"/>
          <w:sz w:val="22"/>
          <w:szCs w:val="22"/>
        </w:rPr>
        <w:t>SMI Asbestverwijdering RK1</w:t>
      </w:r>
      <w:r w:rsidR="006209F7" w:rsidRPr="008E2338">
        <w:rPr>
          <w:rFonts w:asciiTheme="majorHAnsi" w:hAnsiTheme="majorHAnsi" w:cstheme="majorHAnsi"/>
          <w:sz w:val="22"/>
          <w:szCs w:val="22"/>
        </w:rPr>
        <w:t xml:space="preserve">’ </w:t>
      </w:r>
      <w:bookmarkEnd w:id="28"/>
      <w:r w:rsidRPr="008E2338">
        <w:rPr>
          <w:rFonts w:asciiTheme="majorHAnsi" w:hAnsiTheme="majorHAnsi" w:cstheme="majorHAnsi"/>
          <w:sz w:val="22"/>
          <w:szCs w:val="22"/>
        </w:rPr>
        <w:t>wordt enkel uitgevoerd</w:t>
      </w:r>
      <w:r w:rsidR="009169D1">
        <w:rPr>
          <w:rFonts w:asciiTheme="majorHAnsi" w:hAnsiTheme="majorHAnsi" w:cstheme="majorHAnsi"/>
          <w:sz w:val="22"/>
          <w:szCs w:val="22"/>
        </w:rPr>
        <w:t xml:space="preserve"> indien</w:t>
      </w:r>
      <w:r w:rsidRPr="008E2338">
        <w:rPr>
          <w:rFonts w:asciiTheme="majorHAnsi" w:hAnsiTheme="majorHAnsi" w:cstheme="majorHAnsi"/>
          <w:sz w:val="22"/>
          <w:szCs w:val="22"/>
        </w:rPr>
        <w:t>:</w:t>
      </w:r>
    </w:p>
    <w:p w14:paraId="19E360AF" w14:textId="20D8FDEE" w:rsidR="002D7994" w:rsidRPr="008E2338" w:rsidRDefault="002D7994" w:rsidP="000B3F3C">
      <w:pPr>
        <w:pStyle w:val="Lijstalinea"/>
        <w:numPr>
          <w:ilvl w:val="0"/>
          <w:numId w:val="21"/>
        </w:numPr>
        <w:suppressAutoHyphens w:val="0"/>
        <w:autoSpaceDE w:val="0"/>
        <w:spacing w:after="0"/>
        <w:ind w:left="1060" w:hanging="703"/>
        <w:textAlignment w:val="auto"/>
        <w:rPr>
          <w:rFonts w:asciiTheme="majorHAnsi" w:hAnsiTheme="majorHAnsi" w:cstheme="majorHAnsi"/>
          <w:sz w:val="22"/>
          <w:szCs w:val="22"/>
        </w:rPr>
      </w:pPr>
      <w:r w:rsidRPr="008E2338">
        <w:rPr>
          <w:rFonts w:asciiTheme="majorHAnsi" w:hAnsiTheme="majorHAnsi" w:cstheme="majorHAnsi"/>
          <w:sz w:val="22"/>
          <w:szCs w:val="22"/>
        </w:rPr>
        <w:t>Er eerst een asbestinventarisatie wordt verricht en een asbestinventarisatierapport wordt opgesteld indien in het bouwwerk of object naar redelijke verwachting asbest of een asbesthoudend product is toegepast.</w:t>
      </w:r>
    </w:p>
    <w:p w14:paraId="4300E926" w14:textId="1F9AB74F" w:rsidR="002D7994" w:rsidRPr="008E2338" w:rsidRDefault="002D7994" w:rsidP="000B3F3C">
      <w:pPr>
        <w:pStyle w:val="Lijstalinea"/>
        <w:numPr>
          <w:ilvl w:val="0"/>
          <w:numId w:val="21"/>
        </w:numPr>
        <w:suppressAutoHyphens w:val="0"/>
        <w:autoSpaceDE w:val="0"/>
        <w:spacing w:after="0"/>
        <w:ind w:left="1060" w:hanging="703"/>
        <w:textAlignment w:val="auto"/>
        <w:rPr>
          <w:rFonts w:asciiTheme="majorHAnsi" w:hAnsiTheme="majorHAnsi" w:cstheme="majorHAnsi"/>
          <w:sz w:val="22"/>
          <w:szCs w:val="22"/>
        </w:rPr>
      </w:pPr>
      <w:r w:rsidRPr="008E2338">
        <w:rPr>
          <w:rFonts w:asciiTheme="majorHAnsi" w:hAnsiTheme="majorHAnsi" w:cstheme="majorHAnsi"/>
          <w:sz w:val="22"/>
          <w:szCs w:val="22"/>
        </w:rPr>
        <w:t xml:space="preserve">Een eindbeoordeling asbestverwijdering </w:t>
      </w:r>
      <w:r w:rsidR="005E7120">
        <w:rPr>
          <w:rFonts w:asciiTheme="majorHAnsi" w:hAnsiTheme="majorHAnsi" w:cstheme="majorHAnsi"/>
          <w:sz w:val="22"/>
          <w:szCs w:val="22"/>
        </w:rPr>
        <w:t xml:space="preserve">RK2/2A </w:t>
      </w:r>
      <w:r w:rsidRPr="008E2338">
        <w:rPr>
          <w:rFonts w:asciiTheme="majorHAnsi" w:hAnsiTheme="majorHAnsi" w:cstheme="majorHAnsi"/>
          <w:sz w:val="22"/>
          <w:szCs w:val="22"/>
        </w:rPr>
        <w:t>is uitgevoerd of indien uit de eindbeoordeling volgt dat er op de plaats van de inventarisatie nog visueel waarneembaar asbest aanwezig is of de concentratie asbestvezels in de lucht, bedoeld in de artikelen 4.51a, tweede lid, en 4.53c van het Arbeidsomstandighedenbesluit niet wordt overschreden.</w:t>
      </w:r>
    </w:p>
    <w:p w14:paraId="1D36B9EA" w14:textId="77777777" w:rsidR="002D7994" w:rsidRPr="008E2338" w:rsidRDefault="002D7994" w:rsidP="008E2338">
      <w:pPr>
        <w:suppressAutoHyphens w:val="0"/>
        <w:autoSpaceDE w:val="0"/>
        <w:textAlignment w:val="auto"/>
        <w:rPr>
          <w:rFonts w:asciiTheme="majorHAnsi" w:hAnsiTheme="majorHAnsi" w:cstheme="majorHAnsi"/>
          <w:sz w:val="22"/>
          <w:szCs w:val="22"/>
        </w:rPr>
      </w:pPr>
    </w:p>
    <w:p w14:paraId="7685C468" w14:textId="380155C8" w:rsidR="004B35BE" w:rsidRPr="008E2338" w:rsidRDefault="004B35BE"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Binnen één onderneming  worden</w:t>
      </w:r>
      <w:r w:rsidR="00F04A33" w:rsidRPr="008E2338">
        <w:rPr>
          <w:rFonts w:asciiTheme="majorHAnsi" w:hAnsiTheme="majorHAnsi" w:cstheme="majorHAnsi"/>
          <w:sz w:val="22"/>
          <w:szCs w:val="22"/>
        </w:rPr>
        <w:t xml:space="preserve"> </w:t>
      </w:r>
      <w:r w:rsidRPr="008E2338">
        <w:rPr>
          <w:rFonts w:asciiTheme="majorHAnsi" w:hAnsiTheme="majorHAnsi" w:cstheme="majorHAnsi"/>
          <w:sz w:val="22"/>
          <w:szCs w:val="22"/>
        </w:rPr>
        <w:t>de verwijderingsactiviteiten</w:t>
      </w:r>
      <w:r w:rsidR="00447E3C" w:rsidRPr="008E2338">
        <w:rPr>
          <w:rFonts w:asciiTheme="majorHAnsi" w:hAnsiTheme="majorHAnsi" w:cstheme="majorHAnsi"/>
          <w:sz w:val="22"/>
          <w:szCs w:val="22"/>
        </w:rPr>
        <w:t xml:space="preserve"> </w:t>
      </w:r>
      <w:r w:rsidRPr="008E2338">
        <w:rPr>
          <w:rFonts w:asciiTheme="majorHAnsi" w:hAnsiTheme="majorHAnsi" w:cstheme="majorHAnsi"/>
          <w:sz w:val="22"/>
          <w:szCs w:val="22"/>
        </w:rPr>
        <w:t xml:space="preserve">niet in combinatie met de uitvoering van een </w:t>
      </w:r>
      <w:r w:rsidR="005E7120">
        <w:rPr>
          <w:rFonts w:asciiTheme="majorHAnsi" w:hAnsiTheme="majorHAnsi" w:cstheme="majorHAnsi"/>
          <w:sz w:val="22"/>
          <w:szCs w:val="22"/>
        </w:rPr>
        <w:t>asbest</w:t>
      </w:r>
      <w:r w:rsidRPr="008E2338">
        <w:rPr>
          <w:rFonts w:asciiTheme="majorHAnsi" w:hAnsiTheme="majorHAnsi" w:cstheme="majorHAnsi"/>
          <w:sz w:val="22"/>
          <w:szCs w:val="22"/>
        </w:rPr>
        <w:t>inventarisatie</w:t>
      </w:r>
      <w:r w:rsidR="008A2FC9" w:rsidRPr="008E2338">
        <w:rPr>
          <w:rFonts w:asciiTheme="majorHAnsi" w:hAnsiTheme="majorHAnsi" w:cstheme="majorHAnsi"/>
          <w:sz w:val="22"/>
          <w:szCs w:val="22"/>
        </w:rPr>
        <w:t xml:space="preserve"> of </w:t>
      </w:r>
      <w:r w:rsidR="00270E23" w:rsidRPr="008E2338">
        <w:rPr>
          <w:rFonts w:asciiTheme="majorHAnsi" w:hAnsiTheme="majorHAnsi" w:cstheme="majorHAnsi"/>
          <w:sz w:val="22"/>
          <w:szCs w:val="22"/>
        </w:rPr>
        <w:t>e</w:t>
      </w:r>
      <w:r w:rsidR="008A2FC9" w:rsidRPr="008E2338">
        <w:rPr>
          <w:rFonts w:asciiTheme="majorHAnsi" w:hAnsiTheme="majorHAnsi" w:cstheme="majorHAnsi"/>
          <w:sz w:val="22"/>
          <w:szCs w:val="22"/>
        </w:rPr>
        <w:t>indbeoordeling</w:t>
      </w:r>
      <w:r w:rsidR="002D7994" w:rsidRPr="008E2338">
        <w:rPr>
          <w:rFonts w:asciiTheme="majorHAnsi" w:hAnsiTheme="majorHAnsi" w:cstheme="majorHAnsi"/>
          <w:sz w:val="22"/>
          <w:szCs w:val="22"/>
        </w:rPr>
        <w:t xml:space="preserve"> </w:t>
      </w:r>
      <w:r w:rsidRPr="008E2338">
        <w:rPr>
          <w:rFonts w:asciiTheme="majorHAnsi" w:hAnsiTheme="majorHAnsi" w:cstheme="majorHAnsi"/>
          <w:sz w:val="22"/>
          <w:szCs w:val="22"/>
        </w:rPr>
        <w:t>uitgevoerd.</w:t>
      </w:r>
    </w:p>
    <w:p w14:paraId="26DE80EE" w14:textId="6560D8D5" w:rsidR="004B35BE" w:rsidRPr="008E2338" w:rsidRDefault="004B35BE" w:rsidP="008E2338">
      <w:pPr>
        <w:suppressAutoHyphens w:val="0"/>
        <w:autoSpaceDE w:val="0"/>
        <w:textAlignment w:val="auto"/>
        <w:rPr>
          <w:rFonts w:asciiTheme="majorHAnsi" w:hAnsiTheme="majorHAnsi" w:cstheme="majorHAnsi"/>
          <w:sz w:val="22"/>
          <w:szCs w:val="22"/>
        </w:rPr>
      </w:pPr>
    </w:p>
    <w:p w14:paraId="426E0B47" w14:textId="01677540" w:rsidR="006209F7" w:rsidRPr="008E2338" w:rsidRDefault="006209F7" w:rsidP="008E2338">
      <w:pPr>
        <w:pStyle w:val="Kop2"/>
        <w:spacing w:before="0" w:after="0"/>
        <w:ind w:left="567"/>
        <w:rPr>
          <w:rStyle w:val="Intensieveverwijzing"/>
          <w:rFonts w:asciiTheme="majorHAnsi" w:hAnsiTheme="majorHAnsi" w:cstheme="majorHAnsi"/>
          <w:smallCaps w:val="0"/>
          <w:color w:val="002060"/>
          <w:spacing w:val="0"/>
          <w:sz w:val="24"/>
        </w:rPr>
      </w:pPr>
      <w:bookmarkStart w:id="29" w:name="_Toc154742189"/>
      <w:bookmarkStart w:id="30" w:name="_Toc155437505"/>
      <w:bookmarkStart w:id="31" w:name="_Toc166748605"/>
      <w:r w:rsidRPr="008E2338">
        <w:rPr>
          <w:rStyle w:val="Intensieveverwijzing"/>
          <w:rFonts w:asciiTheme="majorHAnsi" w:hAnsiTheme="majorHAnsi" w:cstheme="majorHAnsi"/>
          <w:smallCaps w:val="0"/>
          <w:color w:val="002060"/>
          <w:spacing w:val="0"/>
          <w:sz w:val="24"/>
        </w:rPr>
        <w:t>Medewerking aan beoordelingen en toezicht</w:t>
      </w:r>
      <w:bookmarkEnd w:id="29"/>
      <w:bookmarkEnd w:id="30"/>
      <w:bookmarkEnd w:id="31"/>
    </w:p>
    <w:p w14:paraId="082EE225" w14:textId="318B1A90" w:rsidR="006209F7" w:rsidRPr="008E2338" w:rsidRDefault="006209F7" w:rsidP="008E2338">
      <w:pPr>
        <w:autoSpaceDE w:val="0"/>
        <w:rPr>
          <w:rFonts w:asciiTheme="majorHAnsi" w:hAnsiTheme="majorHAnsi" w:cstheme="majorHAnsi"/>
          <w:sz w:val="22"/>
          <w:szCs w:val="22"/>
        </w:rPr>
      </w:pPr>
      <w:r w:rsidRPr="008E2338">
        <w:rPr>
          <w:rFonts w:asciiTheme="majorHAnsi" w:hAnsiTheme="majorHAnsi" w:cstheme="majorHAnsi"/>
          <w:sz w:val="22"/>
          <w:szCs w:val="22"/>
        </w:rPr>
        <w:t xml:space="preserve">1. De </w:t>
      </w:r>
      <w:r w:rsidR="005A6939" w:rsidRPr="008E2338">
        <w:rPr>
          <w:rFonts w:asciiTheme="majorHAnsi" w:hAnsiTheme="majorHAnsi" w:cstheme="majorHAnsi"/>
          <w:sz w:val="22"/>
          <w:szCs w:val="22"/>
        </w:rPr>
        <w:t>(kandidaat) certificaathouder</w:t>
      </w:r>
      <w:r w:rsidRPr="008E2338">
        <w:rPr>
          <w:rFonts w:asciiTheme="majorHAnsi" w:hAnsiTheme="majorHAnsi" w:cstheme="majorHAnsi"/>
          <w:sz w:val="22"/>
          <w:szCs w:val="22"/>
        </w:rPr>
        <w:t xml:space="preserve"> verleent medewerking aan beoordelingen, inspecties en controle metingen</w:t>
      </w:r>
      <w:r w:rsidR="0030578A" w:rsidRPr="008E2338">
        <w:rPr>
          <w:rFonts w:asciiTheme="majorHAnsi" w:hAnsiTheme="majorHAnsi" w:cstheme="majorHAnsi"/>
          <w:sz w:val="22"/>
          <w:szCs w:val="22"/>
        </w:rPr>
        <w:t xml:space="preserve"> </w:t>
      </w:r>
      <w:r w:rsidRPr="008E2338">
        <w:rPr>
          <w:rFonts w:asciiTheme="majorHAnsi" w:hAnsiTheme="majorHAnsi" w:cstheme="majorHAnsi"/>
          <w:sz w:val="22"/>
          <w:szCs w:val="22"/>
        </w:rPr>
        <w:t xml:space="preserve">van de </w:t>
      </w:r>
      <w:r w:rsidR="0030578A" w:rsidRPr="008E2338">
        <w:rPr>
          <w:rFonts w:asciiTheme="majorHAnsi" w:hAnsiTheme="majorHAnsi" w:cstheme="majorHAnsi"/>
          <w:sz w:val="22"/>
          <w:szCs w:val="22"/>
        </w:rPr>
        <w:t>Deskundig Circulair Toezichthouder</w:t>
      </w:r>
      <w:r w:rsidR="00BD5850">
        <w:rPr>
          <w:rFonts w:asciiTheme="majorHAnsi" w:hAnsiTheme="majorHAnsi" w:cstheme="majorHAnsi"/>
          <w:sz w:val="22"/>
          <w:szCs w:val="22"/>
        </w:rPr>
        <w:t xml:space="preserve"> (DCT)</w:t>
      </w:r>
      <w:r w:rsidR="0030578A" w:rsidRPr="008E2338">
        <w:rPr>
          <w:rFonts w:asciiTheme="majorHAnsi" w:hAnsiTheme="majorHAnsi" w:cstheme="majorHAnsi"/>
          <w:sz w:val="22"/>
          <w:szCs w:val="22"/>
        </w:rPr>
        <w:t xml:space="preserve">, </w:t>
      </w:r>
      <w:r w:rsidRPr="008E2338">
        <w:rPr>
          <w:rFonts w:asciiTheme="majorHAnsi" w:hAnsiTheme="majorHAnsi" w:cstheme="majorHAnsi"/>
          <w:sz w:val="22"/>
          <w:szCs w:val="22"/>
        </w:rPr>
        <w:t>Conformiteit Beoordelende Instelling, inspecties van de toezichthoudende overheidsinstellingen.</w:t>
      </w:r>
    </w:p>
    <w:p w14:paraId="09A6491C" w14:textId="7B1B8532" w:rsidR="006209F7" w:rsidRPr="008E2338" w:rsidRDefault="006209F7" w:rsidP="008E2338">
      <w:pPr>
        <w:autoSpaceDE w:val="0"/>
        <w:rPr>
          <w:rFonts w:asciiTheme="majorHAnsi" w:hAnsiTheme="majorHAnsi" w:cstheme="majorHAnsi"/>
          <w:sz w:val="22"/>
          <w:szCs w:val="22"/>
        </w:rPr>
      </w:pPr>
      <w:r w:rsidRPr="008E2338">
        <w:rPr>
          <w:rFonts w:asciiTheme="majorHAnsi" w:hAnsiTheme="majorHAnsi" w:cstheme="majorHAnsi"/>
          <w:sz w:val="22"/>
          <w:szCs w:val="22"/>
        </w:rPr>
        <w:t xml:space="preserve">2. De </w:t>
      </w:r>
      <w:r w:rsidR="005A6939" w:rsidRPr="008E2338">
        <w:rPr>
          <w:rFonts w:asciiTheme="majorHAnsi" w:hAnsiTheme="majorHAnsi" w:cstheme="majorHAnsi"/>
          <w:sz w:val="22"/>
          <w:szCs w:val="22"/>
        </w:rPr>
        <w:t>(kandidaat) certificaathouder</w:t>
      </w:r>
      <w:r w:rsidRPr="008E2338">
        <w:rPr>
          <w:rFonts w:asciiTheme="majorHAnsi" w:hAnsiTheme="majorHAnsi" w:cstheme="majorHAnsi"/>
          <w:sz w:val="22"/>
          <w:szCs w:val="22"/>
        </w:rPr>
        <w:t xml:space="preserve"> meldt onmiddellijk aan de Conformiteit Beoordelende Instelling:</w:t>
      </w:r>
    </w:p>
    <w:p w14:paraId="4B4F7C55" w14:textId="77777777" w:rsidR="006209F7" w:rsidRPr="008E2338" w:rsidRDefault="006209F7" w:rsidP="000B3F3C">
      <w:pPr>
        <w:numPr>
          <w:ilvl w:val="0"/>
          <w:numId w:val="22"/>
        </w:numPr>
        <w:suppressAutoHyphens w:val="0"/>
        <w:autoSpaceDE w:val="0"/>
        <w:autoSpaceDN/>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wijzigingen van zijn adres- en contactgegevens;</w:t>
      </w:r>
    </w:p>
    <w:p w14:paraId="43619575" w14:textId="77777777" w:rsidR="006209F7" w:rsidRPr="008E2338" w:rsidRDefault="006209F7" w:rsidP="000B3F3C">
      <w:pPr>
        <w:numPr>
          <w:ilvl w:val="0"/>
          <w:numId w:val="22"/>
        </w:numPr>
        <w:suppressAutoHyphens w:val="0"/>
        <w:autoSpaceDE w:val="0"/>
        <w:autoSpaceDN/>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wijzigingen van bestuurders van de onderneming;</w:t>
      </w:r>
    </w:p>
    <w:p w14:paraId="11AF7569" w14:textId="77777777" w:rsidR="006209F7" w:rsidRPr="008E2338" w:rsidRDefault="006209F7" w:rsidP="000B3F3C">
      <w:pPr>
        <w:numPr>
          <w:ilvl w:val="0"/>
          <w:numId w:val="22"/>
        </w:numPr>
        <w:suppressAutoHyphens w:val="0"/>
        <w:autoSpaceDE w:val="0"/>
        <w:autoSpaceDN/>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wijzigingen van leden van de directie; en</w:t>
      </w:r>
    </w:p>
    <w:p w14:paraId="1337F0B3" w14:textId="2E60F9AD" w:rsidR="006209F7" w:rsidRPr="008E2338" w:rsidRDefault="006209F7" w:rsidP="000B3F3C">
      <w:pPr>
        <w:numPr>
          <w:ilvl w:val="0"/>
          <w:numId w:val="22"/>
        </w:numPr>
        <w:suppressAutoHyphens w:val="0"/>
        <w:autoSpaceDE w:val="0"/>
        <w:autoSpaceDN/>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 xml:space="preserve">indien de </w:t>
      </w:r>
      <w:r w:rsidR="005A6939" w:rsidRPr="008E2338">
        <w:rPr>
          <w:rFonts w:asciiTheme="majorHAnsi" w:hAnsiTheme="majorHAnsi" w:cstheme="majorHAnsi"/>
          <w:sz w:val="22"/>
          <w:szCs w:val="22"/>
        </w:rPr>
        <w:t>(kandidaat) certificaathouder</w:t>
      </w:r>
      <w:r w:rsidRPr="008E2338">
        <w:rPr>
          <w:rFonts w:asciiTheme="majorHAnsi" w:hAnsiTheme="majorHAnsi" w:cstheme="majorHAnsi"/>
          <w:sz w:val="22"/>
          <w:szCs w:val="22"/>
        </w:rPr>
        <w:t xml:space="preserve"> geen naamloze vennootschap is, wijzigingen van de eigenaren van de onderneming en de uiteindelijk belanghebbenden bij de onderneming</w:t>
      </w:r>
    </w:p>
    <w:p w14:paraId="574F4993" w14:textId="77777777" w:rsidR="000445DA" w:rsidRPr="008E2338" w:rsidRDefault="000445DA" w:rsidP="008E2338">
      <w:pPr>
        <w:suppressAutoHyphens w:val="0"/>
        <w:autoSpaceDE w:val="0"/>
        <w:textAlignment w:val="auto"/>
        <w:rPr>
          <w:rFonts w:asciiTheme="majorHAnsi" w:hAnsiTheme="majorHAnsi" w:cstheme="majorHAnsi"/>
          <w:sz w:val="22"/>
          <w:szCs w:val="22"/>
        </w:rPr>
      </w:pPr>
    </w:p>
    <w:p w14:paraId="55928EE6" w14:textId="49AA45CC" w:rsidR="00012B6C" w:rsidRPr="008E2338" w:rsidRDefault="00012B6C" w:rsidP="008E2338">
      <w:pPr>
        <w:pStyle w:val="Kop2"/>
        <w:spacing w:before="0" w:after="0"/>
        <w:ind w:left="567"/>
        <w:rPr>
          <w:rStyle w:val="Intensieveverwijzing"/>
          <w:rFonts w:asciiTheme="majorHAnsi" w:hAnsiTheme="majorHAnsi" w:cstheme="majorHAnsi"/>
          <w:smallCaps w:val="0"/>
          <w:color w:val="002060"/>
          <w:spacing w:val="0"/>
          <w:sz w:val="24"/>
        </w:rPr>
      </w:pPr>
      <w:bookmarkStart w:id="32" w:name="_Toc166748606"/>
      <w:r w:rsidRPr="008E2338">
        <w:rPr>
          <w:rStyle w:val="Intensieveverwijzing"/>
          <w:rFonts w:asciiTheme="majorHAnsi" w:hAnsiTheme="majorHAnsi" w:cstheme="majorHAnsi"/>
          <w:smallCaps w:val="0"/>
          <w:color w:val="002060"/>
          <w:spacing w:val="0"/>
          <w:sz w:val="24"/>
        </w:rPr>
        <w:t>Project-onafhankelijkheid en -integriteit</w:t>
      </w:r>
      <w:bookmarkEnd w:id="32"/>
    </w:p>
    <w:p w14:paraId="7280E66B" w14:textId="73B4CE9D" w:rsidR="00012B6C" w:rsidRPr="008E2338" w:rsidRDefault="00012B6C" w:rsidP="008E2338">
      <w:pPr>
        <w:rPr>
          <w:rFonts w:asciiTheme="majorHAnsi" w:hAnsiTheme="majorHAnsi" w:cstheme="majorHAnsi"/>
          <w:sz w:val="22"/>
          <w:szCs w:val="22"/>
        </w:rPr>
      </w:pPr>
      <w:r w:rsidRPr="008E2338">
        <w:rPr>
          <w:rFonts w:asciiTheme="majorHAnsi" w:hAnsiTheme="majorHAnsi" w:cstheme="majorHAnsi"/>
          <w:sz w:val="22"/>
          <w:szCs w:val="22"/>
        </w:rPr>
        <w:t xml:space="preserve">Honderden rechtszaken zijn de afgelopen jaren gevoerd, gebruikmakend van een opgestelde hiërarchische structuur, tussen eigenaren van een bouwwerk, opdrachtgevers hoofdaannemers en onderaannemers (stakeholders) na/tijdens het uitvoeren van werkzaamheden in een project. </w:t>
      </w:r>
    </w:p>
    <w:p w14:paraId="5614810B" w14:textId="77777777" w:rsidR="00012B6C" w:rsidRPr="008E2338" w:rsidRDefault="00012B6C" w:rsidP="008E2338">
      <w:pPr>
        <w:rPr>
          <w:rFonts w:asciiTheme="majorHAnsi" w:hAnsiTheme="majorHAnsi" w:cstheme="majorHAnsi"/>
          <w:sz w:val="22"/>
          <w:szCs w:val="22"/>
        </w:rPr>
      </w:pPr>
      <w:r w:rsidRPr="008E2338">
        <w:rPr>
          <w:rFonts w:asciiTheme="majorHAnsi" w:hAnsiTheme="majorHAnsi" w:cstheme="majorHAnsi"/>
          <w:sz w:val="22"/>
          <w:szCs w:val="22"/>
        </w:rPr>
        <w:t xml:space="preserve">Dit terwijl de eigenaar van het bouwwerk ten aller tijden hoofdelijk aansprakelijk is voor het hele project en </w:t>
      </w:r>
      <w:r w:rsidRPr="008E2338">
        <w:rPr>
          <w:rFonts w:asciiTheme="majorHAnsi" w:hAnsiTheme="majorHAnsi" w:cstheme="majorHAnsi"/>
          <w:i/>
          <w:iCs/>
          <w:sz w:val="22"/>
          <w:szCs w:val="22"/>
        </w:rPr>
        <w:t>alle</w:t>
      </w:r>
      <w:r w:rsidRPr="008E2338">
        <w:rPr>
          <w:rFonts w:asciiTheme="majorHAnsi" w:hAnsiTheme="majorHAnsi" w:cstheme="majorHAnsi"/>
          <w:sz w:val="22"/>
          <w:szCs w:val="22"/>
        </w:rPr>
        <w:t xml:space="preserve"> stakeholders binnen het project allen verantwoordelijk zijn voor het gehele project.</w:t>
      </w:r>
    </w:p>
    <w:p w14:paraId="6BA76BAB" w14:textId="77777777" w:rsidR="00012B6C" w:rsidRPr="008E2338" w:rsidRDefault="00012B6C" w:rsidP="008E2338">
      <w:pPr>
        <w:rPr>
          <w:rFonts w:asciiTheme="majorHAnsi" w:hAnsiTheme="majorHAnsi" w:cstheme="majorHAnsi"/>
          <w:sz w:val="22"/>
          <w:szCs w:val="22"/>
        </w:rPr>
      </w:pPr>
    </w:p>
    <w:p w14:paraId="10DA75D0" w14:textId="77777777" w:rsidR="00012B6C" w:rsidRPr="008E2338" w:rsidRDefault="00012B6C" w:rsidP="008E2338">
      <w:pPr>
        <w:jc w:val="center"/>
        <w:rPr>
          <w:rFonts w:asciiTheme="majorHAnsi" w:hAnsiTheme="majorHAnsi" w:cstheme="majorHAnsi"/>
          <w:sz w:val="22"/>
          <w:szCs w:val="22"/>
        </w:rPr>
      </w:pPr>
      <w:r w:rsidRPr="008E2338">
        <w:rPr>
          <w:rFonts w:asciiTheme="majorHAnsi" w:hAnsiTheme="majorHAnsi" w:cstheme="majorHAnsi"/>
          <w:sz w:val="22"/>
          <w:szCs w:val="22"/>
        </w:rPr>
        <w:object w:dxaOrig="6060" w:dyaOrig="3271" w14:anchorId="23FE5EA0">
          <v:shape id="_x0000_i1026" type="#_x0000_t75" style="width:302.6pt;height:166.1pt" o:ole="">
            <v:imagedata r:id="rId22" o:title=""/>
          </v:shape>
          <o:OLEObject Type="Embed" ProgID="Visio.Drawing.15" ShapeID="_x0000_i1026" DrawAspect="Content" ObjectID="_1777619022" r:id="rId23"/>
        </w:object>
      </w:r>
    </w:p>
    <w:p w14:paraId="27E65540" w14:textId="0BEBFD6E" w:rsidR="00012B6C" w:rsidRPr="008E2338" w:rsidRDefault="00012B6C" w:rsidP="008E2338">
      <w:pPr>
        <w:ind w:left="1418" w:right="46" w:firstLine="709"/>
        <w:rPr>
          <w:rFonts w:asciiTheme="majorHAnsi" w:hAnsiTheme="majorHAnsi" w:cstheme="majorHAnsi"/>
          <w:sz w:val="22"/>
          <w:szCs w:val="22"/>
        </w:rPr>
      </w:pPr>
      <w:r w:rsidRPr="008E2338">
        <w:rPr>
          <w:rFonts w:asciiTheme="majorHAnsi" w:hAnsiTheme="majorHAnsi" w:cstheme="majorHAnsi"/>
          <w:sz w:val="22"/>
          <w:szCs w:val="22"/>
        </w:rPr>
        <w:t xml:space="preserve">Figuur: </w:t>
      </w:r>
      <w:r w:rsidR="008E2338">
        <w:rPr>
          <w:rFonts w:asciiTheme="majorHAnsi" w:hAnsiTheme="majorHAnsi" w:cstheme="majorHAnsi"/>
          <w:sz w:val="22"/>
          <w:szCs w:val="22"/>
        </w:rPr>
        <w:t>2.4</w:t>
      </w:r>
      <w:r w:rsidRPr="008E2338">
        <w:rPr>
          <w:rFonts w:asciiTheme="majorHAnsi" w:hAnsiTheme="majorHAnsi" w:cstheme="majorHAnsi"/>
          <w:sz w:val="22"/>
          <w:szCs w:val="22"/>
        </w:rPr>
        <w:t xml:space="preserve"> projectorganogram</w:t>
      </w:r>
    </w:p>
    <w:p w14:paraId="4A6143ED" w14:textId="77777777" w:rsidR="00012B6C" w:rsidRPr="008E2338" w:rsidRDefault="00012B6C" w:rsidP="008E2338">
      <w:pPr>
        <w:ind w:right="46"/>
        <w:rPr>
          <w:rFonts w:asciiTheme="majorHAnsi" w:hAnsiTheme="majorHAnsi" w:cstheme="majorHAnsi"/>
          <w:sz w:val="22"/>
          <w:szCs w:val="22"/>
        </w:rPr>
      </w:pPr>
    </w:p>
    <w:p w14:paraId="5C039385" w14:textId="77777777" w:rsidR="00DD16B7" w:rsidRDefault="00DD16B7" w:rsidP="008E2338">
      <w:pPr>
        <w:ind w:right="46"/>
        <w:rPr>
          <w:rFonts w:asciiTheme="majorHAnsi" w:hAnsiTheme="majorHAnsi" w:cstheme="majorHAnsi"/>
          <w:sz w:val="22"/>
          <w:szCs w:val="22"/>
        </w:rPr>
      </w:pPr>
    </w:p>
    <w:p w14:paraId="65CF82DF" w14:textId="77777777" w:rsidR="00DD16B7" w:rsidRDefault="00DD16B7" w:rsidP="008E2338">
      <w:pPr>
        <w:ind w:right="46"/>
        <w:rPr>
          <w:rFonts w:asciiTheme="majorHAnsi" w:hAnsiTheme="majorHAnsi" w:cstheme="majorHAnsi"/>
          <w:sz w:val="22"/>
          <w:szCs w:val="22"/>
        </w:rPr>
      </w:pPr>
    </w:p>
    <w:p w14:paraId="7ABEBA12" w14:textId="77777777" w:rsidR="00DD16B7" w:rsidRDefault="00DD16B7" w:rsidP="008E2338">
      <w:pPr>
        <w:ind w:right="46"/>
        <w:rPr>
          <w:rFonts w:asciiTheme="majorHAnsi" w:hAnsiTheme="majorHAnsi" w:cstheme="majorHAnsi"/>
          <w:sz w:val="22"/>
          <w:szCs w:val="22"/>
        </w:rPr>
      </w:pPr>
    </w:p>
    <w:p w14:paraId="1077C679" w14:textId="64DC83F2" w:rsidR="00012B6C" w:rsidRPr="008E2338" w:rsidRDefault="00012B6C" w:rsidP="008E2338">
      <w:pPr>
        <w:ind w:right="46"/>
        <w:rPr>
          <w:rFonts w:asciiTheme="majorHAnsi" w:hAnsiTheme="majorHAnsi" w:cstheme="majorHAnsi"/>
          <w:color w:val="FF0000"/>
          <w:sz w:val="22"/>
          <w:szCs w:val="22"/>
        </w:rPr>
      </w:pPr>
      <w:r w:rsidRPr="008E2338">
        <w:rPr>
          <w:rFonts w:asciiTheme="majorHAnsi" w:hAnsiTheme="majorHAnsi" w:cstheme="majorHAnsi"/>
          <w:sz w:val="22"/>
          <w:szCs w:val="22"/>
        </w:rPr>
        <w:lastRenderedPageBreak/>
        <w:t>De stuurgroep stimuleert een betere relatie tussen stakeholders en hecht daarom het grootste belang aan het voorkomen van ongepaste beïnvloeding van marktpartijen en individuele personen. Eist dat alle projectmedewerkers niet door commerciële, financiële en andere druk</w:t>
      </w:r>
      <w:r w:rsidR="00BD5850">
        <w:rPr>
          <w:rFonts w:asciiTheme="majorHAnsi" w:hAnsiTheme="majorHAnsi" w:cstheme="majorHAnsi"/>
          <w:sz w:val="22"/>
          <w:szCs w:val="22"/>
        </w:rPr>
        <w:t>,</w:t>
      </w:r>
      <w:r w:rsidRPr="008E2338">
        <w:rPr>
          <w:rFonts w:asciiTheme="majorHAnsi" w:hAnsiTheme="majorHAnsi" w:cstheme="majorHAnsi"/>
          <w:sz w:val="22"/>
          <w:szCs w:val="22"/>
        </w:rPr>
        <w:t xml:space="preserve"> de onpartijdigheid in gevaar </w:t>
      </w:r>
      <w:r w:rsidR="00DD16B7" w:rsidRPr="00DD16B7">
        <w:rPr>
          <w:rFonts w:asciiTheme="majorHAnsi" w:hAnsiTheme="majorHAnsi" w:cstheme="majorHAnsi"/>
          <w:sz w:val="22"/>
          <w:szCs w:val="22"/>
        </w:rPr>
        <w:t>worden gebracht</w:t>
      </w:r>
      <w:r w:rsidR="00BD5850">
        <w:rPr>
          <w:rFonts w:asciiTheme="majorHAnsi" w:hAnsiTheme="majorHAnsi" w:cstheme="majorHAnsi"/>
          <w:sz w:val="22"/>
          <w:szCs w:val="22"/>
        </w:rPr>
        <w:t>.</w:t>
      </w:r>
      <w:r w:rsidRPr="008E2338">
        <w:rPr>
          <w:rFonts w:asciiTheme="majorHAnsi" w:hAnsiTheme="majorHAnsi" w:cstheme="majorHAnsi"/>
          <w:sz w:val="22"/>
          <w:szCs w:val="22"/>
        </w:rPr>
        <w:t xml:space="preserve"> </w:t>
      </w:r>
      <w:r w:rsidR="00BD5850">
        <w:rPr>
          <w:rFonts w:asciiTheme="majorHAnsi" w:hAnsiTheme="majorHAnsi" w:cstheme="majorHAnsi"/>
          <w:sz w:val="22"/>
          <w:szCs w:val="22"/>
        </w:rPr>
        <w:t>E</w:t>
      </w:r>
      <w:r w:rsidRPr="008E2338">
        <w:rPr>
          <w:rFonts w:asciiTheme="majorHAnsi" w:hAnsiTheme="majorHAnsi" w:cstheme="majorHAnsi"/>
          <w:sz w:val="22"/>
          <w:szCs w:val="22"/>
        </w:rPr>
        <w:t xml:space="preserve">n erkent dat persoonlijke en organisatorische relaties de onpartijdigheid in gevaar kunnen brengen en mogelijk controles vereisen om de onpartijdigheid te handhaven.  </w:t>
      </w:r>
    </w:p>
    <w:p w14:paraId="5E05CE98" w14:textId="77777777" w:rsidR="00012B6C" w:rsidRPr="008E2338" w:rsidRDefault="00012B6C" w:rsidP="008E2338">
      <w:pPr>
        <w:rPr>
          <w:rFonts w:asciiTheme="majorHAnsi" w:hAnsiTheme="majorHAnsi" w:cstheme="majorHAnsi"/>
          <w:sz w:val="22"/>
          <w:szCs w:val="22"/>
        </w:rPr>
      </w:pPr>
    </w:p>
    <w:p w14:paraId="1FD397BB" w14:textId="7B83163A" w:rsidR="00012B6C" w:rsidRPr="008E2338" w:rsidRDefault="00012B6C" w:rsidP="008E2338">
      <w:pPr>
        <w:ind w:right="46"/>
        <w:rPr>
          <w:rFonts w:asciiTheme="majorHAnsi" w:hAnsiTheme="majorHAnsi" w:cstheme="majorHAnsi"/>
          <w:color w:val="000000"/>
          <w:sz w:val="22"/>
          <w:szCs w:val="22"/>
        </w:rPr>
      </w:pPr>
      <w:r w:rsidRPr="008E2338">
        <w:rPr>
          <w:rFonts w:asciiTheme="majorHAnsi" w:hAnsiTheme="majorHAnsi" w:cstheme="majorHAnsi"/>
          <w:color w:val="000000"/>
          <w:sz w:val="22"/>
          <w:szCs w:val="22"/>
        </w:rPr>
        <w:t xml:space="preserve">De redenering hierachter is dat mogelijke beïnvloeding van de markt of mogelijke beïnvloeding </w:t>
      </w:r>
      <w:r w:rsidR="002E758F" w:rsidRPr="002E758F">
        <w:rPr>
          <w:rFonts w:asciiTheme="majorHAnsi" w:hAnsiTheme="majorHAnsi" w:cstheme="majorHAnsi"/>
          <w:color w:val="000000"/>
          <w:sz w:val="22"/>
          <w:szCs w:val="22"/>
        </w:rPr>
        <w:t xml:space="preserve">van private personen </w:t>
      </w:r>
      <w:r w:rsidRPr="008E2338">
        <w:rPr>
          <w:rFonts w:asciiTheme="majorHAnsi" w:hAnsiTheme="majorHAnsi" w:cstheme="majorHAnsi"/>
          <w:color w:val="000000"/>
          <w:sz w:val="22"/>
          <w:szCs w:val="22"/>
        </w:rPr>
        <w:t>moet worden voorkomen, waardoor ook commerciële/financiële druk op de aannemer en/of haar personeel moet worden voorkomen</w:t>
      </w:r>
      <w:r w:rsidRPr="008E2338">
        <w:rPr>
          <w:rFonts w:asciiTheme="majorHAnsi" w:hAnsiTheme="majorHAnsi" w:cstheme="majorHAnsi"/>
          <w:sz w:val="22"/>
          <w:szCs w:val="22"/>
        </w:rPr>
        <w:t>.</w:t>
      </w:r>
      <w:r w:rsidRPr="008E2338">
        <w:rPr>
          <w:rFonts w:asciiTheme="majorHAnsi" w:hAnsiTheme="majorHAnsi" w:cstheme="majorHAnsi"/>
          <w:color w:val="000000"/>
          <w:sz w:val="22"/>
          <w:szCs w:val="22"/>
        </w:rPr>
        <w:t xml:space="preserve"> </w:t>
      </w:r>
    </w:p>
    <w:p w14:paraId="137093BD" w14:textId="77777777" w:rsidR="00012B6C" w:rsidRPr="008E2338" w:rsidRDefault="00012B6C" w:rsidP="008E2338">
      <w:pPr>
        <w:rPr>
          <w:rFonts w:asciiTheme="majorHAnsi" w:hAnsiTheme="majorHAnsi" w:cstheme="majorHAnsi"/>
          <w:sz w:val="22"/>
          <w:szCs w:val="22"/>
        </w:rPr>
      </w:pPr>
    </w:p>
    <w:p w14:paraId="60E072FB" w14:textId="1287F32B" w:rsidR="00012B6C" w:rsidRPr="008E2338" w:rsidRDefault="00012B6C" w:rsidP="008E2338">
      <w:pPr>
        <w:pStyle w:val="Kop3"/>
        <w:spacing w:before="0" w:after="0"/>
        <w:rPr>
          <w:rStyle w:val="Intensieveverwijzing"/>
          <w:rFonts w:asciiTheme="majorHAnsi" w:hAnsiTheme="majorHAnsi" w:cstheme="majorHAnsi"/>
          <w:b w:val="0"/>
          <w:smallCaps w:val="0"/>
          <w:color w:val="002060"/>
          <w:spacing w:val="0"/>
          <w:sz w:val="22"/>
          <w:szCs w:val="22"/>
        </w:rPr>
      </w:pPr>
      <w:bookmarkStart w:id="33" w:name="_Toc166748607"/>
      <w:r w:rsidRPr="008E2338">
        <w:rPr>
          <w:rStyle w:val="Intensieveverwijzing"/>
          <w:rFonts w:asciiTheme="majorHAnsi" w:hAnsiTheme="majorHAnsi" w:cstheme="majorHAnsi"/>
          <w:b w:val="0"/>
          <w:smallCaps w:val="0"/>
          <w:color w:val="002060"/>
          <w:spacing w:val="0"/>
          <w:sz w:val="22"/>
          <w:szCs w:val="22"/>
        </w:rPr>
        <w:t>Hoofdaannemer</w:t>
      </w:r>
      <w:bookmarkEnd w:id="33"/>
    </w:p>
    <w:p w14:paraId="04EA5ECE" w14:textId="77777777" w:rsidR="00DC2ABD" w:rsidRPr="008E2338" w:rsidRDefault="00012B6C" w:rsidP="008E2338">
      <w:pPr>
        <w:rPr>
          <w:rFonts w:asciiTheme="majorHAnsi" w:hAnsiTheme="majorHAnsi" w:cstheme="majorHAnsi"/>
          <w:sz w:val="22"/>
          <w:szCs w:val="22"/>
        </w:rPr>
      </w:pPr>
      <w:r w:rsidRPr="008E2338">
        <w:rPr>
          <w:rFonts w:asciiTheme="majorHAnsi" w:hAnsiTheme="majorHAnsi" w:cstheme="majorHAnsi"/>
          <w:sz w:val="22"/>
          <w:szCs w:val="22"/>
        </w:rPr>
        <w:t xml:space="preserve">De eigenaar van het bouwwerk en/of infrastructureel werk (verder te noemen ‘eigenaar’) wijst, een hoofd aannemer aan. </w:t>
      </w:r>
    </w:p>
    <w:p w14:paraId="20490F0C" w14:textId="77777777" w:rsidR="00DC2ABD" w:rsidRPr="008E2338" w:rsidRDefault="00DC2ABD" w:rsidP="008E2338">
      <w:pPr>
        <w:rPr>
          <w:rFonts w:asciiTheme="majorHAnsi" w:hAnsiTheme="majorHAnsi" w:cstheme="majorHAnsi"/>
          <w:sz w:val="22"/>
          <w:szCs w:val="22"/>
        </w:rPr>
      </w:pPr>
    </w:p>
    <w:p w14:paraId="2DD2FB3B" w14:textId="2479C877" w:rsidR="00DC2ABD" w:rsidRPr="008E2338" w:rsidRDefault="00DC2ABD" w:rsidP="008E2338">
      <w:pPr>
        <w:rPr>
          <w:rFonts w:asciiTheme="majorHAnsi" w:hAnsiTheme="majorHAnsi" w:cstheme="majorHAnsi"/>
          <w:sz w:val="22"/>
          <w:szCs w:val="22"/>
        </w:rPr>
      </w:pPr>
      <w:r w:rsidRPr="008E2338">
        <w:rPr>
          <w:rFonts w:asciiTheme="majorHAnsi" w:hAnsiTheme="majorHAnsi" w:cstheme="majorHAnsi"/>
          <w:sz w:val="22"/>
          <w:szCs w:val="22"/>
        </w:rPr>
        <w:t xml:space="preserve">Niet van alle aannemers </w:t>
      </w:r>
      <w:r w:rsidR="00BD5850" w:rsidRPr="008E2338">
        <w:rPr>
          <w:rFonts w:asciiTheme="majorHAnsi" w:hAnsiTheme="majorHAnsi" w:cstheme="majorHAnsi"/>
          <w:sz w:val="22"/>
          <w:szCs w:val="22"/>
        </w:rPr>
        <w:t>kan worden</w:t>
      </w:r>
      <w:r w:rsidR="00BD5850" w:rsidRPr="00BD5850">
        <w:rPr>
          <w:rFonts w:asciiTheme="majorHAnsi" w:hAnsiTheme="majorHAnsi" w:cstheme="majorHAnsi"/>
          <w:sz w:val="22"/>
          <w:szCs w:val="22"/>
        </w:rPr>
        <w:t xml:space="preserve"> </w:t>
      </w:r>
      <w:r w:rsidR="00BD5850" w:rsidRPr="008E2338">
        <w:rPr>
          <w:rFonts w:asciiTheme="majorHAnsi" w:hAnsiTheme="majorHAnsi" w:cstheme="majorHAnsi"/>
          <w:sz w:val="22"/>
          <w:szCs w:val="22"/>
        </w:rPr>
        <w:t xml:space="preserve">verwacht </w:t>
      </w:r>
      <w:r w:rsidRPr="008E2338">
        <w:rPr>
          <w:rFonts w:asciiTheme="majorHAnsi" w:hAnsiTheme="majorHAnsi" w:cstheme="majorHAnsi"/>
          <w:sz w:val="22"/>
          <w:szCs w:val="22"/>
        </w:rPr>
        <w:t>dat zij alle bedoelde materialen en gevaarlijke stoffen kunnen inventariseren of verwijderen. Binnen 1 project mogen meerdere aannemers actief zijn elk met een aanbestede demarcatie echter allen wel gecertificeerd volgens het certificatie-instrument SMI.</w:t>
      </w:r>
    </w:p>
    <w:p w14:paraId="11FCBEEF" w14:textId="77777777" w:rsidR="00DC2ABD" w:rsidRPr="008E2338" w:rsidRDefault="00DC2ABD" w:rsidP="008E2338">
      <w:pPr>
        <w:rPr>
          <w:rFonts w:asciiTheme="majorHAnsi" w:hAnsiTheme="majorHAnsi" w:cstheme="majorHAnsi"/>
          <w:sz w:val="22"/>
          <w:szCs w:val="22"/>
        </w:rPr>
      </w:pPr>
    </w:p>
    <w:p w14:paraId="283588A7" w14:textId="6F0C4C94" w:rsidR="00DC2ABD" w:rsidRPr="008E2338" w:rsidRDefault="00DC2ABD" w:rsidP="008E2338">
      <w:pPr>
        <w:rPr>
          <w:rFonts w:asciiTheme="majorHAnsi" w:hAnsiTheme="majorHAnsi" w:cstheme="majorHAnsi"/>
          <w:sz w:val="22"/>
          <w:szCs w:val="22"/>
        </w:rPr>
      </w:pPr>
      <w:r w:rsidRPr="008E2338">
        <w:rPr>
          <w:rFonts w:asciiTheme="majorHAnsi" w:hAnsiTheme="majorHAnsi" w:cstheme="majorHAnsi"/>
          <w:sz w:val="22"/>
          <w:szCs w:val="22"/>
        </w:rPr>
        <w:t>De Deskundig Circulair Toezichthouder (DCT) draagt er de zorg  voor dat uiteindelijk alle bedoelde materialen en gevaarlijke stoffen geïnventariseerd zijn en/of verwijderd zijn.</w:t>
      </w:r>
    </w:p>
    <w:p w14:paraId="7675CD11" w14:textId="77777777" w:rsidR="00DC2ABD" w:rsidRPr="008E2338" w:rsidRDefault="00DC2ABD" w:rsidP="008E2338">
      <w:pPr>
        <w:rPr>
          <w:rFonts w:asciiTheme="majorHAnsi" w:hAnsiTheme="majorHAnsi" w:cstheme="majorHAnsi"/>
          <w:sz w:val="22"/>
          <w:szCs w:val="22"/>
        </w:rPr>
      </w:pPr>
    </w:p>
    <w:p w14:paraId="1DA7DF4D" w14:textId="2E43B4A4" w:rsidR="00012B6C" w:rsidRPr="008E2338" w:rsidRDefault="00012B6C" w:rsidP="008E2338">
      <w:pPr>
        <w:rPr>
          <w:rFonts w:asciiTheme="majorHAnsi" w:hAnsiTheme="majorHAnsi" w:cstheme="majorHAnsi"/>
          <w:sz w:val="22"/>
          <w:szCs w:val="22"/>
        </w:rPr>
      </w:pPr>
      <w:r w:rsidRPr="008E2338">
        <w:rPr>
          <w:rFonts w:asciiTheme="majorHAnsi" w:hAnsiTheme="majorHAnsi" w:cstheme="majorHAnsi"/>
          <w:sz w:val="22"/>
          <w:szCs w:val="22"/>
        </w:rPr>
        <w:t xml:space="preserve">Ondanks dat alle aannemers gelijkwaardig zijn in het project, is de aangewezen hoofdaannemer als extra verantwoordelijk voor de aanwezigheid van een overall Project Risico-Inventarisatie &amp; Evaluatie, een algemeen projectplan en regisseert de algemene </w:t>
      </w:r>
      <w:proofErr w:type="spellStart"/>
      <w:r w:rsidRPr="008E2338">
        <w:rPr>
          <w:rFonts w:asciiTheme="majorHAnsi" w:hAnsiTheme="majorHAnsi" w:cstheme="majorHAnsi"/>
          <w:sz w:val="22"/>
          <w:szCs w:val="22"/>
        </w:rPr>
        <w:t>arbo</w:t>
      </w:r>
      <w:proofErr w:type="spellEnd"/>
      <w:r w:rsidRPr="008E2338">
        <w:rPr>
          <w:rFonts w:asciiTheme="majorHAnsi" w:hAnsiTheme="majorHAnsi" w:cstheme="majorHAnsi"/>
          <w:sz w:val="22"/>
          <w:szCs w:val="22"/>
        </w:rPr>
        <w:t xml:space="preserve">- en (leef-)milieuwet- en regelgeving. </w:t>
      </w:r>
    </w:p>
    <w:p w14:paraId="4C2E57D3" w14:textId="77777777" w:rsidR="00012B6C" w:rsidRDefault="00012B6C" w:rsidP="008E2338">
      <w:pPr>
        <w:rPr>
          <w:rFonts w:asciiTheme="majorHAnsi" w:hAnsiTheme="majorHAnsi" w:cstheme="majorHAnsi"/>
          <w:sz w:val="22"/>
          <w:szCs w:val="22"/>
        </w:rPr>
      </w:pPr>
    </w:p>
    <w:p w14:paraId="28EC251A" w14:textId="77777777" w:rsidR="00012B6C" w:rsidRPr="008E2338" w:rsidRDefault="00012B6C" w:rsidP="008E2338">
      <w:pPr>
        <w:rPr>
          <w:rFonts w:asciiTheme="majorHAnsi" w:hAnsiTheme="majorHAnsi" w:cstheme="majorHAnsi"/>
          <w:sz w:val="22"/>
          <w:szCs w:val="22"/>
        </w:rPr>
      </w:pPr>
      <w:r w:rsidRPr="008E2338">
        <w:rPr>
          <w:rFonts w:asciiTheme="majorHAnsi" w:hAnsiTheme="majorHAnsi" w:cstheme="majorHAnsi"/>
          <w:sz w:val="22"/>
          <w:szCs w:val="22"/>
        </w:rPr>
        <w:t xml:space="preserve">Alle aannemers zijn voor hun eigen aangewezen en gecertificeerde demarcatie verantwoordelijk voor een juiste uitvoer van haar werkzaamheden, conform onderhavig certificatie-instrument. Indien een aannemer een fout maakt dient zij dit kosteloos te herstellen. Anderzijds kan een hoofdaannemer, Deskundig Circulair Toezichthouder (DCT) of eigenaar geen andere aannemer aanwijzen om de fout op te lossen. </w:t>
      </w:r>
    </w:p>
    <w:p w14:paraId="06581C0F" w14:textId="77777777" w:rsidR="00012B6C" w:rsidRPr="008E2338" w:rsidRDefault="00012B6C" w:rsidP="008E2338">
      <w:pPr>
        <w:rPr>
          <w:rFonts w:asciiTheme="majorHAnsi" w:hAnsiTheme="majorHAnsi" w:cstheme="majorHAnsi"/>
          <w:sz w:val="22"/>
          <w:szCs w:val="22"/>
        </w:rPr>
      </w:pPr>
    </w:p>
    <w:p w14:paraId="03F05E8B" w14:textId="77777777" w:rsidR="00DD16B7" w:rsidRDefault="00DD16B7">
      <w:pPr>
        <w:suppressAutoHyphens w:val="0"/>
        <w:rPr>
          <w:rFonts w:asciiTheme="majorHAnsi" w:hAnsiTheme="majorHAnsi" w:cstheme="majorHAnsi"/>
          <w:sz w:val="22"/>
          <w:szCs w:val="22"/>
        </w:rPr>
      </w:pPr>
      <w:r>
        <w:rPr>
          <w:rFonts w:asciiTheme="majorHAnsi" w:hAnsiTheme="majorHAnsi" w:cstheme="majorHAnsi"/>
          <w:sz w:val="22"/>
          <w:szCs w:val="22"/>
        </w:rPr>
        <w:br w:type="page"/>
      </w:r>
    </w:p>
    <w:p w14:paraId="7D39151B" w14:textId="6641C35B" w:rsidR="00012B6C" w:rsidRPr="008E2338" w:rsidRDefault="00012B6C" w:rsidP="008E2338">
      <w:pPr>
        <w:rPr>
          <w:rFonts w:asciiTheme="majorHAnsi" w:hAnsiTheme="majorHAnsi" w:cstheme="majorHAnsi"/>
          <w:sz w:val="22"/>
          <w:szCs w:val="22"/>
        </w:rPr>
      </w:pPr>
      <w:r w:rsidRPr="008E2338">
        <w:rPr>
          <w:rFonts w:asciiTheme="majorHAnsi" w:hAnsiTheme="majorHAnsi" w:cstheme="majorHAnsi"/>
          <w:sz w:val="22"/>
          <w:szCs w:val="22"/>
        </w:rPr>
        <w:lastRenderedPageBreak/>
        <w:t>Voorbeeld projectorganogram bij een SMI-project.</w:t>
      </w:r>
    </w:p>
    <w:p w14:paraId="194D9E5B" w14:textId="77777777" w:rsidR="00012B6C" w:rsidRPr="008E2338" w:rsidRDefault="00012B6C" w:rsidP="008E2338">
      <w:pPr>
        <w:rPr>
          <w:rFonts w:asciiTheme="majorHAnsi" w:hAnsiTheme="majorHAnsi" w:cstheme="majorHAnsi"/>
          <w:sz w:val="22"/>
          <w:szCs w:val="22"/>
        </w:rPr>
      </w:pPr>
    </w:p>
    <w:p w14:paraId="51C0D389" w14:textId="77777777" w:rsidR="00012B6C" w:rsidRPr="008E2338" w:rsidRDefault="00012B6C" w:rsidP="008E2338">
      <w:pPr>
        <w:jc w:val="center"/>
        <w:rPr>
          <w:rFonts w:asciiTheme="majorHAnsi" w:hAnsiTheme="majorHAnsi" w:cstheme="majorHAnsi"/>
          <w:sz w:val="22"/>
          <w:szCs w:val="22"/>
        </w:rPr>
      </w:pPr>
      <w:r w:rsidRPr="008E2338">
        <w:rPr>
          <w:rFonts w:asciiTheme="majorHAnsi" w:hAnsiTheme="majorHAnsi" w:cstheme="majorHAnsi"/>
          <w:sz w:val="22"/>
          <w:szCs w:val="22"/>
        </w:rPr>
        <w:object w:dxaOrig="10650" w:dyaOrig="6556" w14:anchorId="7080F46B">
          <v:shape id="_x0000_i1027" type="#_x0000_t75" style="width:453.65pt;height:280.95pt" o:ole="">
            <v:imagedata r:id="rId24" o:title=""/>
          </v:shape>
          <o:OLEObject Type="Embed" ProgID="Visio.Drawing.15" ShapeID="_x0000_i1027" DrawAspect="Content" ObjectID="_1777619023" r:id="rId25"/>
        </w:object>
      </w:r>
    </w:p>
    <w:p w14:paraId="6D801DBC" w14:textId="36BF57F1" w:rsidR="00012B6C" w:rsidRPr="008E2338" w:rsidRDefault="00012B6C" w:rsidP="008E2338">
      <w:pPr>
        <w:rPr>
          <w:rFonts w:asciiTheme="majorHAnsi" w:hAnsiTheme="majorHAnsi" w:cstheme="majorHAnsi"/>
          <w:sz w:val="22"/>
          <w:szCs w:val="22"/>
        </w:rPr>
      </w:pPr>
      <w:r w:rsidRPr="008E2338">
        <w:rPr>
          <w:rFonts w:asciiTheme="majorHAnsi" w:hAnsiTheme="majorHAnsi" w:cstheme="majorHAnsi"/>
          <w:sz w:val="22"/>
          <w:szCs w:val="22"/>
        </w:rPr>
        <w:t xml:space="preserve">Figuur </w:t>
      </w:r>
      <w:r w:rsidR="008E2338">
        <w:rPr>
          <w:rFonts w:asciiTheme="majorHAnsi" w:hAnsiTheme="majorHAnsi" w:cstheme="majorHAnsi"/>
          <w:sz w:val="22"/>
          <w:szCs w:val="22"/>
        </w:rPr>
        <w:t>2.4.1</w:t>
      </w:r>
      <w:r w:rsidRPr="008E2338">
        <w:rPr>
          <w:rFonts w:asciiTheme="majorHAnsi" w:hAnsiTheme="majorHAnsi" w:cstheme="majorHAnsi"/>
          <w:sz w:val="22"/>
          <w:szCs w:val="22"/>
        </w:rPr>
        <w:t>: Voorbeeld projectorganogram bij een SMI-project.</w:t>
      </w:r>
    </w:p>
    <w:p w14:paraId="6701B5DF" w14:textId="77777777" w:rsidR="00012B6C" w:rsidRDefault="00012B6C" w:rsidP="008E2338">
      <w:pPr>
        <w:rPr>
          <w:rFonts w:asciiTheme="majorHAnsi" w:hAnsiTheme="majorHAnsi" w:cstheme="majorHAnsi"/>
          <w:sz w:val="22"/>
          <w:szCs w:val="22"/>
        </w:rPr>
      </w:pPr>
    </w:p>
    <w:p w14:paraId="53605587" w14:textId="77777777" w:rsidR="00691715" w:rsidRPr="008E2338" w:rsidRDefault="00691715" w:rsidP="008E2338">
      <w:pPr>
        <w:rPr>
          <w:rFonts w:asciiTheme="majorHAnsi" w:hAnsiTheme="majorHAnsi" w:cstheme="majorHAnsi"/>
          <w:sz w:val="22"/>
          <w:szCs w:val="22"/>
        </w:rPr>
      </w:pPr>
    </w:p>
    <w:p w14:paraId="47AB2086" w14:textId="77777777" w:rsidR="00012B6C" w:rsidRPr="008E2338" w:rsidRDefault="00012B6C" w:rsidP="00DE601E">
      <w:pPr>
        <w:numPr>
          <w:ilvl w:val="0"/>
          <w:numId w:val="38"/>
        </w:numPr>
        <w:suppressAutoHyphens w:val="0"/>
        <w:autoSpaceDN/>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De hoofdaannemer is verantwoordelijk voor de materialen inventarisatie en of amovatie.</w:t>
      </w:r>
    </w:p>
    <w:p w14:paraId="0B0B9FD5" w14:textId="77777777" w:rsidR="00012B6C" w:rsidRPr="008E2338" w:rsidRDefault="00012B6C" w:rsidP="00DE601E">
      <w:pPr>
        <w:numPr>
          <w:ilvl w:val="0"/>
          <w:numId w:val="38"/>
        </w:numPr>
        <w:tabs>
          <w:tab w:val="left" w:pos="284"/>
        </w:tabs>
        <w:suppressAutoHyphens w:val="0"/>
        <w:autoSpaceDE w:val="0"/>
        <w:adjustRightInd w:val="0"/>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 xml:space="preserve">Onderaannemer 1 is verantwoordelijk voor de CRM-stoffen: Asbest en Man Made </w:t>
      </w:r>
      <w:proofErr w:type="spellStart"/>
      <w:r w:rsidRPr="008E2338">
        <w:rPr>
          <w:rFonts w:asciiTheme="majorHAnsi" w:hAnsiTheme="majorHAnsi" w:cstheme="majorHAnsi"/>
          <w:sz w:val="22"/>
          <w:szCs w:val="22"/>
        </w:rPr>
        <w:t>Mineral</w:t>
      </w:r>
      <w:proofErr w:type="spellEnd"/>
      <w:r w:rsidRPr="008E2338">
        <w:rPr>
          <w:rFonts w:asciiTheme="majorHAnsi" w:hAnsiTheme="majorHAnsi" w:cstheme="majorHAnsi"/>
          <w:sz w:val="22"/>
          <w:szCs w:val="22"/>
        </w:rPr>
        <w:t xml:space="preserve"> Fibers (MMMF)</w:t>
      </w:r>
    </w:p>
    <w:p w14:paraId="57FF581D" w14:textId="77777777" w:rsidR="00012B6C" w:rsidRPr="008E2338" w:rsidRDefault="00012B6C" w:rsidP="00DE601E">
      <w:pPr>
        <w:numPr>
          <w:ilvl w:val="0"/>
          <w:numId w:val="38"/>
        </w:numPr>
        <w:tabs>
          <w:tab w:val="left" w:pos="284"/>
        </w:tabs>
        <w:suppressAutoHyphens w:val="0"/>
        <w:autoSpaceDE w:val="0"/>
        <w:adjustRightInd w:val="0"/>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 xml:space="preserve">Onderaannemer 2 is verantwoordelijk voor de CRM-stoffen: Houtconserveringsmiddelen en pesticiden, </w:t>
      </w:r>
      <w:proofErr w:type="spellStart"/>
      <w:r w:rsidRPr="008E2338">
        <w:rPr>
          <w:rFonts w:asciiTheme="majorHAnsi" w:hAnsiTheme="majorHAnsi" w:cstheme="majorHAnsi"/>
          <w:sz w:val="22"/>
          <w:szCs w:val="22"/>
        </w:rPr>
        <w:t>Polychloorbifenylen</w:t>
      </w:r>
      <w:proofErr w:type="spellEnd"/>
      <w:r w:rsidRPr="008E2338">
        <w:rPr>
          <w:rFonts w:asciiTheme="majorHAnsi" w:hAnsiTheme="majorHAnsi" w:cstheme="majorHAnsi"/>
          <w:sz w:val="22"/>
          <w:szCs w:val="22"/>
        </w:rPr>
        <w:t xml:space="preserve"> (</w:t>
      </w:r>
      <w:proofErr w:type="spellStart"/>
      <w:r w:rsidRPr="008E2338">
        <w:rPr>
          <w:rFonts w:asciiTheme="majorHAnsi" w:hAnsiTheme="majorHAnsi" w:cstheme="majorHAnsi"/>
          <w:sz w:val="22"/>
          <w:szCs w:val="22"/>
        </w:rPr>
        <w:t>PCB's</w:t>
      </w:r>
      <w:proofErr w:type="spellEnd"/>
      <w:r w:rsidRPr="008E2338">
        <w:rPr>
          <w:rFonts w:asciiTheme="majorHAnsi" w:hAnsiTheme="majorHAnsi" w:cstheme="majorHAnsi"/>
          <w:sz w:val="22"/>
          <w:szCs w:val="22"/>
        </w:rPr>
        <w:t xml:space="preserve">) en gechloreerde </w:t>
      </w:r>
      <w:proofErr w:type="spellStart"/>
      <w:r w:rsidRPr="008E2338">
        <w:rPr>
          <w:rFonts w:asciiTheme="majorHAnsi" w:hAnsiTheme="majorHAnsi" w:cstheme="majorHAnsi"/>
          <w:sz w:val="22"/>
          <w:szCs w:val="22"/>
        </w:rPr>
        <w:t>paraffines</w:t>
      </w:r>
      <w:proofErr w:type="spellEnd"/>
      <w:r w:rsidRPr="008E2338">
        <w:rPr>
          <w:rFonts w:asciiTheme="majorHAnsi" w:hAnsiTheme="majorHAnsi" w:cstheme="majorHAnsi"/>
          <w:sz w:val="22"/>
          <w:szCs w:val="22"/>
        </w:rPr>
        <w:t>, (CP)</w:t>
      </w:r>
      <w:proofErr w:type="spellStart"/>
      <w:r w:rsidRPr="008E2338">
        <w:rPr>
          <w:rFonts w:asciiTheme="majorHAnsi" w:hAnsiTheme="majorHAnsi" w:cstheme="majorHAnsi"/>
          <w:sz w:val="22"/>
          <w:szCs w:val="22"/>
        </w:rPr>
        <w:t>Hexabroomcyclododecaan</w:t>
      </w:r>
      <w:proofErr w:type="spellEnd"/>
      <w:r w:rsidRPr="008E2338">
        <w:rPr>
          <w:rFonts w:asciiTheme="majorHAnsi" w:hAnsiTheme="majorHAnsi" w:cstheme="majorHAnsi"/>
          <w:sz w:val="22"/>
          <w:szCs w:val="22"/>
        </w:rPr>
        <w:t xml:space="preserve"> (HBCDD). Polycyclische aromatische koolwaterstoffen (PAK's), Anorganische verontreinigende stoffen, LHKW (vluchtige gehalogeneerde koolwaterstoffen), BTEX (benzeen, tolueen, </w:t>
      </w:r>
      <w:proofErr w:type="spellStart"/>
      <w:r w:rsidRPr="008E2338">
        <w:rPr>
          <w:rFonts w:asciiTheme="majorHAnsi" w:hAnsiTheme="majorHAnsi" w:cstheme="majorHAnsi"/>
          <w:sz w:val="22"/>
          <w:szCs w:val="22"/>
        </w:rPr>
        <w:t>ethylbenzenen</w:t>
      </w:r>
      <w:proofErr w:type="spellEnd"/>
      <w:r w:rsidRPr="008E2338">
        <w:rPr>
          <w:rFonts w:asciiTheme="majorHAnsi" w:hAnsiTheme="majorHAnsi" w:cstheme="majorHAnsi"/>
          <w:sz w:val="22"/>
          <w:szCs w:val="22"/>
        </w:rPr>
        <w:t xml:space="preserve">, xylenen; aromatische koolwaterstoffen), </w:t>
      </w:r>
      <w:proofErr w:type="spellStart"/>
      <w:r w:rsidRPr="008E2338">
        <w:rPr>
          <w:rFonts w:asciiTheme="majorHAnsi" w:hAnsiTheme="majorHAnsi" w:cstheme="majorHAnsi"/>
          <w:sz w:val="22"/>
          <w:szCs w:val="22"/>
        </w:rPr>
        <w:t>Inadembaar</w:t>
      </w:r>
      <w:proofErr w:type="spellEnd"/>
      <w:r w:rsidRPr="008E2338">
        <w:rPr>
          <w:rFonts w:asciiTheme="majorHAnsi" w:hAnsiTheme="majorHAnsi" w:cstheme="majorHAnsi"/>
          <w:sz w:val="22"/>
          <w:szCs w:val="22"/>
        </w:rPr>
        <w:t xml:space="preserve"> en </w:t>
      </w:r>
      <w:proofErr w:type="spellStart"/>
      <w:r w:rsidRPr="008E2338">
        <w:rPr>
          <w:rFonts w:asciiTheme="majorHAnsi" w:hAnsiTheme="majorHAnsi" w:cstheme="majorHAnsi"/>
          <w:sz w:val="22"/>
          <w:szCs w:val="22"/>
        </w:rPr>
        <w:t>inhaleerbaar</w:t>
      </w:r>
      <w:proofErr w:type="spellEnd"/>
      <w:r w:rsidRPr="008E2338">
        <w:rPr>
          <w:rFonts w:asciiTheme="majorHAnsi" w:hAnsiTheme="majorHAnsi" w:cstheme="majorHAnsi"/>
          <w:sz w:val="22"/>
          <w:szCs w:val="22"/>
        </w:rPr>
        <w:t xml:space="preserve"> stof (A- en E-stof)en </w:t>
      </w:r>
      <w:proofErr w:type="spellStart"/>
      <w:r w:rsidRPr="008E2338">
        <w:rPr>
          <w:rFonts w:asciiTheme="majorHAnsi" w:hAnsiTheme="majorHAnsi" w:cstheme="majorHAnsi"/>
          <w:sz w:val="22"/>
          <w:szCs w:val="22"/>
        </w:rPr>
        <w:t>Kwartshoudend</w:t>
      </w:r>
      <w:proofErr w:type="spellEnd"/>
      <w:r w:rsidRPr="008E2338">
        <w:rPr>
          <w:rFonts w:asciiTheme="majorHAnsi" w:hAnsiTheme="majorHAnsi" w:cstheme="majorHAnsi"/>
          <w:sz w:val="22"/>
          <w:szCs w:val="22"/>
        </w:rPr>
        <w:t xml:space="preserve"> stof.</w:t>
      </w:r>
    </w:p>
    <w:p w14:paraId="79E4310A" w14:textId="77777777" w:rsidR="00012B6C" w:rsidRPr="008E2338" w:rsidRDefault="00012B6C" w:rsidP="00DE601E">
      <w:pPr>
        <w:numPr>
          <w:ilvl w:val="0"/>
          <w:numId w:val="38"/>
        </w:numPr>
        <w:tabs>
          <w:tab w:val="left" w:pos="284"/>
        </w:tabs>
        <w:suppressAutoHyphens w:val="0"/>
        <w:autoSpaceDE w:val="0"/>
        <w:adjustRightInd w:val="0"/>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 xml:space="preserve">Onderaannemer 3 is verantwoordelijk voor de CRM-stoffen: Biologische gevaren, </w:t>
      </w:r>
    </w:p>
    <w:p w14:paraId="423A4B09" w14:textId="77777777" w:rsidR="00012B6C" w:rsidRPr="008E2338" w:rsidRDefault="00012B6C" w:rsidP="00DD16B7">
      <w:pPr>
        <w:suppressAutoHyphens w:val="0"/>
        <w:autoSpaceDN/>
        <w:ind w:left="720"/>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Radioactieve materialen en Uitlaatgassen van dieselmotoren (DME)</w:t>
      </w:r>
    </w:p>
    <w:p w14:paraId="515D8298" w14:textId="77777777" w:rsidR="00012B6C" w:rsidRPr="008E2338" w:rsidRDefault="00012B6C" w:rsidP="008E2338">
      <w:pPr>
        <w:tabs>
          <w:tab w:val="left" w:pos="284"/>
        </w:tabs>
        <w:autoSpaceDE w:val="0"/>
        <w:adjustRightInd w:val="0"/>
        <w:ind w:left="283"/>
        <w:rPr>
          <w:rFonts w:asciiTheme="majorHAnsi" w:eastAsiaTheme="minorEastAsia" w:hAnsiTheme="majorHAnsi" w:cstheme="majorHAnsi"/>
          <w:kern w:val="0"/>
          <w:sz w:val="22"/>
          <w:szCs w:val="22"/>
        </w:rPr>
      </w:pPr>
    </w:p>
    <w:p w14:paraId="0B67D165" w14:textId="77777777" w:rsidR="00012B6C" w:rsidRPr="008E2338" w:rsidRDefault="00012B6C" w:rsidP="008E2338">
      <w:pPr>
        <w:rPr>
          <w:rFonts w:asciiTheme="majorHAnsi" w:hAnsiTheme="majorHAnsi" w:cstheme="majorHAnsi"/>
          <w:sz w:val="22"/>
          <w:szCs w:val="22"/>
        </w:rPr>
      </w:pPr>
      <w:r w:rsidRPr="008E2338">
        <w:rPr>
          <w:rFonts w:asciiTheme="majorHAnsi" w:hAnsiTheme="majorHAnsi" w:cstheme="majorHAnsi"/>
          <w:sz w:val="22"/>
          <w:szCs w:val="22"/>
        </w:rPr>
        <w:t>Alle uitvoerende medewerkers van alle aannemers voldoen aantoonbaar aan de deskundigheidseisen zoals vermeld in onderhavig certificatie-instrument.</w:t>
      </w:r>
    </w:p>
    <w:p w14:paraId="28D8D0CE" w14:textId="77777777" w:rsidR="00012B6C" w:rsidRPr="008E2338" w:rsidRDefault="00012B6C" w:rsidP="008E2338">
      <w:pPr>
        <w:rPr>
          <w:rFonts w:asciiTheme="majorHAnsi" w:hAnsiTheme="majorHAnsi" w:cstheme="majorHAnsi"/>
          <w:sz w:val="22"/>
          <w:szCs w:val="22"/>
        </w:rPr>
      </w:pPr>
    </w:p>
    <w:p w14:paraId="20CF42C2" w14:textId="77777777" w:rsidR="00012B6C" w:rsidRPr="008E2338" w:rsidRDefault="00012B6C" w:rsidP="008E2338">
      <w:pPr>
        <w:rPr>
          <w:rFonts w:asciiTheme="majorHAnsi" w:hAnsiTheme="majorHAnsi" w:cstheme="majorHAnsi"/>
          <w:sz w:val="22"/>
          <w:szCs w:val="22"/>
        </w:rPr>
      </w:pPr>
      <w:r w:rsidRPr="008E2338">
        <w:rPr>
          <w:rFonts w:asciiTheme="majorHAnsi" w:hAnsiTheme="majorHAnsi" w:cstheme="majorHAnsi"/>
          <w:sz w:val="22"/>
          <w:szCs w:val="22"/>
        </w:rPr>
        <w:t>De aannemer en haar personeel mogen geen activiteiten ontplooien die in strijd kunnen zijn met hun onafhankelijkheid van oordeel en integriteit met betrekking tot hun werkzaamheden.</w:t>
      </w:r>
    </w:p>
    <w:p w14:paraId="4A40D0BC" w14:textId="77777777" w:rsidR="00012B6C" w:rsidRPr="008E2338" w:rsidRDefault="00012B6C" w:rsidP="008E2338">
      <w:pPr>
        <w:rPr>
          <w:rFonts w:asciiTheme="majorHAnsi" w:hAnsiTheme="majorHAnsi" w:cstheme="majorHAnsi"/>
          <w:sz w:val="22"/>
          <w:szCs w:val="22"/>
        </w:rPr>
      </w:pPr>
    </w:p>
    <w:p w14:paraId="690B0EF5" w14:textId="39A836F5" w:rsidR="00DD16B7" w:rsidRDefault="00DD16B7">
      <w:pPr>
        <w:suppressAutoHyphens w:val="0"/>
        <w:rPr>
          <w:rFonts w:asciiTheme="majorHAnsi" w:hAnsiTheme="majorHAnsi" w:cstheme="majorHAnsi"/>
          <w:sz w:val="22"/>
          <w:szCs w:val="22"/>
        </w:rPr>
      </w:pPr>
      <w:r>
        <w:rPr>
          <w:rFonts w:asciiTheme="majorHAnsi" w:hAnsiTheme="majorHAnsi" w:cstheme="majorHAnsi"/>
          <w:sz w:val="22"/>
          <w:szCs w:val="22"/>
        </w:rPr>
        <w:br w:type="page"/>
      </w:r>
    </w:p>
    <w:p w14:paraId="6849C8C9" w14:textId="0CEFD975" w:rsidR="00012B6C" w:rsidRPr="008E2338" w:rsidRDefault="00012B6C" w:rsidP="008E2338">
      <w:pPr>
        <w:pStyle w:val="Kop3"/>
        <w:spacing w:before="0" w:after="0"/>
        <w:rPr>
          <w:rStyle w:val="Intensieveverwijzing"/>
          <w:rFonts w:asciiTheme="majorHAnsi" w:hAnsiTheme="majorHAnsi" w:cstheme="majorHAnsi"/>
          <w:b w:val="0"/>
          <w:smallCaps w:val="0"/>
          <w:color w:val="002060"/>
          <w:spacing w:val="0"/>
          <w:sz w:val="22"/>
          <w:szCs w:val="22"/>
        </w:rPr>
      </w:pPr>
      <w:bookmarkStart w:id="34" w:name="_Toc166748608"/>
      <w:r w:rsidRPr="008E2338">
        <w:rPr>
          <w:rStyle w:val="Intensieveverwijzing"/>
          <w:rFonts w:asciiTheme="majorHAnsi" w:hAnsiTheme="majorHAnsi" w:cstheme="majorHAnsi"/>
          <w:b w:val="0"/>
          <w:smallCaps w:val="0"/>
          <w:color w:val="002060"/>
          <w:spacing w:val="0"/>
          <w:sz w:val="22"/>
          <w:szCs w:val="22"/>
        </w:rPr>
        <w:lastRenderedPageBreak/>
        <w:t>Deskundig Circulair Toezichthouder (DCT)</w:t>
      </w:r>
      <w:bookmarkEnd w:id="34"/>
      <w:r w:rsidRPr="008E2338">
        <w:rPr>
          <w:rStyle w:val="Intensieveverwijzing"/>
          <w:rFonts w:asciiTheme="majorHAnsi" w:hAnsiTheme="majorHAnsi" w:cstheme="majorHAnsi"/>
          <w:b w:val="0"/>
          <w:smallCaps w:val="0"/>
          <w:color w:val="002060"/>
          <w:spacing w:val="0"/>
          <w:sz w:val="22"/>
          <w:szCs w:val="22"/>
        </w:rPr>
        <w:t xml:space="preserve"> </w:t>
      </w:r>
    </w:p>
    <w:p w14:paraId="71A8A38E" w14:textId="77777777" w:rsidR="00012B6C" w:rsidRPr="008E2338" w:rsidRDefault="00012B6C" w:rsidP="008E2338">
      <w:pPr>
        <w:rPr>
          <w:rFonts w:asciiTheme="majorHAnsi" w:hAnsiTheme="majorHAnsi" w:cstheme="majorHAnsi"/>
          <w:sz w:val="22"/>
          <w:szCs w:val="22"/>
        </w:rPr>
      </w:pPr>
      <w:r w:rsidRPr="008E2338">
        <w:rPr>
          <w:rFonts w:asciiTheme="majorHAnsi" w:hAnsiTheme="majorHAnsi" w:cstheme="majorHAnsi"/>
          <w:sz w:val="22"/>
          <w:szCs w:val="22"/>
        </w:rPr>
        <w:t xml:space="preserve">De eigenaar wijst, indien zij zelf geen regie kan voeren, een DCT-er aan. </w:t>
      </w:r>
    </w:p>
    <w:p w14:paraId="6D9764EF" w14:textId="45E2B151" w:rsidR="00012B6C" w:rsidRPr="008E2338" w:rsidRDefault="00012B6C" w:rsidP="008E2338">
      <w:pPr>
        <w:shd w:val="clear" w:color="auto" w:fill="FFFFFF"/>
        <w:suppressAutoHyphens w:val="0"/>
        <w:autoSpaceDN/>
        <w:textAlignment w:val="auto"/>
        <w:rPr>
          <w:rFonts w:asciiTheme="majorHAnsi" w:hAnsiTheme="majorHAnsi" w:cstheme="majorHAnsi"/>
          <w:sz w:val="22"/>
          <w:szCs w:val="22"/>
        </w:rPr>
      </w:pPr>
      <w:r w:rsidRPr="008E2338">
        <w:rPr>
          <w:rFonts w:asciiTheme="majorHAnsi" w:hAnsiTheme="majorHAnsi" w:cstheme="majorHAnsi"/>
          <w:sz w:val="22"/>
          <w:szCs w:val="22"/>
        </w:rPr>
        <w:t xml:space="preserve">Een DCT-er zorgt ervoor dat een project of delen van een project zorgvuldig en veilig voor mens en milieu, conform de geldende Certificatie-instrumenten wordt uitgevoerd. Hierbij komen diverse taken, verantwoordelijkheden en bevoegdheden kijken. Een uitgebreide beschrijving van de taken, verantwoordelijkheden en bevoegdheden van de DCT-er staat beschreven in paragraaf 1.3 van </w:t>
      </w:r>
      <w:r w:rsidR="00BD5850">
        <w:rPr>
          <w:rFonts w:asciiTheme="majorHAnsi" w:hAnsiTheme="majorHAnsi" w:cstheme="majorHAnsi"/>
          <w:sz w:val="22"/>
          <w:szCs w:val="22"/>
        </w:rPr>
        <w:t>het</w:t>
      </w:r>
      <w:r w:rsidRPr="008E2338">
        <w:rPr>
          <w:rFonts w:asciiTheme="majorHAnsi" w:hAnsiTheme="majorHAnsi" w:cstheme="majorHAnsi"/>
          <w:sz w:val="22"/>
          <w:szCs w:val="22"/>
        </w:rPr>
        <w:t xml:space="preserve"> richtsnoer “Deskundig Circulair Toezichthouder (DCT)”. De inhoud van deze paragraaf wordt als algemeen bekend en algemeen bindend verklaard.</w:t>
      </w:r>
    </w:p>
    <w:p w14:paraId="640829D2" w14:textId="77777777" w:rsidR="00012B6C" w:rsidRPr="008E2338" w:rsidRDefault="00012B6C" w:rsidP="008E2338">
      <w:pPr>
        <w:rPr>
          <w:rFonts w:asciiTheme="majorHAnsi" w:hAnsiTheme="majorHAnsi" w:cstheme="majorHAnsi"/>
          <w:sz w:val="22"/>
          <w:szCs w:val="22"/>
        </w:rPr>
      </w:pPr>
    </w:p>
    <w:p w14:paraId="28394704" w14:textId="77777777" w:rsidR="00012B6C" w:rsidRPr="008E2338" w:rsidRDefault="00012B6C" w:rsidP="008E2338">
      <w:pPr>
        <w:rPr>
          <w:rFonts w:asciiTheme="majorHAnsi" w:hAnsiTheme="majorHAnsi" w:cstheme="majorHAnsi"/>
          <w:sz w:val="22"/>
          <w:szCs w:val="22"/>
        </w:rPr>
      </w:pPr>
      <w:r w:rsidRPr="008E2338">
        <w:rPr>
          <w:rFonts w:asciiTheme="majorHAnsi" w:hAnsiTheme="majorHAnsi" w:cstheme="majorHAnsi"/>
          <w:sz w:val="22"/>
          <w:szCs w:val="22"/>
        </w:rPr>
        <w:t xml:space="preserve">In het certificatie-instrument-stelsel is vastgelegd dat de DCT-er zich bij de vervulling van haar taak moeten richten naar het belang van de eigenaar en/of de met haar verbonden onderneming of organisatie. </w:t>
      </w:r>
    </w:p>
    <w:p w14:paraId="3866233E" w14:textId="77777777" w:rsidR="00012B6C" w:rsidRPr="008E2338" w:rsidRDefault="00012B6C" w:rsidP="008E2338">
      <w:pPr>
        <w:rPr>
          <w:rFonts w:asciiTheme="majorHAnsi" w:hAnsiTheme="majorHAnsi" w:cstheme="majorHAnsi"/>
          <w:sz w:val="22"/>
          <w:szCs w:val="22"/>
        </w:rPr>
      </w:pPr>
      <w:r w:rsidRPr="008E2338">
        <w:rPr>
          <w:rFonts w:asciiTheme="majorHAnsi" w:hAnsiTheme="majorHAnsi" w:cstheme="majorHAnsi"/>
          <w:sz w:val="22"/>
          <w:szCs w:val="22"/>
        </w:rPr>
        <w:t xml:space="preserve">In het certificatie-instrument-stelsel is vastgelegd dat de DCT-er niet mag meedoen aan de besluitvorming over een onderwerp waarbij zij een tegenstrijdig belang heeft. </w:t>
      </w:r>
    </w:p>
    <w:p w14:paraId="4162E39B" w14:textId="77777777" w:rsidR="00012B6C" w:rsidRPr="008E2338" w:rsidRDefault="00012B6C" w:rsidP="008E2338">
      <w:pPr>
        <w:suppressAutoHyphens w:val="0"/>
        <w:autoSpaceDE w:val="0"/>
        <w:textAlignment w:val="auto"/>
        <w:rPr>
          <w:rFonts w:asciiTheme="majorHAnsi" w:hAnsiTheme="majorHAnsi" w:cstheme="majorHAnsi"/>
          <w:sz w:val="22"/>
          <w:szCs w:val="22"/>
        </w:rPr>
      </w:pPr>
    </w:p>
    <w:p w14:paraId="060AF1DF" w14:textId="6E38098F" w:rsidR="00012B6C" w:rsidRPr="00024332" w:rsidRDefault="00012B6C" w:rsidP="008E2338">
      <w:pPr>
        <w:pStyle w:val="Kop2"/>
        <w:spacing w:before="0" w:after="0"/>
        <w:ind w:left="567" w:hanging="567"/>
        <w:rPr>
          <w:rStyle w:val="Intensieveverwijzing"/>
          <w:rFonts w:asciiTheme="majorHAnsi" w:hAnsiTheme="majorHAnsi" w:cstheme="majorHAnsi"/>
          <w:smallCaps w:val="0"/>
          <w:color w:val="002060"/>
          <w:spacing w:val="0"/>
          <w:sz w:val="24"/>
        </w:rPr>
      </w:pPr>
      <w:bookmarkStart w:id="35" w:name="_Toc155437506"/>
      <w:bookmarkStart w:id="36" w:name="_Toc166748609"/>
      <w:r w:rsidRPr="00024332">
        <w:rPr>
          <w:rStyle w:val="Intensieveverwijzing"/>
          <w:rFonts w:asciiTheme="majorHAnsi" w:hAnsiTheme="majorHAnsi" w:cstheme="majorHAnsi"/>
          <w:smallCaps w:val="0"/>
          <w:color w:val="002060"/>
          <w:spacing w:val="0"/>
          <w:sz w:val="24"/>
        </w:rPr>
        <w:t>Verzekeringen</w:t>
      </w:r>
      <w:bookmarkEnd w:id="35"/>
      <w:bookmarkEnd w:id="36"/>
    </w:p>
    <w:p w14:paraId="6CEDA2B8" w14:textId="77777777" w:rsidR="00012B6C" w:rsidRPr="008E2338" w:rsidRDefault="00012B6C" w:rsidP="008E2338">
      <w:pPr>
        <w:suppressAutoHyphens w:val="0"/>
        <w:autoSpaceDE w:val="0"/>
        <w:textAlignment w:val="auto"/>
        <w:rPr>
          <w:rFonts w:asciiTheme="majorHAnsi" w:hAnsiTheme="majorHAnsi" w:cstheme="majorHAnsi"/>
          <w:sz w:val="22"/>
          <w:szCs w:val="22"/>
        </w:rPr>
      </w:pPr>
      <w:bookmarkStart w:id="37" w:name="_Hlk164151939"/>
      <w:r w:rsidRPr="008E2338">
        <w:rPr>
          <w:rFonts w:asciiTheme="majorHAnsi" w:hAnsiTheme="majorHAnsi" w:cstheme="majorHAnsi"/>
          <w:sz w:val="22"/>
          <w:szCs w:val="22"/>
        </w:rPr>
        <w:t xml:space="preserve">De organisatie dient verzekerd te zijn tegen wettelijke aansprakelijkheid voor risico’s die voortvloeien uit de werkzaamheden passend bij de scope. De minimale dekking per gebeurtenis bedraagt </w:t>
      </w:r>
    </w:p>
    <w:p w14:paraId="73885B36" w14:textId="77777777" w:rsidR="00012B6C" w:rsidRPr="008E2338" w:rsidRDefault="00012B6C"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€ 2.500.000,- per gebeurtenis. Het management van de organisatie dient jaarlijks de geschiktheid van de verzekeringsstatus te beoordelen. De resultaten van deze beoordeling worden geregistreerd. </w:t>
      </w:r>
    </w:p>
    <w:p w14:paraId="512015E3" w14:textId="77777777" w:rsidR="00012B6C" w:rsidRPr="008E2338" w:rsidRDefault="00012B6C" w:rsidP="008E2338">
      <w:pPr>
        <w:suppressAutoHyphens w:val="0"/>
        <w:autoSpaceDE w:val="0"/>
        <w:textAlignment w:val="auto"/>
        <w:rPr>
          <w:rFonts w:asciiTheme="majorHAnsi" w:hAnsiTheme="majorHAnsi" w:cstheme="majorHAnsi"/>
          <w:sz w:val="22"/>
          <w:szCs w:val="22"/>
        </w:rPr>
      </w:pPr>
    </w:p>
    <w:p w14:paraId="56F47543" w14:textId="7390E24E" w:rsidR="00012B6C" w:rsidRPr="008E2338" w:rsidRDefault="00012B6C"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Indien de gecertificeerde activiteiten  in een Besloten Vennootschap onder een holding </w:t>
      </w:r>
      <w:r w:rsidR="00BD5850">
        <w:rPr>
          <w:rFonts w:asciiTheme="majorHAnsi" w:hAnsiTheme="majorHAnsi" w:cstheme="majorHAnsi"/>
          <w:sz w:val="22"/>
          <w:szCs w:val="22"/>
        </w:rPr>
        <w:t>zijn</w:t>
      </w:r>
      <w:r w:rsidRPr="008E2338">
        <w:rPr>
          <w:rFonts w:asciiTheme="majorHAnsi" w:hAnsiTheme="majorHAnsi" w:cstheme="majorHAnsi"/>
          <w:sz w:val="22"/>
          <w:szCs w:val="22"/>
        </w:rPr>
        <w:t xml:space="preserve"> ondergebracht en de holding aantoonbaar financieel sterk</w:t>
      </w:r>
      <w:r w:rsidR="00BD5850">
        <w:rPr>
          <w:rFonts w:asciiTheme="majorHAnsi" w:hAnsiTheme="majorHAnsi" w:cstheme="majorHAnsi"/>
          <w:sz w:val="22"/>
          <w:szCs w:val="22"/>
        </w:rPr>
        <w:t xml:space="preserve"> is</w:t>
      </w:r>
      <w:r w:rsidRPr="008E2338">
        <w:rPr>
          <w:rFonts w:asciiTheme="majorHAnsi" w:hAnsiTheme="majorHAnsi" w:cstheme="majorHAnsi"/>
          <w:sz w:val="22"/>
          <w:szCs w:val="22"/>
        </w:rPr>
        <w:t>, kan de garantstelling van de dekking schriftelijk worden verklaard door de bestuurder van deze holding.</w:t>
      </w:r>
    </w:p>
    <w:bookmarkEnd w:id="37"/>
    <w:p w14:paraId="7020757F" w14:textId="77777777" w:rsidR="000445DA" w:rsidRPr="008E2338" w:rsidRDefault="000445DA" w:rsidP="008E2338">
      <w:pPr>
        <w:pStyle w:val="Textbody"/>
        <w:spacing w:after="0" w:line="240" w:lineRule="auto"/>
        <w:rPr>
          <w:rFonts w:asciiTheme="majorHAnsi" w:hAnsiTheme="majorHAnsi" w:cstheme="majorHAnsi"/>
          <w:sz w:val="22"/>
          <w:szCs w:val="22"/>
          <w:lang w:bidi="ar-SA"/>
        </w:rPr>
      </w:pPr>
    </w:p>
    <w:p w14:paraId="44C4D27D" w14:textId="77777777" w:rsidR="006209F7" w:rsidRPr="008E2338" w:rsidRDefault="006209F7" w:rsidP="008E2338">
      <w:pPr>
        <w:pStyle w:val="Textbody"/>
        <w:spacing w:after="0" w:line="240" w:lineRule="auto"/>
        <w:rPr>
          <w:rFonts w:asciiTheme="majorHAnsi" w:hAnsiTheme="majorHAnsi" w:cstheme="majorHAnsi"/>
          <w:sz w:val="22"/>
          <w:szCs w:val="22"/>
          <w:lang w:bidi="ar-SA"/>
        </w:rPr>
      </w:pPr>
    </w:p>
    <w:p w14:paraId="28488F2F" w14:textId="77440342" w:rsidR="000445DA" w:rsidRPr="00024332" w:rsidRDefault="00613E7A" w:rsidP="008E2338">
      <w:pPr>
        <w:pStyle w:val="Kop2"/>
        <w:spacing w:before="0" w:after="0"/>
        <w:ind w:left="567" w:hanging="567"/>
        <w:rPr>
          <w:rStyle w:val="Intensieveverwijzing"/>
          <w:rFonts w:asciiTheme="majorHAnsi" w:hAnsiTheme="majorHAnsi" w:cstheme="majorHAnsi"/>
          <w:smallCaps w:val="0"/>
          <w:color w:val="002060"/>
          <w:spacing w:val="0"/>
          <w:sz w:val="24"/>
        </w:rPr>
      </w:pPr>
      <w:bookmarkStart w:id="38" w:name="_Toc166748610"/>
      <w:r w:rsidRPr="00024332">
        <w:rPr>
          <w:rStyle w:val="Intensieveverwijzing"/>
          <w:rFonts w:asciiTheme="majorHAnsi" w:hAnsiTheme="majorHAnsi" w:cstheme="majorHAnsi"/>
          <w:smallCaps w:val="0"/>
          <w:color w:val="002060"/>
          <w:spacing w:val="0"/>
          <w:sz w:val="24"/>
        </w:rPr>
        <w:t xml:space="preserve">Eisen </w:t>
      </w:r>
      <w:r w:rsidR="00FD3104">
        <w:rPr>
          <w:rStyle w:val="Intensieveverwijzing"/>
          <w:rFonts w:asciiTheme="majorHAnsi" w:hAnsiTheme="majorHAnsi" w:cstheme="majorHAnsi"/>
          <w:smallCaps w:val="0"/>
          <w:color w:val="002060"/>
          <w:spacing w:val="0"/>
          <w:sz w:val="24"/>
        </w:rPr>
        <w:t>KAM-systeem</w:t>
      </w:r>
      <w:bookmarkEnd w:id="38"/>
    </w:p>
    <w:p w14:paraId="04BBDB62" w14:textId="77777777" w:rsidR="00FD3104" w:rsidRPr="00FD3104" w:rsidRDefault="00FD3104" w:rsidP="00FD3104">
      <w:pPr>
        <w:rPr>
          <w:rFonts w:ascii="Calibri Light" w:hAnsi="Calibri Light" w:cs="Calibri Light"/>
          <w:lang w:bidi="ar-SA"/>
        </w:rPr>
      </w:pPr>
    </w:p>
    <w:p w14:paraId="35DBFE84" w14:textId="77777777" w:rsidR="00FD3104" w:rsidRPr="00FD3104" w:rsidRDefault="00FD3104" w:rsidP="00FD3104">
      <w:pPr>
        <w:pStyle w:val="Kop3"/>
        <w:spacing w:before="0" w:after="0"/>
        <w:rPr>
          <w:rStyle w:val="Intensieveverwijzing"/>
          <w:rFonts w:asciiTheme="majorHAnsi" w:hAnsiTheme="majorHAnsi" w:cstheme="majorHAnsi"/>
          <w:b w:val="0"/>
          <w:smallCaps w:val="0"/>
          <w:color w:val="002060"/>
          <w:spacing w:val="0"/>
          <w:sz w:val="22"/>
          <w:szCs w:val="22"/>
        </w:rPr>
      </w:pPr>
      <w:bookmarkStart w:id="39" w:name="_Toc164591980"/>
      <w:bookmarkStart w:id="40" w:name="_Toc166748611"/>
      <w:bookmarkStart w:id="41" w:name="_Hlk165018620"/>
      <w:r w:rsidRPr="00FD3104">
        <w:rPr>
          <w:rStyle w:val="Intensieveverwijzing"/>
          <w:rFonts w:asciiTheme="majorHAnsi" w:hAnsiTheme="majorHAnsi" w:cstheme="majorHAnsi"/>
          <w:b w:val="0"/>
          <w:smallCaps w:val="0"/>
          <w:color w:val="002060"/>
          <w:spacing w:val="0"/>
          <w:sz w:val="22"/>
          <w:szCs w:val="22"/>
        </w:rPr>
        <w:t>KAM-systeem</w:t>
      </w:r>
      <w:bookmarkEnd w:id="39"/>
      <w:bookmarkEnd w:id="40"/>
    </w:p>
    <w:p w14:paraId="53BFE578" w14:textId="77777777" w:rsidR="00FD3104" w:rsidRPr="00FD3104" w:rsidRDefault="00FD3104" w:rsidP="00FD3104">
      <w:pPr>
        <w:suppressAutoHyphens w:val="0"/>
        <w:autoSpaceDN/>
        <w:ind w:right="55"/>
        <w:textAlignment w:val="auto"/>
        <w:rPr>
          <w:rFonts w:ascii="Calibri Light" w:hAnsi="Calibri Light" w:cs="Calibri Light"/>
          <w:sz w:val="22"/>
          <w:szCs w:val="22"/>
        </w:rPr>
      </w:pPr>
      <w:r w:rsidRPr="00FD3104">
        <w:rPr>
          <w:rFonts w:ascii="Calibri Light" w:hAnsi="Calibri Light" w:cs="Calibri Light"/>
          <w:sz w:val="22"/>
          <w:szCs w:val="22"/>
        </w:rPr>
        <w:t>De (kandidaat) certificaathouder heeft een KAM-systeem dat is toegesneden op het werkgebied van onderhavig certificatie-instrument en de uitwerking vormt van alle eisen die in dit certificatie-instrument aan de (kandidaat) certificaathouder en zijn werkzaamheden worden gesteld.</w:t>
      </w:r>
    </w:p>
    <w:p w14:paraId="03D30C6E" w14:textId="77777777" w:rsidR="00FD3104" w:rsidRPr="00FD3104" w:rsidRDefault="00FD3104" w:rsidP="00FD3104">
      <w:pPr>
        <w:suppressAutoHyphens w:val="0"/>
        <w:autoSpaceDN/>
        <w:ind w:right="55"/>
        <w:textAlignment w:val="auto"/>
        <w:rPr>
          <w:rFonts w:ascii="Calibri Light" w:hAnsi="Calibri Light" w:cs="Calibri Light"/>
          <w:sz w:val="22"/>
          <w:szCs w:val="22"/>
        </w:rPr>
      </w:pPr>
    </w:p>
    <w:p w14:paraId="529097A6" w14:textId="77777777" w:rsidR="00FD3104" w:rsidRPr="00FD3104" w:rsidRDefault="00FD3104" w:rsidP="00FD3104">
      <w:pPr>
        <w:suppressAutoHyphens w:val="0"/>
        <w:autoSpaceDN/>
        <w:ind w:right="55"/>
        <w:textAlignment w:val="auto"/>
        <w:rPr>
          <w:rFonts w:ascii="Calibri Light" w:hAnsi="Calibri Light" w:cs="Calibri Light"/>
          <w:sz w:val="22"/>
          <w:szCs w:val="22"/>
        </w:rPr>
      </w:pPr>
      <w:r w:rsidRPr="00FD3104">
        <w:rPr>
          <w:rFonts w:ascii="Calibri Light" w:hAnsi="Calibri Light" w:cs="Calibri Light"/>
          <w:sz w:val="22"/>
          <w:szCs w:val="22"/>
        </w:rPr>
        <w:t>De (kandidaat) certificaathouder draagt er zorg voor dat:</w:t>
      </w:r>
    </w:p>
    <w:p w14:paraId="1016A448" w14:textId="77777777" w:rsidR="00FD3104" w:rsidRPr="00FD3104" w:rsidRDefault="00FD3104" w:rsidP="00DE601E">
      <w:pPr>
        <w:numPr>
          <w:ilvl w:val="0"/>
          <w:numId w:val="47"/>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de opgestelde procedures en instructies worden gevolgd;</w:t>
      </w:r>
    </w:p>
    <w:p w14:paraId="4FA923FD" w14:textId="77777777" w:rsidR="00FD3104" w:rsidRPr="00FD3104" w:rsidRDefault="00FD3104" w:rsidP="00DE601E">
      <w:pPr>
        <w:numPr>
          <w:ilvl w:val="0"/>
          <w:numId w:val="47"/>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de actuele versies van de kwaliteitsdocumenten voor de werknemers beschikbaar zijn;</w:t>
      </w:r>
    </w:p>
    <w:p w14:paraId="26D685D7" w14:textId="77777777" w:rsidR="00FD3104" w:rsidRPr="00FD3104" w:rsidRDefault="00FD3104" w:rsidP="00DE601E">
      <w:pPr>
        <w:numPr>
          <w:ilvl w:val="0"/>
          <w:numId w:val="47"/>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de veranderingen van of toevoegingen aan kwaliteitsdocumenten zijn geautoriseerd door de KAM-functionaris;</w:t>
      </w:r>
    </w:p>
    <w:p w14:paraId="0ED95649" w14:textId="77777777" w:rsidR="00FD3104" w:rsidRPr="00FD3104" w:rsidRDefault="00FD3104" w:rsidP="00DE601E">
      <w:pPr>
        <w:numPr>
          <w:ilvl w:val="0"/>
          <w:numId w:val="47"/>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de vervallen kwaliteitsdocumenten apart worden bewaard; en</w:t>
      </w:r>
    </w:p>
    <w:p w14:paraId="42CFE571" w14:textId="77777777" w:rsidR="00FD3104" w:rsidRPr="00FD3104" w:rsidRDefault="00FD3104" w:rsidP="00DE601E">
      <w:pPr>
        <w:numPr>
          <w:ilvl w:val="0"/>
          <w:numId w:val="47"/>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de KAM-documenten ten minste vijf jaar worden bewaard.</w:t>
      </w:r>
    </w:p>
    <w:p w14:paraId="3CA1FF5C" w14:textId="77777777" w:rsidR="00FD3104" w:rsidRPr="00FD3104" w:rsidRDefault="00FD3104" w:rsidP="00FD3104">
      <w:pPr>
        <w:suppressAutoHyphens w:val="0"/>
        <w:autoSpaceDN/>
        <w:ind w:right="55"/>
        <w:textAlignment w:val="auto"/>
        <w:rPr>
          <w:rFonts w:ascii="Calibri Light" w:hAnsi="Calibri Light" w:cs="Calibri Light"/>
          <w:sz w:val="22"/>
          <w:szCs w:val="22"/>
        </w:rPr>
      </w:pPr>
    </w:p>
    <w:p w14:paraId="2DCE4810" w14:textId="482EDB8F" w:rsidR="00FD3104" w:rsidRPr="00FD3104" w:rsidRDefault="00FD3104" w:rsidP="00FD3104">
      <w:pPr>
        <w:suppressAutoHyphens w:val="0"/>
        <w:autoSpaceDN/>
        <w:ind w:right="55"/>
        <w:textAlignment w:val="auto"/>
        <w:rPr>
          <w:rFonts w:ascii="Calibri Light" w:hAnsi="Calibri Light" w:cs="Calibri Light"/>
          <w:sz w:val="22"/>
          <w:szCs w:val="22"/>
        </w:rPr>
      </w:pPr>
      <w:r w:rsidRPr="00FD3104">
        <w:rPr>
          <w:rFonts w:ascii="Calibri Light" w:hAnsi="Calibri Light" w:cs="Calibri Light"/>
          <w:sz w:val="22"/>
          <w:szCs w:val="22"/>
        </w:rPr>
        <w:t>Het KAM-systeem van de (kandidaat) certificaathouder is vastgelegd in een kwaliteitshand</w:t>
      </w:r>
      <w:r w:rsidR="00BD5850">
        <w:rPr>
          <w:rFonts w:ascii="Calibri Light" w:hAnsi="Calibri Light" w:cs="Calibri Light"/>
          <w:sz w:val="22"/>
          <w:szCs w:val="22"/>
        </w:rPr>
        <w:t>b</w:t>
      </w:r>
      <w:r w:rsidRPr="00FD3104">
        <w:rPr>
          <w:rFonts w:ascii="Calibri Light" w:hAnsi="Calibri Light" w:cs="Calibri Light"/>
          <w:sz w:val="22"/>
          <w:szCs w:val="22"/>
        </w:rPr>
        <w:t>oek dat ten minste de volgende elementen bevat:</w:t>
      </w:r>
    </w:p>
    <w:p w14:paraId="5DAF46E8" w14:textId="77777777" w:rsidR="00FD3104" w:rsidRPr="00FD3104" w:rsidRDefault="00FD3104" w:rsidP="00DE601E">
      <w:pPr>
        <w:numPr>
          <w:ilvl w:val="0"/>
          <w:numId w:val="46"/>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een beschrijving van de rechtsvorm van de (kandidaat) certificaathouder;</w:t>
      </w:r>
    </w:p>
    <w:p w14:paraId="28401BDB" w14:textId="77777777" w:rsidR="00FD3104" w:rsidRPr="00FD3104" w:rsidRDefault="00FD3104" w:rsidP="00DE601E">
      <w:pPr>
        <w:numPr>
          <w:ilvl w:val="0"/>
          <w:numId w:val="46"/>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een directieverklaring met de uitgangspunten en doelstellingen van het kwaliteitsbeleid;</w:t>
      </w:r>
    </w:p>
    <w:p w14:paraId="3E7977C7" w14:textId="77777777" w:rsidR="00FD3104" w:rsidRPr="00FD3104" w:rsidRDefault="00FD3104" w:rsidP="00DE601E">
      <w:pPr>
        <w:numPr>
          <w:ilvl w:val="0"/>
          <w:numId w:val="46"/>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een beschrijving van het werkveld en de competenties van de (kandidaat) certificaathouder;</w:t>
      </w:r>
    </w:p>
    <w:p w14:paraId="54F4D141" w14:textId="77777777" w:rsidR="00FD3104" w:rsidRPr="00FD3104" w:rsidRDefault="00FD3104" w:rsidP="00DE601E">
      <w:pPr>
        <w:numPr>
          <w:ilvl w:val="0"/>
          <w:numId w:val="46"/>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een organogram van de (kandidaat) certificaathouder;</w:t>
      </w:r>
    </w:p>
    <w:p w14:paraId="4F0C7AC9" w14:textId="77777777" w:rsidR="00FD3104" w:rsidRPr="00FD3104" w:rsidRDefault="00FD3104" w:rsidP="00DE601E">
      <w:pPr>
        <w:numPr>
          <w:ilvl w:val="0"/>
          <w:numId w:val="46"/>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indien van toepassing, informatie over de positie van de inspectie-instelling binnen het concern;</w:t>
      </w:r>
    </w:p>
    <w:p w14:paraId="2CCF587F" w14:textId="77777777" w:rsidR="00FD3104" w:rsidRPr="00FD3104" w:rsidRDefault="00FD3104" w:rsidP="00DE601E">
      <w:pPr>
        <w:numPr>
          <w:ilvl w:val="0"/>
          <w:numId w:val="46"/>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de functiebeschrijvingen en de vervangingsregelingen;</w:t>
      </w:r>
    </w:p>
    <w:p w14:paraId="2982D40F" w14:textId="77777777" w:rsidR="00FD3104" w:rsidRPr="00FD3104" w:rsidRDefault="00FD3104" w:rsidP="00DE601E">
      <w:pPr>
        <w:numPr>
          <w:ilvl w:val="0"/>
          <w:numId w:val="46"/>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de procedures voor het beheer van de kwaliteitsdocumenten en kwaliteitsregistraties;</w:t>
      </w:r>
    </w:p>
    <w:p w14:paraId="1B0E07B6" w14:textId="77777777" w:rsidR="00FD3104" w:rsidRPr="00FD3104" w:rsidRDefault="00FD3104" w:rsidP="00DE601E">
      <w:pPr>
        <w:numPr>
          <w:ilvl w:val="0"/>
          <w:numId w:val="46"/>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de procedures voor interne beoordelingen;</w:t>
      </w:r>
    </w:p>
    <w:p w14:paraId="044A96CE" w14:textId="75B180CC" w:rsidR="00FD3104" w:rsidRPr="00FD3104" w:rsidRDefault="00FD3104" w:rsidP="00DE601E">
      <w:pPr>
        <w:numPr>
          <w:ilvl w:val="0"/>
          <w:numId w:val="46"/>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de procedures inzake inkoop en afnamecontroles;</w:t>
      </w:r>
    </w:p>
    <w:p w14:paraId="3C880D77" w14:textId="77777777" w:rsidR="00FD3104" w:rsidRPr="00FD3104" w:rsidRDefault="00FD3104" w:rsidP="00DE601E">
      <w:pPr>
        <w:numPr>
          <w:ilvl w:val="0"/>
          <w:numId w:val="46"/>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lastRenderedPageBreak/>
        <w:t>de beschreven veiligheidsinstructies;</w:t>
      </w:r>
    </w:p>
    <w:p w14:paraId="4A7963A6" w14:textId="77777777" w:rsidR="00FD3104" w:rsidRPr="00FD3104" w:rsidRDefault="00FD3104" w:rsidP="00DE601E">
      <w:pPr>
        <w:numPr>
          <w:ilvl w:val="0"/>
          <w:numId w:val="46"/>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de procedures voor afhandeling van afwijkingen en opvolging van corrigerende maatregelen; en</w:t>
      </w:r>
    </w:p>
    <w:p w14:paraId="2DF0B3D8" w14:textId="77777777" w:rsidR="00FD3104" w:rsidRPr="00FD3104" w:rsidRDefault="00FD3104" w:rsidP="00DE601E">
      <w:pPr>
        <w:numPr>
          <w:ilvl w:val="0"/>
          <w:numId w:val="46"/>
        </w:numPr>
        <w:suppressAutoHyphens w:val="0"/>
        <w:autoSpaceDN/>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de procedures voor het uitvoeren van een directiebeoordeling van het KAM-systeem.</w:t>
      </w:r>
    </w:p>
    <w:p w14:paraId="06302576" w14:textId="77777777" w:rsidR="00FD3104" w:rsidRPr="00FD3104" w:rsidRDefault="00FD3104" w:rsidP="00FD3104">
      <w:pPr>
        <w:suppressAutoHyphens w:val="0"/>
        <w:autoSpaceDN/>
        <w:ind w:left="720" w:right="55"/>
        <w:contextualSpacing/>
        <w:textAlignment w:val="auto"/>
        <w:rPr>
          <w:rFonts w:ascii="Calibri Light" w:hAnsi="Calibri Light" w:cs="Calibri Light"/>
          <w:sz w:val="22"/>
          <w:szCs w:val="22"/>
        </w:rPr>
      </w:pPr>
    </w:p>
    <w:p w14:paraId="0019D7FE" w14:textId="77777777" w:rsidR="00FD3104" w:rsidRPr="00FD3104" w:rsidRDefault="00FD3104" w:rsidP="00FD3104">
      <w:pPr>
        <w:pStyle w:val="Kop3"/>
        <w:spacing w:before="0" w:after="0"/>
        <w:rPr>
          <w:rStyle w:val="Intensieveverwijzing"/>
          <w:rFonts w:asciiTheme="majorHAnsi" w:hAnsiTheme="majorHAnsi" w:cstheme="majorHAnsi"/>
          <w:b w:val="0"/>
          <w:smallCaps w:val="0"/>
          <w:color w:val="002060"/>
          <w:spacing w:val="0"/>
          <w:sz w:val="22"/>
          <w:szCs w:val="22"/>
        </w:rPr>
      </w:pPr>
      <w:bookmarkStart w:id="42" w:name="_Toc166748612"/>
      <w:r w:rsidRPr="00FD3104">
        <w:rPr>
          <w:rStyle w:val="Intensieveverwijzing"/>
          <w:rFonts w:asciiTheme="majorHAnsi" w:hAnsiTheme="majorHAnsi" w:cstheme="majorHAnsi"/>
          <w:b w:val="0"/>
          <w:smallCaps w:val="0"/>
          <w:color w:val="002060"/>
          <w:spacing w:val="0"/>
          <w:sz w:val="22"/>
          <w:szCs w:val="22"/>
        </w:rPr>
        <w:t>KAM-functionaris</w:t>
      </w:r>
      <w:bookmarkEnd w:id="42"/>
      <w:r w:rsidRPr="00FD3104">
        <w:rPr>
          <w:rStyle w:val="Intensieveverwijzing"/>
          <w:rFonts w:asciiTheme="majorHAnsi" w:hAnsiTheme="majorHAnsi" w:cstheme="majorHAnsi"/>
          <w:b w:val="0"/>
          <w:smallCaps w:val="0"/>
          <w:color w:val="002060"/>
          <w:spacing w:val="0"/>
          <w:sz w:val="22"/>
          <w:szCs w:val="22"/>
        </w:rPr>
        <w:t xml:space="preserve"> </w:t>
      </w:r>
    </w:p>
    <w:p w14:paraId="7A7FE09F" w14:textId="77777777" w:rsidR="00FD3104" w:rsidRPr="00FD3104" w:rsidRDefault="00FD3104" w:rsidP="00FD3104">
      <w:pPr>
        <w:suppressAutoHyphens w:val="0"/>
        <w:autoSpaceDN/>
        <w:ind w:right="55"/>
        <w:textAlignment w:val="auto"/>
        <w:rPr>
          <w:rFonts w:ascii="Calibri Light" w:hAnsi="Calibri Light" w:cs="Calibri Light"/>
          <w:sz w:val="22"/>
          <w:szCs w:val="22"/>
        </w:rPr>
      </w:pPr>
      <w:r w:rsidRPr="00FD3104">
        <w:rPr>
          <w:rFonts w:ascii="Calibri Light" w:hAnsi="Calibri Light" w:cs="Calibri Light"/>
          <w:sz w:val="22"/>
          <w:szCs w:val="22"/>
        </w:rPr>
        <w:t>De (kandidaat) certificaathouder benoemt een KAM-functionaris die verantwoordelijk is voor het beheer van de kwaliteit, Arbo en Milieu.</w:t>
      </w:r>
    </w:p>
    <w:p w14:paraId="16D91A31" w14:textId="77777777" w:rsidR="00FD3104" w:rsidRPr="00FD3104" w:rsidRDefault="00FD3104" w:rsidP="00FD3104">
      <w:pPr>
        <w:suppressAutoHyphens w:val="0"/>
        <w:autoSpaceDN/>
        <w:ind w:right="55"/>
        <w:textAlignment w:val="auto"/>
        <w:rPr>
          <w:rFonts w:asciiTheme="minorHAnsi" w:eastAsia="MS Mincho" w:hAnsiTheme="minorHAnsi" w:cstheme="minorBidi"/>
          <w:kern w:val="0"/>
          <w:sz w:val="22"/>
          <w:szCs w:val="22"/>
          <w:lang w:eastAsia="en-US" w:bidi="ar-SA"/>
        </w:rPr>
      </w:pPr>
      <w:r w:rsidRPr="00FD3104">
        <w:rPr>
          <w:rFonts w:ascii="Calibri Light" w:hAnsi="Calibri Light" w:cs="Calibri Light"/>
          <w:sz w:val="22"/>
          <w:szCs w:val="22"/>
        </w:rPr>
        <w:t>De kwaliteitsfunctionaris heeft directe toegang tot de directie van de (kandidaat) certificaathouder.</w:t>
      </w:r>
      <w:r w:rsidRPr="00FD3104">
        <w:rPr>
          <w:rFonts w:asciiTheme="minorHAnsi" w:eastAsia="MS Mincho" w:hAnsiTheme="minorHAnsi" w:cstheme="minorBidi"/>
          <w:kern w:val="0"/>
          <w:sz w:val="22"/>
          <w:szCs w:val="22"/>
          <w:lang w:eastAsia="en-US" w:bidi="ar-SA"/>
        </w:rPr>
        <w:t xml:space="preserve"> </w:t>
      </w:r>
    </w:p>
    <w:p w14:paraId="21CE969B" w14:textId="77777777" w:rsidR="00FD3104" w:rsidRPr="00FD3104" w:rsidRDefault="00FD3104" w:rsidP="00FD3104">
      <w:pPr>
        <w:suppressAutoHyphens w:val="0"/>
        <w:autoSpaceDN/>
        <w:textAlignment w:val="auto"/>
        <w:rPr>
          <w:rFonts w:ascii="Calibri Light" w:hAnsi="Calibri Light" w:cs="Calibri Light"/>
          <w:sz w:val="22"/>
          <w:szCs w:val="22"/>
        </w:rPr>
      </w:pPr>
    </w:p>
    <w:p w14:paraId="67B04753" w14:textId="5729B132" w:rsidR="000445DA" w:rsidRPr="008E2338" w:rsidRDefault="00613E7A" w:rsidP="008E2338">
      <w:pPr>
        <w:pStyle w:val="Kop3"/>
        <w:spacing w:before="0" w:after="0"/>
        <w:rPr>
          <w:rStyle w:val="Intensieveverwijzing"/>
          <w:rFonts w:asciiTheme="majorHAnsi" w:hAnsiTheme="majorHAnsi" w:cstheme="majorHAnsi"/>
          <w:b w:val="0"/>
          <w:color w:val="002060"/>
          <w:spacing w:val="0"/>
          <w:sz w:val="22"/>
          <w:szCs w:val="22"/>
        </w:rPr>
      </w:pPr>
      <w:bookmarkStart w:id="43" w:name="_Toc166748613"/>
      <w:bookmarkEnd w:id="41"/>
      <w:r w:rsidRPr="008E2338">
        <w:rPr>
          <w:rStyle w:val="Intensieveverwijzing"/>
          <w:rFonts w:asciiTheme="majorHAnsi" w:hAnsiTheme="majorHAnsi" w:cstheme="majorHAnsi"/>
          <w:b w:val="0"/>
          <w:smallCaps w:val="0"/>
          <w:color w:val="002060"/>
          <w:spacing w:val="0"/>
          <w:sz w:val="22"/>
          <w:szCs w:val="22"/>
        </w:rPr>
        <w:t>Documentbeheer</w:t>
      </w:r>
      <w:bookmarkEnd w:id="43"/>
    </w:p>
    <w:p w14:paraId="70AD2CBE" w14:textId="77777777" w:rsidR="000445DA" w:rsidRPr="008E2338" w:rsidRDefault="00613E7A" w:rsidP="008E2338">
      <w:pPr>
        <w:pStyle w:val="Textbody"/>
        <w:spacing w:after="0" w:line="240" w:lineRule="auto"/>
        <w:rPr>
          <w:rFonts w:asciiTheme="majorHAnsi" w:hAnsiTheme="majorHAnsi" w:cstheme="majorHAnsi"/>
          <w:sz w:val="22"/>
          <w:szCs w:val="22"/>
        </w:rPr>
      </w:pPr>
      <w:r w:rsidRPr="008E2338">
        <w:rPr>
          <w:rFonts w:asciiTheme="majorHAnsi" w:hAnsiTheme="majorHAnsi" w:cstheme="majorHAnsi"/>
          <w:sz w:val="22"/>
          <w:szCs w:val="22"/>
        </w:rPr>
        <w:t>De organisatie beschikt over een procedure waarmee de relevante documenten worden beheerst. De procedure dient minimaal de volgende aspecten te omvatten:</w:t>
      </w:r>
    </w:p>
    <w:p w14:paraId="3E9A5CF3" w14:textId="77777777" w:rsidR="000445DA" w:rsidRPr="008E2338" w:rsidRDefault="00837146" w:rsidP="008E2338">
      <w:pPr>
        <w:pStyle w:val="Textbody"/>
        <w:numPr>
          <w:ilvl w:val="0"/>
          <w:numId w:val="15"/>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w</w:t>
      </w:r>
      <w:r w:rsidR="00613E7A" w:rsidRPr="008E2338">
        <w:rPr>
          <w:rFonts w:asciiTheme="majorHAnsi" w:hAnsiTheme="majorHAnsi" w:cstheme="majorHAnsi"/>
          <w:sz w:val="22"/>
          <w:szCs w:val="22"/>
        </w:rPr>
        <w:t>ijze van vrijgave van documenten</w:t>
      </w:r>
      <w:r w:rsidR="00B0484A" w:rsidRPr="008E2338">
        <w:rPr>
          <w:rFonts w:asciiTheme="majorHAnsi" w:hAnsiTheme="majorHAnsi" w:cstheme="majorHAnsi"/>
          <w:sz w:val="22"/>
          <w:szCs w:val="22"/>
        </w:rPr>
        <w:t>;</w:t>
      </w:r>
    </w:p>
    <w:p w14:paraId="42ECADB8" w14:textId="77777777" w:rsidR="000445DA" w:rsidRPr="008E2338" w:rsidRDefault="00837146" w:rsidP="008E2338">
      <w:pPr>
        <w:pStyle w:val="Textbody"/>
        <w:numPr>
          <w:ilvl w:val="0"/>
          <w:numId w:val="15"/>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v</w:t>
      </w:r>
      <w:r w:rsidR="00613E7A" w:rsidRPr="008E2338">
        <w:rPr>
          <w:rFonts w:asciiTheme="majorHAnsi" w:hAnsiTheme="majorHAnsi" w:cstheme="majorHAnsi"/>
          <w:sz w:val="22"/>
          <w:szCs w:val="22"/>
        </w:rPr>
        <w:t>ersiebeheer van documenten</w:t>
      </w:r>
      <w:r w:rsidR="00B0484A" w:rsidRPr="008E2338">
        <w:rPr>
          <w:rFonts w:asciiTheme="majorHAnsi" w:hAnsiTheme="majorHAnsi" w:cstheme="majorHAnsi"/>
          <w:sz w:val="22"/>
          <w:szCs w:val="22"/>
        </w:rPr>
        <w:t>;</w:t>
      </w:r>
    </w:p>
    <w:p w14:paraId="0CD144B6" w14:textId="77777777" w:rsidR="000445DA" w:rsidRPr="008E2338" w:rsidRDefault="00837146" w:rsidP="008E2338">
      <w:pPr>
        <w:pStyle w:val="Textbody"/>
        <w:numPr>
          <w:ilvl w:val="0"/>
          <w:numId w:val="15"/>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b</w:t>
      </w:r>
      <w:r w:rsidR="00B0484A" w:rsidRPr="008E2338">
        <w:rPr>
          <w:rFonts w:asciiTheme="majorHAnsi" w:hAnsiTheme="majorHAnsi" w:cstheme="majorHAnsi"/>
          <w:sz w:val="22"/>
          <w:szCs w:val="22"/>
        </w:rPr>
        <w:t>ewaartermijnen;</w:t>
      </w:r>
    </w:p>
    <w:p w14:paraId="5345BDED" w14:textId="77777777" w:rsidR="000445DA" w:rsidRPr="008E2338" w:rsidRDefault="00837146" w:rsidP="008E2338">
      <w:pPr>
        <w:pStyle w:val="Textbody"/>
        <w:numPr>
          <w:ilvl w:val="0"/>
          <w:numId w:val="15"/>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d</w:t>
      </w:r>
      <w:r w:rsidR="00613E7A" w:rsidRPr="008E2338">
        <w:rPr>
          <w:rFonts w:asciiTheme="majorHAnsi" w:hAnsiTheme="majorHAnsi" w:cstheme="majorHAnsi"/>
          <w:sz w:val="22"/>
          <w:szCs w:val="22"/>
        </w:rPr>
        <w:t>istributie en identificatie</w:t>
      </w:r>
      <w:r w:rsidR="00B0484A" w:rsidRPr="008E2338">
        <w:rPr>
          <w:rFonts w:asciiTheme="majorHAnsi" w:hAnsiTheme="majorHAnsi" w:cstheme="majorHAnsi"/>
          <w:sz w:val="22"/>
          <w:szCs w:val="22"/>
        </w:rPr>
        <w:t>.</w:t>
      </w:r>
    </w:p>
    <w:p w14:paraId="359415B3" w14:textId="77777777" w:rsidR="000445DA" w:rsidRPr="008E2338" w:rsidRDefault="000445DA" w:rsidP="008E2338">
      <w:pPr>
        <w:pStyle w:val="Textbody"/>
        <w:spacing w:after="0" w:line="240" w:lineRule="auto"/>
        <w:rPr>
          <w:rFonts w:asciiTheme="majorHAnsi" w:hAnsiTheme="majorHAnsi" w:cstheme="majorHAnsi"/>
          <w:sz w:val="22"/>
          <w:szCs w:val="22"/>
        </w:rPr>
      </w:pPr>
    </w:p>
    <w:p w14:paraId="0D113D63" w14:textId="452894FF" w:rsidR="000445DA" w:rsidRPr="008E2338" w:rsidRDefault="00613E7A" w:rsidP="008E2338">
      <w:pPr>
        <w:pStyle w:val="Kop3"/>
        <w:spacing w:before="0" w:after="0"/>
        <w:rPr>
          <w:rStyle w:val="Intensieveverwijzing"/>
          <w:rFonts w:asciiTheme="majorHAnsi" w:hAnsiTheme="majorHAnsi" w:cstheme="majorHAnsi"/>
          <w:b w:val="0"/>
          <w:smallCaps w:val="0"/>
          <w:color w:val="002060"/>
          <w:spacing w:val="0"/>
          <w:sz w:val="22"/>
          <w:szCs w:val="22"/>
        </w:rPr>
      </w:pPr>
      <w:bookmarkStart w:id="44" w:name="_Toc166748614"/>
      <w:r w:rsidRPr="008E2338">
        <w:rPr>
          <w:rStyle w:val="Intensieveverwijzing"/>
          <w:rFonts w:asciiTheme="majorHAnsi" w:hAnsiTheme="majorHAnsi" w:cstheme="majorHAnsi"/>
          <w:b w:val="0"/>
          <w:smallCaps w:val="0"/>
          <w:color w:val="002060"/>
          <w:spacing w:val="0"/>
          <w:sz w:val="22"/>
          <w:szCs w:val="22"/>
        </w:rPr>
        <w:t>Beheersing van registraties</w:t>
      </w:r>
      <w:bookmarkEnd w:id="44"/>
    </w:p>
    <w:p w14:paraId="696CABC5" w14:textId="77777777"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Registraties moeten worden vastgesteld en bijgehouden om het bewijs te leveren van het voldoen</w:t>
      </w:r>
    </w:p>
    <w:p w14:paraId="0906963C" w14:textId="54588784"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aan de eisen en van de doeltreffende werking van het </w:t>
      </w:r>
      <w:r w:rsidR="00FD3104">
        <w:rPr>
          <w:rFonts w:asciiTheme="majorHAnsi" w:hAnsiTheme="majorHAnsi" w:cstheme="majorHAnsi"/>
          <w:sz w:val="22"/>
          <w:szCs w:val="22"/>
        </w:rPr>
        <w:t>KAM-systeem</w:t>
      </w:r>
      <w:r w:rsidRPr="008E2338">
        <w:rPr>
          <w:rFonts w:asciiTheme="majorHAnsi" w:hAnsiTheme="majorHAnsi" w:cstheme="majorHAnsi"/>
          <w:sz w:val="22"/>
          <w:szCs w:val="22"/>
        </w:rPr>
        <w:t xml:space="preserve">. De organisatie dient alle voor dit doel noodzakelijke registraties alsmede de in dit </w:t>
      </w:r>
      <w:r w:rsidR="00B628BD" w:rsidRPr="008E2338">
        <w:rPr>
          <w:rFonts w:asciiTheme="majorHAnsi" w:hAnsiTheme="majorHAnsi" w:cstheme="majorHAnsi"/>
          <w:sz w:val="22"/>
          <w:szCs w:val="22"/>
        </w:rPr>
        <w:t>certificatie-instrument</w:t>
      </w:r>
      <w:r w:rsidRPr="008E2338">
        <w:rPr>
          <w:rFonts w:asciiTheme="majorHAnsi" w:hAnsiTheme="majorHAnsi" w:cstheme="majorHAnsi"/>
          <w:sz w:val="22"/>
          <w:szCs w:val="22"/>
        </w:rPr>
        <w:t xml:space="preserve"> voorgeschreven registraties te identificeren en door middel van een gedocumenteerde procedure te beheersen, inclusief een opgave van de bewaartermijn en de wijze van vernietiging. Registraties moeten leesbaar, herkenbaar en terug te vinden zijn.</w:t>
      </w:r>
    </w:p>
    <w:p w14:paraId="5CBE4453" w14:textId="15FC3D91" w:rsidR="000445DA" w:rsidRPr="008E2338" w:rsidRDefault="00837146"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De in dit </w:t>
      </w:r>
      <w:r w:rsidR="00542CE9" w:rsidRPr="008E2338">
        <w:rPr>
          <w:rFonts w:asciiTheme="majorHAnsi" w:hAnsiTheme="majorHAnsi" w:cstheme="majorHAnsi"/>
          <w:sz w:val="22"/>
          <w:szCs w:val="22"/>
        </w:rPr>
        <w:t>Certificatie-instrument</w:t>
      </w:r>
      <w:r w:rsidR="00613E7A" w:rsidRPr="008E2338">
        <w:rPr>
          <w:rFonts w:asciiTheme="majorHAnsi" w:hAnsiTheme="majorHAnsi" w:cstheme="majorHAnsi"/>
          <w:sz w:val="22"/>
          <w:szCs w:val="22"/>
        </w:rPr>
        <w:t xml:space="preserve"> genoemde projectdocumenten worden minimaal 7 jaar bewaard, tenzij een wettelijke regeling een langere bewaartermijn vereist.</w:t>
      </w:r>
    </w:p>
    <w:p w14:paraId="0A501DC4" w14:textId="77777777"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Blootstellingsgegevens van medewerkers aan kankerverwekkende of mutagene stoffen worden, conform artikel 4.10c van het Arbeidsomstandighedenbesluit minimaal 40 jaar na blootstelling bewaard.</w:t>
      </w:r>
    </w:p>
    <w:p w14:paraId="3E92941D" w14:textId="77777777" w:rsidR="000445DA" w:rsidRPr="008E2338" w:rsidRDefault="000445DA" w:rsidP="008E2338">
      <w:pPr>
        <w:rPr>
          <w:rStyle w:val="Intensieveverwijzing"/>
          <w:rFonts w:asciiTheme="majorHAnsi" w:hAnsiTheme="majorHAnsi" w:cstheme="majorHAnsi"/>
          <w:iCs/>
          <w:color w:val="002060"/>
          <w:spacing w:val="0"/>
          <w:sz w:val="22"/>
          <w:szCs w:val="22"/>
        </w:rPr>
      </w:pPr>
    </w:p>
    <w:p w14:paraId="1848E0F3" w14:textId="5B401737" w:rsidR="000445DA" w:rsidRPr="008E2338" w:rsidRDefault="00613E7A" w:rsidP="008E2338">
      <w:pPr>
        <w:pStyle w:val="Kop3"/>
        <w:spacing w:before="0" w:after="0"/>
        <w:rPr>
          <w:rStyle w:val="Intensieveverwijzing"/>
          <w:rFonts w:asciiTheme="majorHAnsi" w:hAnsiTheme="majorHAnsi" w:cstheme="majorHAnsi"/>
          <w:b w:val="0"/>
          <w:smallCaps w:val="0"/>
          <w:color w:val="002060"/>
          <w:spacing w:val="0"/>
          <w:sz w:val="22"/>
          <w:szCs w:val="22"/>
        </w:rPr>
      </w:pPr>
      <w:bookmarkStart w:id="45" w:name="_Toc166748615"/>
      <w:r w:rsidRPr="008E2338">
        <w:rPr>
          <w:rStyle w:val="Intensieveverwijzing"/>
          <w:rFonts w:asciiTheme="majorHAnsi" w:hAnsiTheme="majorHAnsi" w:cstheme="majorHAnsi"/>
          <w:b w:val="0"/>
          <w:smallCaps w:val="0"/>
          <w:color w:val="002060"/>
          <w:spacing w:val="0"/>
          <w:sz w:val="22"/>
          <w:szCs w:val="22"/>
        </w:rPr>
        <w:t>Verantwoordelijkheden en bevoegdheden</w:t>
      </w:r>
      <w:bookmarkEnd w:id="45"/>
    </w:p>
    <w:p w14:paraId="3EEA7789" w14:textId="1225C308"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Het management van de organisatie moet bewerkstelligen dat de verantwoordelijkheden en bevoegdheden van de betrokken functionarissen, in relatie tot de scope van certificatie volgens dit </w:t>
      </w:r>
      <w:r w:rsidR="00542CE9" w:rsidRPr="008E2338">
        <w:rPr>
          <w:rFonts w:asciiTheme="majorHAnsi" w:hAnsiTheme="majorHAnsi" w:cstheme="majorHAnsi"/>
          <w:sz w:val="22"/>
          <w:szCs w:val="22"/>
        </w:rPr>
        <w:t>Certificatie-instrument</w:t>
      </w:r>
      <w:r w:rsidRPr="008E2338">
        <w:rPr>
          <w:rFonts w:asciiTheme="majorHAnsi" w:hAnsiTheme="majorHAnsi" w:cstheme="majorHAnsi"/>
          <w:sz w:val="22"/>
          <w:szCs w:val="22"/>
        </w:rPr>
        <w:t>, vastgelegd zijn en kenbaar gemaakt zijn in de organisatie.</w:t>
      </w:r>
    </w:p>
    <w:p w14:paraId="43F89185" w14:textId="77777777"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De organisatie dient een lid van het management te benoemen dat, ongeacht overige</w:t>
      </w:r>
    </w:p>
    <w:p w14:paraId="31F3717C" w14:textId="77777777"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verantwoordelijkheden, de verantwoordelijkheid en bevoegdheid moet hebben om:</w:t>
      </w:r>
    </w:p>
    <w:p w14:paraId="60D7CCA3" w14:textId="1C29F8A5" w:rsidR="000445DA" w:rsidRPr="008E2338" w:rsidRDefault="00613E7A" w:rsidP="008E2338">
      <w:pPr>
        <w:pStyle w:val="Textbody"/>
        <w:numPr>
          <w:ilvl w:val="2"/>
          <w:numId w:val="14"/>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 xml:space="preserve">te bewerkstelligen dat processen die nodig zijn voor het functioneren van het </w:t>
      </w:r>
      <w:r w:rsidR="00FD3104">
        <w:rPr>
          <w:rFonts w:asciiTheme="majorHAnsi" w:hAnsiTheme="majorHAnsi" w:cstheme="majorHAnsi"/>
          <w:sz w:val="22"/>
          <w:szCs w:val="22"/>
        </w:rPr>
        <w:t>KAM-systeem</w:t>
      </w:r>
      <w:r w:rsidRPr="008E2338">
        <w:rPr>
          <w:rFonts w:asciiTheme="majorHAnsi" w:hAnsiTheme="majorHAnsi" w:cstheme="majorHAnsi"/>
          <w:sz w:val="22"/>
          <w:szCs w:val="22"/>
        </w:rPr>
        <w:t xml:space="preserve"> worden vastgesteld, ingevoerd en onderhouden;</w:t>
      </w:r>
    </w:p>
    <w:p w14:paraId="51D26B72" w14:textId="28E914C9" w:rsidR="000445DA" w:rsidRPr="008E2338" w:rsidRDefault="00613E7A" w:rsidP="008E2338">
      <w:pPr>
        <w:pStyle w:val="Textbody"/>
        <w:numPr>
          <w:ilvl w:val="2"/>
          <w:numId w:val="14"/>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 xml:space="preserve">te rapporteren aan de directie over het functioneren van het </w:t>
      </w:r>
      <w:r w:rsidR="00FD3104">
        <w:rPr>
          <w:rFonts w:asciiTheme="majorHAnsi" w:hAnsiTheme="majorHAnsi" w:cstheme="majorHAnsi"/>
          <w:sz w:val="22"/>
          <w:szCs w:val="22"/>
        </w:rPr>
        <w:t>KAM-systeem</w:t>
      </w:r>
      <w:r w:rsidRPr="008E2338">
        <w:rPr>
          <w:rFonts w:asciiTheme="majorHAnsi" w:hAnsiTheme="majorHAnsi" w:cstheme="majorHAnsi"/>
          <w:sz w:val="22"/>
          <w:szCs w:val="22"/>
        </w:rPr>
        <w:t xml:space="preserve"> en de eve</w:t>
      </w:r>
      <w:r w:rsidR="0001509E" w:rsidRPr="008E2338">
        <w:rPr>
          <w:rFonts w:asciiTheme="majorHAnsi" w:hAnsiTheme="majorHAnsi" w:cstheme="majorHAnsi"/>
          <w:sz w:val="22"/>
          <w:szCs w:val="22"/>
        </w:rPr>
        <w:t>ntuele noodzaak tot verbetering.</w:t>
      </w:r>
    </w:p>
    <w:p w14:paraId="1070D347" w14:textId="71DC7E0D" w:rsidR="0001509E" w:rsidRDefault="00DD16B7" w:rsidP="008E2338">
      <w:pPr>
        <w:suppressAutoHyphens w:val="0"/>
        <w:autoSpaceDE w:val="0"/>
        <w:textAlignment w:val="auto"/>
        <w:rPr>
          <w:rFonts w:asciiTheme="majorHAnsi" w:hAnsiTheme="majorHAnsi" w:cstheme="majorHAnsi"/>
          <w:sz w:val="22"/>
          <w:szCs w:val="22"/>
        </w:rPr>
      </w:pPr>
      <w:r w:rsidRPr="00DD16B7">
        <w:rPr>
          <w:rFonts w:asciiTheme="majorHAnsi" w:hAnsiTheme="majorHAnsi" w:cstheme="majorHAnsi"/>
          <w:sz w:val="22"/>
          <w:szCs w:val="22"/>
        </w:rPr>
        <w:t>Tevens dient een vervangingsmatrix aanwezig te zijn om de continuïteit van de organisatie te borgen.</w:t>
      </w:r>
    </w:p>
    <w:p w14:paraId="57AF596E" w14:textId="77777777" w:rsidR="00DD16B7" w:rsidRDefault="00DD16B7" w:rsidP="008E2338">
      <w:pPr>
        <w:suppressAutoHyphens w:val="0"/>
        <w:autoSpaceDE w:val="0"/>
        <w:textAlignment w:val="auto"/>
        <w:rPr>
          <w:rFonts w:asciiTheme="majorHAnsi" w:hAnsiTheme="majorHAnsi" w:cstheme="majorHAnsi"/>
          <w:sz w:val="22"/>
          <w:szCs w:val="22"/>
        </w:rPr>
      </w:pPr>
    </w:p>
    <w:p w14:paraId="0351F1F8" w14:textId="77777777" w:rsidR="00DD16B7" w:rsidRPr="008E2338" w:rsidRDefault="00DD16B7" w:rsidP="008E2338">
      <w:pPr>
        <w:suppressAutoHyphens w:val="0"/>
        <w:autoSpaceDE w:val="0"/>
        <w:textAlignment w:val="auto"/>
        <w:rPr>
          <w:rFonts w:asciiTheme="majorHAnsi" w:hAnsiTheme="majorHAnsi" w:cstheme="majorHAnsi"/>
          <w:sz w:val="22"/>
          <w:szCs w:val="22"/>
        </w:rPr>
      </w:pPr>
    </w:p>
    <w:p w14:paraId="44C7AC89" w14:textId="6FCDAB93" w:rsidR="00B96BE2" w:rsidRPr="008E2338" w:rsidRDefault="00B96BE2" w:rsidP="008E2338">
      <w:pPr>
        <w:pStyle w:val="Kop3"/>
        <w:spacing w:before="0" w:after="0"/>
        <w:rPr>
          <w:rStyle w:val="Intensieveverwijzing"/>
          <w:rFonts w:asciiTheme="majorHAnsi" w:hAnsiTheme="majorHAnsi" w:cstheme="majorHAnsi"/>
          <w:b w:val="0"/>
          <w:smallCaps w:val="0"/>
          <w:color w:val="002060"/>
          <w:spacing w:val="0"/>
          <w:sz w:val="22"/>
          <w:szCs w:val="22"/>
        </w:rPr>
      </w:pPr>
      <w:bookmarkStart w:id="46" w:name="_Toc155437512"/>
      <w:bookmarkStart w:id="47" w:name="_Toc166748616"/>
      <w:r w:rsidRPr="008E2338">
        <w:rPr>
          <w:rStyle w:val="Intensieveverwijzing"/>
          <w:rFonts w:asciiTheme="majorHAnsi" w:hAnsiTheme="majorHAnsi" w:cstheme="majorHAnsi"/>
          <w:b w:val="0"/>
          <w:smallCaps w:val="0"/>
          <w:color w:val="002060"/>
          <w:spacing w:val="0"/>
          <w:sz w:val="22"/>
          <w:szCs w:val="22"/>
        </w:rPr>
        <w:t>Risico-inventarisatie en -evaluatie</w:t>
      </w:r>
      <w:bookmarkEnd w:id="46"/>
      <w:bookmarkEnd w:id="47"/>
    </w:p>
    <w:p w14:paraId="3B32CB07" w14:textId="01159213" w:rsidR="00B96BE2" w:rsidRPr="008E2338" w:rsidRDefault="00B96BE2" w:rsidP="008E2338">
      <w:pPr>
        <w:autoSpaceDE w:val="0"/>
        <w:rPr>
          <w:rFonts w:asciiTheme="majorHAnsi" w:hAnsiTheme="majorHAnsi" w:cstheme="majorHAnsi"/>
          <w:sz w:val="22"/>
          <w:szCs w:val="22"/>
        </w:rPr>
      </w:pPr>
      <w:r w:rsidRPr="008E2338">
        <w:rPr>
          <w:rFonts w:asciiTheme="majorHAnsi" w:hAnsiTheme="majorHAnsi" w:cstheme="majorHAnsi"/>
          <w:sz w:val="22"/>
          <w:szCs w:val="22"/>
        </w:rPr>
        <w:t xml:space="preserve">De </w:t>
      </w:r>
      <w:r w:rsidR="005A6939" w:rsidRPr="008E2338">
        <w:rPr>
          <w:rFonts w:asciiTheme="majorHAnsi" w:hAnsiTheme="majorHAnsi" w:cstheme="majorHAnsi"/>
          <w:sz w:val="22"/>
          <w:szCs w:val="22"/>
        </w:rPr>
        <w:t>(kandidaat) certificaathouder</w:t>
      </w:r>
      <w:r w:rsidRPr="008E2338">
        <w:rPr>
          <w:rFonts w:asciiTheme="majorHAnsi" w:hAnsiTheme="majorHAnsi" w:cstheme="majorHAnsi"/>
          <w:sz w:val="22"/>
          <w:szCs w:val="22"/>
        </w:rPr>
        <w:t xml:space="preserve"> dient te beschikken over een actuele risico-inventarisatie en –evaluatie in de referentiekaders met bijbehorende Criteria en Categorie: </w:t>
      </w:r>
    </w:p>
    <w:p w14:paraId="26A39B6B" w14:textId="1B9F560E" w:rsidR="00B96BE2" w:rsidRPr="008E2338" w:rsidRDefault="00B96BE2" w:rsidP="000B3F3C">
      <w:pPr>
        <w:pStyle w:val="Lijstalinea"/>
        <w:numPr>
          <w:ilvl w:val="0"/>
          <w:numId w:val="23"/>
        </w:numPr>
        <w:suppressAutoHyphens w:val="0"/>
        <w:autoSpaceDE w:val="0"/>
        <w:autoSpaceDN/>
        <w:adjustRightInd w:val="0"/>
        <w:spacing w:after="0"/>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Tijdgevoeligheid (T-RI&amp;E), b) Arbeidsomstandigheden (A-RI&amp;E),  c) (Leef-)Milieu (M-RI&amp;E) en d) Werkprocessen (P-RI&amp;E).</w:t>
      </w:r>
    </w:p>
    <w:p w14:paraId="6D8E2379" w14:textId="77777777" w:rsidR="00B96BE2" w:rsidRPr="008E2338" w:rsidRDefault="00B96BE2" w:rsidP="008E2338">
      <w:pPr>
        <w:autoSpaceDE w:val="0"/>
        <w:rPr>
          <w:rFonts w:asciiTheme="majorHAnsi" w:hAnsiTheme="majorHAnsi" w:cstheme="majorHAnsi"/>
          <w:sz w:val="22"/>
          <w:szCs w:val="22"/>
        </w:rPr>
      </w:pPr>
    </w:p>
    <w:p w14:paraId="00F3BD5D" w14:textId="77777777" w:rsidR="00B96BE2" w:rsidRPr="008E2338" w:rsidRDefault="00B96BE2" w:rsidP="008E2338">
      <w:pPr>
        <w:ind w:right="92"/>
        <w:rPr>
          <w:rFonts w:asciiTheme="majorHAnsi" w:hAnsiTheme="majorHAnsi" w:cstheme="majorHAnsi"/>
          <w:sz w:val="22"/>
          <w:szCs w:val="22"/>
        </w:rPr>
      </w:pPr>
      <w:r w:rsidRPr="008E2338">
        <w:rPr>
          <w:rFonts w:asciiTheme="majorHAnsi" w:hAnsiTheme="majorHAnsi" w:cstheme="majorHAnsi"/>
          <w:sz w:val="22"/>
          <w:szCs w:val="22"/>
        </w:rPr>
        <w:t>Bij het uitvoeren van een Risico-inventarisatie en evaluatie (RI&amp;E) per referentiekader dienen de 6 vastgestelde thema’s als uitgangspunt te worden genomen. De eisen en criteria waaraan een bedrijf moet voldoen komen voort uit de volgende invalshoeken of bedrijfskarakteristieken behorende bij de thema’s:</w:t>
      </w:r>
    </w:p>
    <w:p w14:paraId="38595E0A" w14:textId="77777777" w:rsidR="00B96BE2" w:rsidRPr="008E2338" w:rsidRDefault="00B96BE2" w:rsidP="00024332">
      <w:pPr>
        <w:ind w:firstLine="709"/>
        <w:rPr>
          <w:rFonts w:asciiTheme="majorHAnsi" w:eastAsia="Arial" w:hAnsiTheme="majorHAnsi" w:cstheme="majorHAnsi"/>
          <w:i/>
          <w:iCs/>
          <w:color w:val="000000"/>
          <w:sz w:val="22"/>
          <w:szCs w:val="22"/>
          <w:lang w:eastAsia="nl-NL"/>
        </w:rPr>
      </w:pPr>
    </w:p>
    <w:p w14:paraId="1F28DDA2" w14:textId="218AC3A5" w:rsidR="00B96BE2" w:rsidRPr="008E2338" w:rsidRDefault="00B96BE2" w:rsidP="008E2338">
      <w:pPr>
        <w:rPr>
          <w:rFonts w:asciiTheme="majorHAnsi" w:hAnsiTheme="majorHAnsi" w:cstheme="majorHAnsi"/>
          <w:sz w:val="22"/>
          <w:szCs w:val="22"/>
        </w:rPr>
      </w:pPr>
      <w:r w:rsidRPr="008E2338">
        <w:rPr>
          <w:rFonts w:asciiTheme="majorHAnsi" w:hAnsiTheme="majorHAnsi" w:cstheme="majorHAnsi"/>
          <w:sz w:val="22"/>
          <w:szCs w:val="22"/>
        </w:rPr>
        <w:lastRenderedPageBreak/>
        <w:t>Tabel 2.</w:t>
      </w:r>
      <w:r w:rsidR="00BD5850">
        <w:rPr>
          <w:rFonts w:asciiTheme="majorHAnsi" w:hAnsiTheme="majorHAnsi" w:cstheme="majorHAnsi"/>
          <w:sz w:val="22"/>
          <w:szCs w:val="22"/>
        </w:rPr>
        <w:t>6</w:t>
      </w:r>
      <w:r w:rsidRPr="008E2338">
        <w:rPr>
          <w:rFonts w:asciiTheme="majorHAnsi" w:hAnsiTheme="majorHAnsi" w:cstheme="majorHAnsi"/>
          <w:sz w:val="22"/>
          <w:szCs w:val="22"/>
        </w:rPr>
        <w:t>.</w:t>
      </w:r>
      <w:r w:rsidR="00BD5850">
        <w:rPr>
          <w:rFonts w:asciiTheme="majorHAnsi" w:hAnsiTheme="majorHAnsi" w:cstheme="majorHAnsi"/>
          <w:sz w:val="22"/>
          <w:szCs w:val="22"/>
        </w:rPr>
        <w:t>6</w:t>
      </w:r>
      <w:r w:rsidRPr="008E2338">
        <w:rPr>
          <w:rFonts w:asciiTheme="majorHAnsi" w:hAnsiTheme="majorHAnsi" w:cstheme="majorHAnsi"/>
          <w:sz w:val="22"/>
          <w:szCs w:val="22"/>
        </w:rPr>
        <w:t>: Thema’s RI&amp;E</w:t>
      </w:r>
    </w:p>
    <w:tbl>
      <w:tblPr>
        <w:tblStyle w:val="Lijsttabel4-Accent5"/>
        <w:tblW w:w="10060" w:type="dxa"/>
        <w:tblLook w:val="04A0" w:firstRow="1" w:lastRow="0" w:firstColumn="1" w:lastColumn="0" w:noHBand="0" w:noVBand="1"/>
      </w:tblPr>
      <w:tblGrid>
        <w:gridCol w:w="3580"/>
        <w:gridCol w:w="6480"/>
      </w:tblGrid>
      <w:tr w:rsidR="00B96BE2" w:rsidRPr="00024332" w14:paraId="0879A3EE" w14:textId="77777777" w:rsidTr="00D51F0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7DCB51AC" w14:textId="77777777" w:rsidR="00B96BE2" w:rsidRPr="00024332" w:rsidRDefault="00B96BE2" w:rsidP="008E2338">
            <w:pPr>
              <w:rPr>
                <w:rFonts w:asciiTheme="majorHAnsi" w:eastAsia="Times New Roman" w:hAnsiTheme="majorHAnsi" w:cstheme="majorHAnsi"/>
                <w:color w:val="auto"/>
                <w:sz w:val="20"/>
                <w:szCs w:val="20"/>
              </w:rPr>
            </w:pPr>
            <w:r w:rsidRPr="00024332">
              <w:rPr>
                <w:rFonts w:asciiTheme="majorHAnsi" w:eastAsia="Times New Roman" w:hAnsiTheme="majorHAnsi" w:cstheme="majorHAnsi"/>
                <w:sz w:val="20"/>
                <w:szCs w:val="20"/>
              </w:rPr>
              <w:t xml:space="preserve">Thema’s </w:t>
            </w:r>
          </w:p>
        </w:tc>
        <w:tc>
          <w:tcPr>
            <w:tcW w:w="6480" w:type="dxa"/>
            <w:hideMark/>
          </w:tcPr>
          <w:p w14:paraId="7C09366B" w14:textId="77777777" w:rsidR="00B96BE2" w:rsidRPr="00024332" w:rsidRDefault="00B96BE2" w:rsidP="008E2338">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 w:val="20"/>
                <w:szCs w:val="20"/>
              </w:rPr>
            </w:pPr>
            <w:r w:rsidRPr="00024332">
              <w:rPr>
                <w:rFonts w:asciiTheme="majorHAnsi" w:eastAsia="Times New Roman" w:hAnsiTheme="majorHAnsi" w:cstheme="majorHAnsi"/>
                <w:sz w:val="20"/>
                <w:szCs w:val="20"/>
              </w:rPr>
              <w:t xml:space="preserve">Bedrijfsaspecten </w:t>
            </w:r>
          </w:p>
        </w:tc>
      </w:tr>
      <w:tr w:rsidR="00B96BE2" w:rsidRPr="00024332" w14:paraId="077E9859"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hideMark/>
          </w:tcPr>
          <w:p w14:paraId="3D929B15" w14:textId="77777777" w:rsidR="00B96BE2" w:rsidRPr="00024332" w:rsidRDefault="00B96BE2" w:rsidP="008E2338">
            <w:pPr>
              <w:rPr>
                <w:rFonts w:asciiTheme="majorHAnsi" w:eastAsia="Times New Roman" w:hAnsiTheme="majorHAnsi" w:cstheme="majorHAnsi"/>
                <w:b w:val="0"/>
                <w:bCs w:val="0"/>
                <w:sz w:val="20"/>
                <w:szCs w:val="20"/>
              </w:rPr>
            </w:pPr>
            <w:r w:rsidRPr="00024332">
              <w:rPr>
                <w:rFonts w:asciiTheme="majorHAnsi" w:eastAsia="Times New Roman" w:hAnsiTheme="majorHAnsi" w:cstheme="majorHAnsi"/>
                <w:b w:val="0"/>
                <w:bCs w:val="0"/>
                <w:sz w:val="20"/>
                <w:szCs w:val="20"/>
              </w:rPr>
              <w:t>Beleid en Leiderschap</w:t>
            </w:r>
          </w:p>
        </w:tc>
        <w:tc>
          <w:tcPr>
            <w:tcW w:w="6480" w:type="dxa"/>
            <w:hideMark/>
          </w:tcPr>
          <w:p w14:paraId="3C544241" w14:textId="77777777" w:rsidR="00B96BE2" w:rsidRPr="00024332" w:rsidRDefault="00B96BE2" w:rsidP="008E233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Beleid en doelstellingen</w:t>
            </w:r>
          </w:p>
        </w:tc>
      </w:tr>
      <w:tr w:rsidR="00B96BE2" w:rsidRPr="00024332" w14:paraId="5F518585"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1EA754EB" w14:textId="77777777" w:rsidR="00B96BE2" w:rsidRPr="00024332" w:rsidRDefault="00B96BE2" w:rsidP="008E2338">
            <w:pPr>
              <w:rPr>
                <w:rFonts w:asciiTheme="majorHAnsi" w:eastAsia="Times New Roman" w:hAnsiTheme="majorHAnsi" w:cstheme="majorHAnsi"/>
                <w:sz w:val="20"/>
                <w:szCs w:val="20"/>
              </w:rPr>
            </w:pPr>
          </w:p>
        </w:tc>
        <w:tc>
          <w:tcPr>
            <w:tcW w:w="6480" w:type="dxa"/>
            <w:hideMark/>
          </w:tcPr>
          <w:p w14:paraId="147172E5" w14:textId="77777777" w:rsidR="00B96BE2" w:rsidRPr="00024332" w:rsidRDefault="00B96BE2" w:rsidP="008E233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Leiderschap</w:t>
            </w:r>
          </w:p>
        </w:tc>
      </w:tr>
      <w:tr w:rsidR="00B96BE2" w:rsidRPr="00024332" w14:paraId="7A168AC8"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557C2059" w14:textId="77777777" w:rsidR="00B96BE2" w:rsidRPr="00024332" w:rsidRDefault="00B96BE2" w:rsidP="008E2338">
            <w:pPr>
              <w:rPr>
                <w:rFonts w:asciiTheme="majorHAnsi" w:eastAsia="Times New Roman" w:hAnsiTheme="majorHAnsi" w:cstheme="majorHAnsi"/>
                <w:sz w:val="20"/>
                <w:szCs w:val="20"/>
              </w:rPr>
            </w:pPr>
          </w:p>
        </w:tc>
        <w:tc>
          <w:tcPr>
            <w:tcW w:w="6480" w:type="dxa"/>
            <w:hideMark/>
          </w:tcPr>
          <w:p w14:paraId="15F1D8CA" w14:textId="77777777" w:rsidR="00B96BE2" w:rsidRPr="00024332" w:rsidRDefault="00B96BE2" w:rsidP="008E233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Communicatiestructuur</w:t>
            </w:r>
          </w:p>
        </w:tc>
      </w:tr>
      <w:tr w:rsidR="00B96BE2" w:rsidRPr="00024332" w14:paraId="0B41B60F"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4DD70CD9" w14:textId="77777777" w:rsidR="00B96BE2" w:rsidRPr="00024332" w:rsidRDefault="00B96BE2" w:rsidP="008E2338">
            <w:pPr>
              <w:rPr>
                <w:rFonts w:asciiTheme="majorHAnsi" w:eastAsia="Times New Roman" w:hAnsiTheme="majorHAnsi" w:cstheme="majorHAnsi"/>
                <w:sz w:val="20"/>
                <w:szCs w:val="20"/>
              </w:rPr>
            </w:pPr>
          </w:p>
        </w:tc>
        <w:tc>
          <w:tcPr>
            <w:tcW w:w="6480" w:type="dxa"/>
            <w:hideMark/>
          </w:tcPr>
          <w:p w14:paraId="4E14B3C7" w14:textId="77777777" w:rsidR="00B96BE2" w:rsidRPr="00024332" w:rsidRDefault="00B96BE2" w:rsidP="008E233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Gewenst KVGM-gedrag</w:t>
            </w:r>
          </w:p>
        </w:tc>
      </w:tr>
      <w:tr w:rsidR="00B96BE2" w:rsidRPr="00024332" w14:paraId="200E832D"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hideMark/>
          </w:tcPr>
          <w:p w14:paraId="72F20BFA" w14:textId="77777777" w:rsidR="00B96BE2" w:rsidRPr="00024332" w:rsidRDefault="00B96BE2" w:rsidP="008E2338">
            <w:pPr>
              <w:rPr>
                <w:rFonts w:asciiTheme="majorHAnsi" w:eastAsia="Times New Roman" w:hAnsiTheme="majorHAnsi" w:cstheme="majorHAnsi"/>
                <w:b w:val="0"/>
                <w:bCs w:val="0"/>
                <w:sz w:val="20"/>
                <w:szCs w:val="20"/>
              </w:rPr>
            </w:pPr>
            <w:r w:rsidRPr="00024332">
              <w:rPr>
                <w:rFonts w:asciiTheme="majorHAnsi" w:eastAsia="Times New Roman" w:hAnsiTheme="majorHAnsi" w:cstheme="majorHAnsi"/>
                <w:b w:val="0"/>
                <w:bCs w:val="0"/>
                <w:sz w:val="20"/>
                <w:szCs w:val="20"/>
              </w:rPr>
              <w:t xml:space="preserve">Kennis en Vaardigheden </w:t>
            </w:r>
          </w:p>
        </w:tc>
        <w:tc>
          <w:tcPr>
            <w:tcW w:w="6480" w:type="dxa"/>
            <w:hideMark/>
          </w:tcPr>
          <w:p w14:paraId="4AC26E4E" w14:textId="77777777" w:rsidR="00B96BE2" w:rsidRPr="00024332" w:rsidRDefault="00B96BE2" w:rsidP="008E233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Taken, verantwoordelijkheden en bevoegdheden</w:t>
            </w:r>
          </w:p>
        </w:tc>
      </w:tr>
      <w:tr w:rsidR="00B96BE2" w:rsidRPr="00024332" w14:paraId="0F9C6C98"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67CB0AD8" w14:textId="77777777" w:rsidR="00B96BE2" w:rsidRPr="00024332" w:rsidRDefault="00B96BE2" w:rsidP="008E2338">
            <w:pPr>
              <w:rPr>
                <w:rFonts w:asciiTheme="majorHAnsi" w:eastAsia="Times New Roman" w:hAnsiTheme="majorHAnsi" w:cstheme="majorHAnsi"/>
                <w:sz w:val="20"/>
                <w:szCs w:val="20"/>
              </w:rPr>
            </w:pPr>
          </w:p>
        </w:tc>
        <w:tc>
          <w:tcPr>
            <w:tcW w:w="6480" w:type="dxa"/>
            <w:hideMark/>
          </w:tcPr>
          <w:p w14:paraId="736BF4D4" w14:textId="302A67A2" w:rsidR="00B96BE2" w:rsidRPr="00024332" w:rsidRDefault="00B96BE2" w:rsidP="008E233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Eisen t</w:t>
            </w:r>
            <w:r w:rsidR="00BD5850">
              <w:rPr>
                <w:rFonts w:asciiTheme="majorHAnsi" w:eastAsia="Times New Roman" w:hAnsiTheme="majorHAnsi" w:cstheme="majorHAnsi"/>
                <w:sz w:val="20"/>
                <w:szCs w:val="20"/>
              </w:rPr>
              <w:t>.</w:t>
            </w:r>
            <w:r w:rsidRPr="00024332">
              <w:rPr>
                <w:rFonts w:asciiTheme="majorHAnsi" w:eastAsia="Times New Roman" w:hAnsiTheme="majorHAnsi" w:cstheme="majorHAnsi"/>
                <w:sz w:val="20"/>
                <w:szCs w:val="20"/>
              </w:rPr>
              <w:t>a.v. kennis, ervaring en competentie</w:t>
            </w:r>
          </w:p>
        </w:tc>
      </w:tr>
      <w:tr w:rsidR="00B96BE2" w:rsidRPr="00024332" w14:paraId="440122F8"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7EFEB531" w14:textId="77777777" w:rsidR="00B96BE2" w:rsidRPr="00024332" w:rsidRDefault="00B96BE2" w:rsidP="008E2338">
            <w:pPr>
              <w:rPr>
                <w:rFonts w:asciiTheme="majorHAnsi" w:eastAsia="Times New Roman" w:hAnsiTheme="majorHAnsi" w:cstheme="majorHAnsi"/>
                <w:sz w:val="20"/>
                <w:szCs w:val="20"/>
              </w:rPr>
            </w:pPr>
          </w:p>
        </w:tc>
        <w:tc>
          <w:tcPr>
            <w:tcW w:w="6480" w:type="dxa"/>
            <w:hideMark/>
          </w:tcPr>
          <w:p w14:paraId="0C7A1EED" w14:textId="56673827" w:rsidR="00B96BE2" w:rsidRPr="00024332" w:rsidRDefault="00B96BE2" w:rsidP="008E233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Beoordelings</w:t>
            </w:r>
            <w:r w:rsidR="00BD5850">
              <w:rPr>
                <w:rFonts w:asciiTheme="majorHAnsi" w:eastAsia="Times New Roman" w:hAnsiTheme="majorHAnsi" w:cstheme="majorHAnsi"/>
                <w:sz w:val="20"/>
                <w:szCs w:val="20"/>
              </w:rPr>
              <w:t>-</w:t>
            </w:r>
            <w:r w:rsidRPr="00024332">
              <w:rPr>
                <w:rFonts w:asciiTheme="majorHAnsi" w:eastAsia="Times New Roman" w:hAnsiTheme="majorHAnsi" w:cstheme="majorHAnsi"/>
                <w:sz w:val="20"/>
                <w:szCs w:val="20"/>
              </w:rPr>
              <w:t>/ functioneringsgesprekken</w:t>
            </w:r>
          </w:p>
        </w:tc>
      </w:tr>
      <w:tr w:rsidR="00B96BE2" w:rsidRPr="00024332" w14:paraId="3AED3625"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7AA758C2" w14:textId="77777777" w:rsidR="00B96BE2" w:rsidRPr="00024332" w:rsidRDefault="00B96BE2" w:rsidP="008E2338">
            <w:pPr>
              <w:rPr>
                <w:rFonts w:asciiTheme="majorHAnsi" w:eastAsia="Times New Roman" w:hAnsiTheme="majorHAnsi" w:cstheme="majorHAnsi"/>
                <w:sz w:val="20"/>
                <w:szCs w:val="20"/>
              </w:rPr>
            </w:pPr>
          </w:p>
        </w:tc>
        <w:tc>
          <w:tcPr>
            <w:tcW w:w="6480" w:type="dxa"/>
            <w:hideMark/>
          </w:tcPr>
          <w:p w14:paraId="0105146C" w14:textId="77777777" w:rsidR="00B96BE2" w:rsidRPr="00024332" w:rsidRDefault="00B96BE2" w:rsidP="008E233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Niveau van bewustzijn</w:t>
            </w:r>
          </w:p>
        </w:tc>
      </w:tr>
      <w:tr w:rsidR="00B96BE2" w:rsidRPr="00024332" w14:paraId="5C2F8323"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39430B26" w14:textId="77777777" w:rsidR="00B96BE2" w:rsidRPr="00024332" w:rsidRDefault="00B96BE2" w:rsidP="008E2338">
            <w:pPr>
              <w:rPr>
                <w:rFonts w:asciiTheme="majorHAnsi" w:eastAsia="Times New Roman" w:hAnsiTheme="majorHAnsi" w:cstheme="majorHAnsi"/>
                <w:sz w:val="20"/>
                <w:szCs w:val="20"/>
              </w:rPr>
            </w:pPr>
          </w:p>
        </w:tc>
        <w:tc>
          <w:tcPr>
            <w:tcW w:w="6480" w:type="dxa"/>
            <w:hideMark/>
          </w:tcPr>
          <w:p w14:paraId="5C0F90B6" w14:textId="77777777" w:rsidR="00B96BE2" w:rsidRPr="00024332" w:rsidRDefault="00B96BE2" w:rsidP="008E233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Inzicht in de organisatie en haar context</w:t>
            </w:r>
          </w:p>
        </w:tc>
      </w:tr>
      <w:tr w:rsidR="00B96BE2" w:rsidRPr="00024332" w14:paraId="41D1074B"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25C6BA92" w14:textId="77777777" w:rsidR="00B96BE2" w:rsidRPr="00024332" w:rsidRDefault="00B96BE2" w:rsidP="008E2338">
            <w:pPr>
              <w:rPr>
                <w:rFonts w:asciiTheme="majorHAnsi" w:eastAsia="Times New Roman" w:hAnsiTheme="majorHAnsi" w:cstheme="majorHAnsi"/>
                <w:sz w:val="20"/>
                <w:szCs w:val="20"/>
              </w:rPr>
            </w:pPr>
          </w:p>
        </w:tc>
        <w:tc>
          <w:tcPr>
            <w:tcW w:w="6480" w:type="dxa"/>
            <w:hideMark/>
          </w:tcPr>
          <w:p w14:paraId="53F0393F" w14:textId="77777777" w:rsidR="00B96BE2" w:rsidRPr="00024332" w:rsidRDefault="00B96BE2" w:rsidP="008E233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Takenpakket afgestemd op kennisniveau</w:t>
            </w:r>
          </w:p>
        </w:tc>
      </w:tr>
      <w:tr w:rsidR="00B96BE2" w:rsidRPr="00024332" w14:paraId="32752EB7"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hideMark/>
          </w:tcPr>
          <w:p w14:paraId="0B11A72F" w14:textId="77777777" w:rsidR="00B96BE2" w:rsidRPr="00024332" w:rsidRDefault="00B96BE2" w:rsidP="008E2338">
            <w:pPr>
              <w:rPr>
                <w:rFonts w:asciiTheme="majorHAnsi" w:eastAsia="Times New Roman" w:hAnsiTheme="majorHAnsi" w:cstheme="majorHAnsi"/>
                <w:b w:val="0"/>
                <w:bCs w:val="0"/>
                <w:sz w:val="20"/>
                <w:szCs w:val="20"/>
              </w:rPr>
            </w:pPr>
            <w:r w:rsidRPr="00024332">
              <w:rPr>
                <w:rFonts w:asciiTheme="majorHAnsi" w:eastAsia="Times New Roman" w:hAnsiTheme="majorHAnsi" w:cstheme="majorHAnsi"/>
                <w:b w:val="0"/>
                <w:bCs w:val="0"/>
                <w:sz w:val="20"/>
                <w:szCs w:val="20"/>
              </w:rPr>
              <w:t>Primaire en secundaire processen</w:t>
            </w:r>
          </w:p>
        </w:tc>
        <w:tc>
          <w:tcPr>
            <w:tcW w:w="6480" w:type="dxa"/>
            <w:hideMark/>
          </w:tcPr>
          <w:p w14:paraId="3F476EDF" w14:textId="77777777" w:rsidR="00B96BE2" w:rsidRPr="00024332" w:rsidRDefault="00B96BE2" w:rsidP="008E233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Voorbereiding en planning</w:t>
            </w:r>
          </w:p>
        </w:tc>
      </w:tr>
      <w:tr w:rsidR="00B96BE2" w:rsidRPr="00024332" w14:paraId="0BD4F103"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548DE3D1" w14:textId="77777777" w:rsidR="00B96BE2" w:rsidRPr="00024332" w:rsidRDefault="00B96BE2" w:rsidP="008E2338">
            <w:pPr>
              <w:rPr>
                <w:rFonts w:asciiTheme="majorHAnsi" w:eastAsia="Times New Roman" w:hAnsiTheme="majorHAnsi" w:cstheme="majorHAnsi"/>
                <w:sz w:val="20"/>
                <w:szCs w:val="20"/>
              </w:rPr>
            </w:pPr>
          </w:p>
        </w:tc>
        <w:tc>
          <w:tcPr>
            <w:tcW w:w="6480" w:type="dxa"/>
            <w:hideMark/>
          </w:tcPr>
          <w:p w14:paraId="6269B1C0" w14:textId="77777777" w:rsidR="00B96BE2" w:rsidRPr="00024332" w:rsidRDefault="00B96BE2" w:rsidP="008E233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Uitvoering</w:t>
            </w:r>
          </w:p>
        </w:tc>
      </w:tr>
      <w:tr w:rsidR="00B96BE2" w:rsidRPr="00024332" w14:paraId="41374E84"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032EC6E7" w14:textId="77777777" w:rsidR="00B96BE2" w:rsidRPr="00024332" w:rsidRDefault="00B96BE2" w:rsidP="008E2338">
            <w:pPr>
              <w:rPr>
                <w:rFonts w:asciiTheme="majorHAnsi" w:eastAsia="Times New Roman" w:hAnsiTheme="majorHAnsi" w:cstheme="majorHAnsi"/>
                <w:sz w:val="20"/>
                <w:szCs w:val="20"/>
              </w:rPr>
            </w:pPr>
          </w:p>
        </w:tc>
        <w:tc>
          <w:tcPr>
            <w:tcW w:w="6480" w:type="dxa"/>
            <w:hideMark/>
          </w:tcPr>
          <w:p w14:paraId="349131FC" w14:textId="77777777" w:rsidR="00B96BE2" w:rsidRPr="00024332" w:rsidRDefault="00B96BE2" w:rsidP="008E233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Onderhoud en inspectie van Middelen</w:t>
            </w:r>
          </w:p>
        </w:tc>
      </w:tr>
      <w:tr w:rsidR="00B96BE2" w:rsidRPr="00024332" w14:paraId="2E85188B"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01CBF0C1" w14:textId="77777777" w:rsidR="00B96BE2" w:rsidRPr="00024332" w:rsidRDefault="00B96BE2" w:rsidP="008E2338">
            <w:pPr>
              <w:rPr>
                <w:rFonts w:asciiTheme="majorHAnsi" w:eastAsia="Times New Roman" w:hAnsiTheme="majorHAnsi" w:cstheme="majorHAnsi"/>
                <w:sz w:val="20"/>
                <w:szCs w:val="20"/>
              </w:rPr>
            </w:pPr>
          </w:p>
        </w:tc>
        <w:tc>
          <w:tcPr>
            <w:tcW w:w="6480" w:type="dxa"/>
            <w:hideMark/>
          </w:tcPr>
          <w:p w14:paraId="07DFC494" w14:textId="77777777" w:rsidR="00B96BE2" w:rsidRPr="00024332" w:rsidRDefault="00B96BE2" w:rsidP="008E233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 xml:space="preserve">Omgaan met wijzigingen </w:t>
            </w:r>
          </w:p>
        </w:tc>
      </w:tr>
      <w:tr w:rsidR="00B96BE2" w:rsidRPr="00024332" w14:paraId="633F69F3"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hideMark/>
          </w:tcPr>
          <w:p w14:paraId="430B4E80" w14:textId="77777777" w:rsidR="00B96BE2" w:rsidRPr="00024332" w:rsidRDefault="00B96BE2" w:rsidP="008E2338">
            <w:pPr>
              <w:rPr>
                <w:rFonts w:asciiTheme="majorHAnsi" w:eastAsia="Times New Roman" w:hAnsiTheme="majorHAnsi" w:cstheme="majorHAnsi"/>
                <w:b w:val="0"/>
                <w:bCs w:val="0"/>
                <w:sz w:val="20"/>
                <w:szCs w:val="20"/>
              </w:rPr>
            </w:pPr>
            <w:r w:rsidRPr="00024332">
              <w:rPr>
                <w:rFonts w:asciiTheme="majorHAnsi" w:eastAsia="Times New Roman" w:hAnsiTheme="majorHAnsi" w:cstheme="majorHAnsi"/>
                <w:b w:val="0"/>
                <w:bCs w:val="0"/>
                <w:sz w:val="20"/>
                <w:szCs w:val="20"/>
              </w:rPr>
              <w:t xml:space="preserve">Samenwerken met externen </w:t>
            </w:r>
          </w:p>
        </w:tc>
        <w:tc>
          <w:tcPr>
            <w:tcW w:w="6480" w:type="dxa"/>
            <w:hideMark/>
          </w:tcPr>
          <w:p w14:paraId="23CF5011" w14:textId="77777777" w:rsidR="00B96BE2" w:rsidRPr="00024332" w:rsidRDefault="00B96BE2" w:rsidP="008E233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Commitment voor opdrachtgevers</w:t>
            </w:r>
          </w:p>
        </w:tc>
      </w:tr>
      <w:tr w:rsidR="00B96BE2" w:rsidRPr="00024332" w14:paraId="3CEB3909"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hideMark/>
          </w:tcPr>
          <w:p w14:paraId="12D07DF3" w14:textId="77777777" w:rsidR="00B96BE2" w:rsidRPr="00024332" w:rsidRDefault="00B96BE2" w:rsidP="008E2338">
            <w:pPr>
              <w:rPr>
                <w:rFonts w:asciiTheme="majorHAnsi" w:eastAsia="Times New Roman" w:hAnsiTheme="majorHAnsi" w:cstheme="majorHAnsi"/>
                <w:b w:val="0"/>
                <w:bCs w:val="0"/>
                <w:sz w:val="20"/>
                <w:szCs w:val="20"/>
              </w:rPr>
            </w:pPr>
            <w:r w:rsidRPr="00024332">
              <w:rPr>
                <w:rFonts w:asciiTheme="majorHAnsi" w:eastAsia="Times New Roman" w:hAnsiTheme="majorHAnsi" w:cstheme="majorHAnsi"/>
                <w:b w:val="0"/>
                <w:bCs w:val="0"/>
                <w:sz w:val="20"/>
                <w:szCs w:val="20"/>
              </w:rPr>
              <w:t>Leren en Verbeteren</w:t>
            </w:r>
          </w:p>
        </w:tc>
        <w:tc>
          <w:tcPr>
            <w:tcW w:w="6480" w:type="dxa"/>
            <w:hideMark/>
          </w:tcPr>
          <w:p w14:paraId="637C919E" w14:textId="77777777" w:rsidR="00B96BE2" w:rsidRPr="00024332" w:rsidRDefault="00B96BE2" w:rsidP="008E233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Leercultuur</w:t>
            </w:r>
          </w:p>
        </w:tc>
      </w:tr>
      <w:tr w:rsidR="00B96BE2" w:rsidRPr="00024332" w14:paraId="04EFF5C6"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26F7D18F" w14:textId="77777777" w:rsidR="00B96BE2" w:rsidRPr="00024332" w:rsidRDefault="00B96BE2" w:rsidP="008E2338">
            <w:pPr>
              <w:rPr>
                <w:rFonts w:asciiTheme="majorHAnsi" w:eastAsia="Times New Roman" w:hAnsiTheme="majorHAnsi" w:cstheme="majorHAnsi"/>
                <w:sz w:val="20"/>
                <w:szCs w:val="20"/>
              </w:rPr>
            </w:pPr>
          </w:p>
        </w:tc>
        <w:tc>
          <w:tcPr>
            <w:tcW w:w="6480" w:type="dxa"/>
            <w:hideMark/>
          </w:tcPr>
          <w:p w14:paraId="0C2F12C6" w14:textId="77777777" w:rsidR="00B96BE2" w:rsidRPr="00024332" w:rsidRDefault="00B96BE2" w:rsidP="008E233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 xml:space="preserve">Meldingen </w:t>
            </w:r>
          </w:p>
        </w:tc>
      </w:tr>
      <w:tr w:rsidR="00B96BE2" w:rsidRPr="00024332" w14:paraId="3E1DBC17" w14:textId="77777777" w:rsidTr="00D51F05">
        <w:trPr>
          <w:trHeight w:val="255"/>
        </w:trPr>
        <w:tc>
          <w:tcPr>
            <w:cnfStyle w:val="001000000000" w:firstRow="0" w:lastRow="0" w:firstColumn="1" w:lastColumn="0" w:oddVBand="0" w:evenVBand="0" w:oddHBand="0" w:evenHBand="0" w:firstRowFirstColumn="0" w:firstRowLastColumn="0" w:lastRowFirstColumn="0" w:lastRowLastColumn="0"/>
            <w:tcW w:w="3580" w:type="dxa"/>
            <w:noWrap/>
            <w:hideMark/>
          </w:tcPr>
          <w:p w14:paraId="04B4571E" w14:textId="77777777" w:rsidR="00B96BE2" w:rsidRPr="00024332" w:rsidRDefault="00B96BE2" w:rsidP="008E2338">
            <w:pPr>
              <w:rPr>
                <w:rFonts w:asciiTheme="majorHAnsi" w:eastAsia="Times New Roman" w:hAnsiTheme="majorHAnsi" w:cstheme="majorHAnsi"/>
                <w:sz w:val="20"/>
                <w:szCs w:val="20"/>
              </w:rPr>
            </w:pPr>
          </w:p>
        </w:tc>
        <w:tc>
          <w:tcPr>
            <w:tcW w:w="6480" w:type="dxa"/>
            <w:hideMark/>
          </w:tcPr>
          <w:p w14:paraId="157ED77E" w14:textId="77777777" w:rsidR="00B96BE2" w:rsidRPr="00024332" w:rsidRDefault="00B96BE2" w:rsidP="008E233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Beoordelen KVGM in de werkomgeving</w:t>
            </w:r>
          </w:p>
        </w:tc>
      </w:tr>
      <w:tr w:rsidR="00B96BE2" w:rsidRPr="00024332" w14:paraId="0C4D2CE4" w14:textId="77777777" w:rsidTr="00D51F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80" w:type="dxa"/>
            <w:noWrap/>
          </w:tcPr>
          <w:p w14:paraId="15C5847E" w14:textId="77777777" w:rsidR="00B96BE2" w:rsidRPr="00024332" w:rsidRDefault="00B96BE2" w:rsidP="008E2338">
            <w:pPr>
              <w:rPr>
                <w:rFonts w:asciiTheme="majorHAnsi" w:eastAsia="Times New Roman" w:hAnsiTheme="majorHAnsi" w:cstheme="majorHAnsi"/>
                <w:b w:val="0"/>
                <w:bCs w:val="0"/>
                <w:sz w:val="20"/>
                <w:szCs w:val="20"/>
              </w:rPr>
            </w:pPr>
            <w:r w:rsidRPr="00024332">
              <w:rPr>
                <w:rFonts w:asciiTheme="majorHAnsi" w:eastAsia="Times New Roman" w:hAnsiTheme="majorHAnsi" w:cstheme="majorHAnsi"/>
                <w:b w:val="0"/>
                <w:bCs w:val="0"/>
                <w:sz w:val="20"/>
                <w:szCs w:val="20"/>
              </w:rPr>
              <w:t>Audits en statistieken</w:t>
            </w:r>
          </w:p>
        </w:tc>
        <w:tc>
          <w:tcPr>
            <w:tcW w:w="6480" w:type="dxa"/>
          </w:tcPr>
          <w:p w14:paraId="557889D9" w14:textId="77777777" w:rsidR="00B96BE2" w:rsidRPr="00024332" w:rsidRDefault="00B96BE2" w:rsidP="008E233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Audits</w:t>
            </w:r>
          </w:p>
        </w:tc>
      </w:tr>
      <w:tr w:rsidR="00B96BE2" w:rsidRPr="00024332" w14:paraId="63FBD6E6" w14:textId="77777777" w:rsidTr="00D51F05">
        <w:trPr>
          <w:trHeight w:val="149"/>
        </w:trPr>
        <w:tc>
          <w:tcPr>
            <w:cnfStyle w:val="001000000000" w:firstRow="0" w:lastRow="0" w:firstColumn="1" w:lastColumn="0" w:oddVBand="0" w:evenVBand="0" w:oddHBand="0" w:evenHBand="0" w:firstRowFirstColumn="0" w:firstRowLastColumn="0" w:lastRowFirstColumn="0" w:lastRowLastColumn="0"/>
            <w:tcW w:w="3580" w:type="dxa"/>
            <w:noWrap/>
          </w:tcPr>
          <w:p w14:paraId="07BFDF41" w14:textId="77777777" w:rsidR="00B96BE2" w:rsidRPr="00024332" w:rsidRDefault="00B96BE2" w:rsidP="008E2338">
            <w:pPr>
              <w:ind w:left="11" w:hanging="11"/>
              <w:rPr>
                <w:rFonts w:asciiTheme="majorHAnsi" w:eastAsia="Times New Roman" w:hAnsiTheme="majorHAnsi" w:cstheme="majorHAnsi"/>
                <w:b w:val="0"/>
                <w:bCs w:val="0"/>
                <w:sz w:val="20"/>
                <w:szCs w:val="20"/>
              </w:rPr>
            </w:pPr>
          </w:p>
        </w:tc>
        <w:tc>
          <w:tcPr>
            <w:tcW w:w="6480" w:type="dxa"/>
          </w:tcPr>
          <w:p w14:paraId="66E46B78" w14:textId="77777777" w:rsidR="00B96BE2" w:rsidRPr="00024332" w:rsidRDefault="00B96BE2" w:rsidP="008E233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rPr>
            </w:pPr>
            <w:r w:rsidRPr="00024332">
              <w:rPr>
                <w:rFonts w:asciiTheme="majorHAnsi" w:eastAsia="Times New Roman" w:hAnsiTheme="majorHAnsi" w:cstheme="majorHAnsi"/>
                <w:sz w:val="20"/>
                <w:szCs w:val="20"/>
              </w:rPr>
              <w:t>Metingen</w:t>
            </w:r>
          </w:p>
        </w:tc>
      </w:tr>
    </w:tbl>
    <w:p w14:paraId="2218D13C" w14:textId="77777777" w:rsidR="00B96BE2" w:rsidRPr="008E2338" w:rsidRDefault="00B96BE2" w:rsidP="008E2338">
      <w:pPr>
        <w:ind w:right="92"/>
        <w:rPr>
          <w:rFonts w:asciiTheme="majorHAnsi" w:hAnsiTheme="majorHAnsi" w:cstheme="majorHAnsi"/>
          <w:sz w:val="22"/>
          <w:szCs w:val="22"/>
        </w:rPr>
      </w:pPr>
      <w:r w:rsidRPr="008E2338">
        <w:rPr>
          <w:rFonts w:asciiTheme="majorHAnsi" w:hAnsiTheme="majorHAnsi" w:cstheme="majorHAnsi"/>
          <w:sz w:val="22"/>
          <w:szCs w:val="22"/>
        </w:rPr>
        <w:t xml:space="preserve">Voor extra uitleg zie het document “Algemene eisen Certificatie-instrument-stelsel” op </w:t>
      </w:r>
      <w:hyperlink r:id="rId26" w:history="1">
        <w:r w:rsidRPr="008E2338">
          <w:rPr>
            <w:rStyle w:val="Hyperlink"/>
            <w:rFonts w:asciiTheme="majorHAnsi" w:hAnsiTheme="majorHAnsi" w:cstheme="majorHAnsi"/>
            <w:sz w:val="22"/>
            <w:szCs w:val="22"/>
          </w:rPr>
          <w:t>www.aucin.nl</w:t>
        </w:r>
      </w:hyperlink>
      <w:r w:rsidRPr="008E2338">
        <w:rPr>
          <w:rFonts w:asciiTheme="majorHAnsi" w:hAnsiTheme="majorHAnsi" w:cstheme="majorHAnsi"/>
          <w:sz w:val="22"/>
          <w:szCs w:val="22"/>
        </w:rPr>
        <w:t xml:space="preserve"> </w:t>
      </w:r>
    </w:p>
    <w:p w14:paraId="2D1FC191" w14:textId="77777777" w:rsidR="00B96BE2" w:rsidRDefault="00B96BE2" w:rsidP="008E2338">
      <w:pPr>
        <w:autoSpaceDE w:val="0"/>
        <w:rPr>
          <w:rFonts w:asciiTheme="majorHAnsi" w:hAnsiTheme="majorHAnsi" w:cstheme="majorHAnsi"/>
          <w:sz w:val="22"/>
          <w:szCs w:val="22"/>
        </w:rPr>
      </w:pPr>
    </w:p>
    <w:p w14:paraId="113425EA" w14:textId="10767924" w:rsidR="000445DA" w:rsidRPr="008E2338" w:rsidRDefault="00B20E83" w:rsidP="008E2338">
      <w:pPr>
        <w:pStyle w:val="Kop3"/>
        <w:spacing w:before="0" w:after="0"/>
        <w:rPr>
          <w:rStyle w:val="Intensieveverwijzing"/>
          <w:rFonts w:asciiTheme="majorHAnsi" w:hAnsiTheme="majorHAnsi" w:cstheme="majorHAnsi"/>
          <w:b w:val="0"/>
          <w:smallCaps w:val="0"/>
          <w:color w:val="002060"/>
          <w:spacing w:val="0"/>
          <w:sz w:val="22"/>
          <w:szCs w:val="22"/>
        </w:rPr>
      </w:pPr>
      <w:bookmarkStart w:id="48" w:name="_Toc166748617"/>
      <w:r>
        <w:rPr>
          <w:rStyle w:val="Intensieveverwijzing"/>
          <w:rFonts w:asciiTheme="majorHAnsi" w:hAnsiTheme="majorHAnsi" w:cstheme="majorHAnsi"/>
          <w:b w:val="0"/>
          <w:smallCaps w:val="0"/>
          <w:color w:val="002060"/>
          <w:spacing w:val="0"/>
          <w:sz w:val="22"/>
          <w:szCs w:val="22"/>
        </w:rPr>
        <w:t>Procesbeoordeling</w:t>
      </w:r>
      <w:r w:rsidR="00613E7A" w:rsidRPr="008E2338">
        <w:rPr>
          <w:rStyle w:val="Intensieveverwijzing"/>
          <w:rFonts w:asciiTheme="majorHAnsi" w:hAnsiTheme="majorHAnsi" w:cstheme="majorHAnsi"/>
          <w:b w:val="0"/>
          <w:smallCaps w:val="0"/>
          <w:color w:val="002060"/>
          <w:spacing w:val="0"/>
          <w:sz w:val="22"/>
          <w:szCs w:val="22"/>
        </w:rPr>
        <w:t>en</w:t>
      </w:r>
      <w:bookmarkEnd w:id="48"/>
    </w:p>
    <w:p w14:paraId="31716996" w14:textId="4A402209"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De organisatie dient binnen haar </w:t>
      </w:r>
      <w:r w:rsidR="00FD3104">
        <w:rPr>
          <w:rFonts w:asciiTheme="majorHAnsi" w:hAnsiTheme="majorHAnsi" w:cstheme="majorHAnsi"/>
          <w:sz w:val="22"/>
          <w:szCs w:val="22"/>
        </w:rPr>
        <w:t>KAM-systeem</w:t>
      </w:r>
      <w:r w:rsidRPr="008E2338">
        <w:rPr>
          <w:rFonts w:asciiTheme="majorHAnsi" w:hAnsiTheme="majorHAnsi" w:cstheme="majorHAnsi"/>
          <w:sz w:val="22"/>
          <w:szCs w:val="22"/>
        </w:rPr>
        <w:t xml:space="preserve"> te voorzien in periodieke </w:t>
      </w:r>
      <w:r w:rsidR="00B20E83">
        <w:rPr>
          <w:rFonts w:asciiTheme="majorHAnsi" w:hAnsiTheme="majorHAnsi" w:cstheme="majorHAnsi"/>
          <w:sz w:val="22"/>
          <w:szCs w:val="22"/>
        </w:rPr>
        <w:t>procesbeoordeling</w:t>
      </w:r>
      <w:r w:rsidRPr="008E2338">
        <w:rPr>
          <w:rFonts w:asciiTheme="majorHAnsi" w:hAnsiTheme="majorHAnsi" w:cstheme="majorHAnsi"/>
          <w:sz w:val="22"/>
          <w:szCs w:val="22"/>
        </w:rPr>
        <w:t>en. </w:t>
      </w:r>
    </w:p>
    <w:p w14:paraId="66EC77C1" w14:textId="63806336"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Daartoe dient minimaal twee keer in een certificatiejaar een beoordeling van een afgerond projectdossier uitgevoerd te worden. De beoordeling wordt uitgevoerd door een persoon die niet betrokken was bij de uitvoering van dat project. De selectie van de projecten die worden beoordeeld is zodanig dat deze een representatieve doorsnede zijn van de uitgevoerde werkzaamheden. Bij de </w:t>
      </w:r>
    </w:p>
    <w:p w14:paraId="18BB2645" w14:textId="0ECA36A4" w:rsidR="000445DA" w:rsidRPr="008E2338" w:rsidRDefault="00B20E83" w:rsidP="008E2338">
      <w:pPr>
        <w:suppressAutoHyphens w:val="0"/>
        <w:autoSpaceDE w:val="0"/>
        <w:textAlignment w:val="auto"/>
        <w:rPr>
          <w:rFonts w:asciiTheme="majorHAnsi" w:hAnsiTheme="majorHAnsi" w:cstheme="majorHAnsi"/>
          <w:sz w:val="22"/>
          <w:szCs w:val="22"/>
        </w:rPr>
      </w:pPr>
      <w:r>
        <w:rPr>
          <w:rFonts w:asciiTheme="majorHAnsi" w:hAnsiTheme="majorHAnsi" w:cstheme="majorHAnsi"/>
          <w:sz w:val="22"/>
          <w:szCs w:val="22"/>
        </w:rPr>
        <w:t>procesbeoordeling</w:t>
      </w:r>
      <w:r w:rsidR="00613E7A" w:rsidRPr="008E2338">
        <w:rPr>
          <w:rFonts w:asciiTheme="majorHAnsi" w:hAnsiTheme="majorHAnsi" w:cstheme="majorHAnsi"/>
          <w:sz w:val="22"/>
          <w:szCs w:val="22"/>
        </w:rPr>
        <w:t xml:space="preserve"> worden tenminste de eisen uit de desbetreffende </w:t>
      </w:r>
      <w:r w:rsidR="00B863A8" w:rsidRPr="008E2338">
        <w:rPr>
          <w:rFonts w:asciiTheme="majorHAnsi" w:hAnsiTheme="majorHAnsi" w:cstheme="majorHAnsi"/>
          <w:sz w:val="22"/>
          <w:szCs w:val="22"/>
        </w:rPr>
        <w:t xml:space="preserve">richtsnoeren </w:t>
      </w:r>
      <w:r w:rsidR="00613E7A" w:rsidRPr="008E2338">
        <w:rPr>
          <w:rFonts w:asciiTheme="majorHAnsi" w:hAnsiTheme="majorHAnsi" w:cstheme="majorHAnsi"/>
          <w:sz w:val="22"/>
          <w:szCs w:val="22"/>
        </w:rPr>
        <w:t>betrokken. De resultaten van deze beoordelingen worden geregistreerd. De constateringen in de vorm van verbeterpunten en/of afwijkingen worden behandeld als verbeterpunten en/of afwijkingen bij een externe audit.</w:t>
      </w:r>
    </w:p>
    <w:p w14:paraId="5EB7E1E8" w14:textId="77777777" w:rsidR="000445DA" w:rsidRPr="008E2338" w:rsidRDefault="000445DA" w:rsidP="008E2338">
      <w:pPr>
        <w:suppressAutoHyphens w:val="0"/>
        <w:autoSpaceDE w:val="0"/>
        <w:textAlignment w:val="auto"/>
        <w:rPr>
          <w:rFonts w:asciiTheme="majorHAnsi" w:hAnsiTheme="majorHAnsi" w:cstheme="majorHAnsi"/>
          <w:sz w:val="22"/>
          <w:szCs w:val="22"/>
        </w:rPr>
      </w:pPr>
    </w:p>
    <w:p w14:paraId="07F52E4E" w14:textId="17637E90" w:rsidR="000445DA" w:rsidRPr="008E2338" w:rsidRDefault="00613E7A" w:rsidP="008E2338">
      <w:pPr>
        <w:pStyle w:val="Kop3"/>
        <w:spacing w:before="0" w:after="0"/>
        <w:rPr>
          <w:rStyle w:val="Intensieveverwijzing"/>
          <w:rFonts w:asciiTheme="majorHAnsi" w:hAnsiTheme="majorHAnsi" w:cstheme="majorHAnsi"/>
          <w:b w:val="0"/>
          <w:smallCaps w:val="0"/>
          <w:color w:val="002060"/>
          <w:spacing w:val="0"/>
          <w:sz w:val="22"/>
          <w:szCs w:val="22"/>
        </w:rPr>
      </w:pPr>
      <w:bookmarkStart w:id="49" w:name="_Toc166748618"/>
      <w:r w:rsidRPr="008E2338">
        <w:rPr>
          <w:rStyle w:val="Intensieveverwijzing"/>
          <w:rFonts w:asciiTheme="majorHAnsi" w:hAnsiTheme="majorHAnsi" w:cstheme="majorHAnsi"/>
          <w:b w:val="0"/>
          <w:smallCaps w:val="0"/>
          <w:color w:val="002060"/>
          <w:spacing w:val="0"/>
          <w:sz w:val="22"/>
          <w:szCs w:val="22"/>
        </w:rPr>
        <w:t>Interne audits</w:t>
      </w:r>
      <w:bookmarkEnd w:id="49"/>
    </w:p>
    <w:p w14:paraId="63FE2CFE" w14:textId="77777777"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De organisatie moet met geplande tussenpozen interne audits uitvoeren om vast te stellen of het</w:t>
      </w:r>
    </w:p>
    <w:p w14:paraId="2910F121" w14:textId="1FB20A34"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Kwaliteitssysteem voldoet aan de eisen uit dit </w:t>
      </w:r>
      <w:r w:rsidR="00542CE9" w:rsidRPr="008E2338">
        <w:rPr>
          <w:rFonts w:asciiTheme="majorHAnsi" w:hAnsiTheme="majorHAnsi" w:cstheme="majorHAnsi"/>
          <w:sz w:val="22"/>
          <w:szCs w:val="22"/>
        </w:rPr>
        <w:t>Certificatie-instrument</w:t>
      </w:r>
      <w:r w:rsidRPr="008E2338">
        <w:rPr>
          <w:rFonts w:asciiTheme="majorHAnsi" w:hAnsiTheme="majorHAnsi" w:cstheme="majorHAnsi"/>
          <w:sz w:val="22"/>
          <w:szCs w:val="22"/>
        </w:rPr>
        <w:t>.</w:t>
      </w:r>
    </w:p>
    <w:p w14:paraId="09FF4533" w14:textId="77777777"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Door middel van een gedocumenteerde auditplanning dient de organisatie aan te tonen dat jaarlijks</w:t>
      </w:r>
    </w:p>
    <w:p w14:paraId="210E7093" w14:textId="27EE7F10"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alle elementen van dit </w:t>
      </w:r>
      <w:r w:rsidR="00B628BD" w:rsidRPr="008E2338">
        <w:rPr>
          <w:rFonts w:asciiTheme="majorHAnsi" w:hAnsiTheme="majorHAnsi" w:cstheme="majorHAnsi"/>
          <w:sz w:val="22"/>
          <w:szCs w:val="22"/>
        </w:rPr>
        <w:t>certificatie-instrument</w:t>
      </w:r>
      <w:r w:rsidRPr="008E2338">
        <w:rPr>
          <w:rFonts w:asciiTheme="majorHAnsi" w:hAnsiTheme="majorHAnsi" w:cstheme="majorHAnsi"/>
          <w:sz w:val="22"/>
          <w:szCs w:val="22"/>
        </w:rPr>
        <w:t xml:space="preserve"> ten minste eenmaal worden getoetst. Het gewogen belang van</w:t>
      </w:r>
    </w:p>
    <w:p w14:paraId="42016FF9" w14:textId="77777777"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processen, geïdentificeerde risicogebieden en resultaten van eerdere audits dient hierin tot uiting te</w:t>
      </w:r>
    </w:p>
    <w:p w14:paraId="4C31829E" w14:textId="77777777"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komen.</w:t>
      </w:r>
    </w:p>
    <w:p w14:paraId="226CB51A" w14:textId="77777777"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Door de keuze van auditors en het uitvoeren van audits moeten de objectiviteit en onpartijdigheid van het auditproces gegarandeerd worden. De auditors mogen geen audit uitvoeren over hun eigen werk en dienen </w:t>
      </w:r>
      <w:r w:rsidR="00070FD3" w:rsidRPr="008E2338">
        <w:rPr>
          <w:rFonts w:asciiTheme="majorHAnsi" w:hAnsiTheme="majorHAnsi" w:cstheme="majorHAnsi"/>
          <w:sz w:val="22"/>
          <w:szCs w:val="22"/>
        </w:rPr>
        <w:t xml:space="preserve">volgens de door de organisatie gestelde criteria </w:t>
      </w:r>
      <w:r w:rsidRPr="008E2338">
        <w:rPr>
          <w:rFonts w:asciiTheme="majorHAnsi" w:hAnsiTheme="majorHAnsi" w:cstheme="majorHAnsi"/>
          <w:sz w:val="22"/>
          <w:szCs w:val="22"/>
        </w:rPr>
        <w:t>voldoende gekwalificeerd te zijn.</w:t>
      </w:r>
    </w:p>
    <w:p w14:paraId="029B13DD" w14:textId="77777777" w:rsidR="00024332" w:rsidRDefault="00024332" w:rsidP="008E2338">
      <w:pPr>
        <w:suppressAutoHyphens w:val="0"/>
        <w:autoSpaceDE w:val="0"/>
        <w:textAlignment w:val="auto"/>
        <w:rPr>
          <w:rFonts w:asciiTheme="majorHAnsi" w:hAnsiTheme="majorHAnsi" w:cstheme="majorHAnsi"/>
          <w:sz w:val="22"/>
          <w:szCs w:val="22"/>
        </w:rPr>
      </w:pPr>
    </w:p>
    <w:p w14:paraId="001925F0" w14:textId="77777777" w:rsidR="00024332" w:rsidRDefault="00024332" w:rsidP="008E2338">
      <w:pPr>
        <w:suppressAutoHyphens w:val="0"/>
        <w:autoSpaceDE w:val="0"/>
        <w:textAlignment w:val="auto"/>
        <w:rPr>
          <w:rFonts w:asciiTheme="majorHAnsi" w:hAnsiTheme="majorHAnsi" w:cstheme="majorHAnsi"/>
          <w:sz w:val="22"/>
          <w:szCs w:val="22"/>
        </w:rPr>
      </w:pPr>
    </w:p>
    <w:p w14:paraId="3F6C67C8" w14:textId="1255C953"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Er dient een gedocumenteerde procedure te zijn waarin is vastgelegd:</w:t>
      </w:r>
    </w:p>
    <w:p w14:paraId="3CD64C7B" w14:textId="580E3A36" w:rsidR="000445DA" w:rsidRPr="008E2338" w:rsidRDefault="00613E7A" w:rsidP="008E2338">
      <w:pPr>
        <w:pStyle w:val="Textbody"/>
        <w:numPr>
          <w:ilvl w:val="2"/>
          <w:numId w:val="14"/>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hoe het auditprogramma wordt bestuurd en beheerd en wie hiervoor verantwoordelijk is;</w:t>
      </w:r>
    </w:p>
    <w:p w14:paraId="0440E8F3" w14:textId="55EA5430" w:rsidR="000445DA" w:rsidRPr="008E2338" w:rsidRDefault="00613E7A" w:rsidP="008E2338">
      <w:pPr>
        <w:pStyle w:val="Textbody"/>
        <w:numPr>
          <w:ilvl w:val="2"/>
          <w:numId w:val="14"/>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welke kwalificaties vereist zijn voor een auditor;</w:t>
      </w:r>
    </w:p>
    <w:p w14:paraId="493552B9" w14:textId="4CBAEB8B" w:rsidR="000445DA" w:rsidRPr="008E2338" w:rsidRDefault="00613E7A" w:rsidP="008E2338">
      <w:pPr>
        <w:pStyle w:val="Textbody"/>
        <w:numPr>
          <w:ilvl w:val="2"/>
          <w:numId w:val="14"/>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hoe audits worden gepland, uitgevoerd en gerapporteerd;</w:t>
      </w:r>
    </w:p>
    <w:p w14:paraId="1DB34FA3" w14:textId="39EB1953" w:rsidR="000445DA" w:rsidRPr="008E2338" w:rsidRDefault="00613E7A" w:rsidP="008E2338">
      <w:pPr>
        <w:pStyle w:val="Textbody"/>
        <w:numPr>
          <w:ilvl w:val="2"/>
          <w:numId w:val="14"/>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hoe auditresultaten worden opgevolgd en geanalyseerd.</w:t>
      </w:r>
    </w:p>
    <w:p w14:paraId="0302DE2F" w14:textId="77777777" w:rsidR="000445DA" w:rsidRPr="008E2338" w:rsidRDefault="000445DA" w:rsidP="008E2338">
      <w:pPr>
        <w:suppressAutoHyphens w:val="0"/>
        <w:autoSpaceDE w:val="0"/>
        <w:textAlignment w:val="auto"/>
        <w:rPr>
          <w:rFonts w:asciiTheme="majorHAnsi" w:hAnsiTheme="majorHAnsi" w:cstheme="majorHAnsi"/>
          <w:sz w:val="22"/>
          <w:szCs w:val="22"/>
        </w:rPr>
      </w:pPr>
    </w:p>
    <w:p w14:paraId="5195E884" w14:textId="08BDA36C" w:rsidR="00B96BE2" w:rsidRPr="008E2338" w:rsidRDefault="00B96BE2" w:rsidP="008E2338">
      <w:pPr>
        <w:pStyle w:val="Kop3"/>
        <w:spacing w:before="0" w:after="0"/>
        <w:rPr>
          <w:rStyle w:val="Intensieveverwijzing"/>
          <w:rFonts w:asciiTheme="majorHAnsi" w:hAnsiTheme="majorHAnsi" w:cstheme="majorHAnsi"/>
          <w:b w:val="0"/>
          <w:smallCaps w:val="0"/>
          <w:color w:val="002060"/>
          <w:spacing w:val="0"/>
          <w:sz w:val="22"/>
          <w:szCs w:val="22"/>
        </w:rPr>
      </w:pPr>
      <w:bookmarkStart w:id="50" w:name="_Toc155437515"/>
      <w:bookmarkStart w:id="51" w:name="_Toc166748619"/>
      <w:proofErr w:type="spellStart"/>
      <w:r w:rsidRPr="008E2338">
        <w:rPr>
          <w:rStyle w:val="Intensieveverwijzing"/>
          <w:rFonts w:asciiTheme="majorHAnsi" w:hAnsiTheme="majorHAnsi" w:cstheme="majorHAnsi"/>
          <w:b w:val="0"/>
          <w:smallCaps w:val="0"/>
          <w:color w:val="002060"/>
          <w:spacing w:val="0"/>
          <w:sz w:val="22"/>
          <w:szCs w:val="22"/>
        </w:rPr>
        <w:t>Self</w:t>
      </w:r>
      <w:proofErr w:type="spellEnd"/>
      <w:r w:rsidRPr="008E2338">
        <w:rPr>
          <w:rStyle w:val="Intensieveverwijzing"/>
          <w:rFonts w:asciiTheme="majorHAnsi" w:hAnsiTheme="majorHAnsi" w:cstheme="majorHAnsi"/>
          <w:b w:val="0"/>
          <w:smallCaps w:val="0"/>
          <w:color w:val="002060"/>
          <w:spacing w:val="0"/>
          <w:sz w:val="22"/>
          <w:szCs w:val="22"/>
        </w:rPr>
        <w:t>-assessment</w:t>
      </w:r>
      <w:bookmarkEnd w:id="50"/>
      <w:bookmarkEnd w:id="51"/>
    </w:p>
    <w:p w14:paraId="7F05E6F1" w14:textId="77777777" w:rsidR="00B96BE2" w:rsidRPr="008E2338" w:rsidRDefault="00B96BE2"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Een </w:t>
      </w:r>
      <w:proofErr w:type="spellStart"/>
      <w:r w:rsidRPr="008E2338">
        <w:rPr>
          <w:rFonts w:asciiTheme="majorHAnsi" w:hAnsiTheme="majorHAnsi" w:cstheme="majorHAnsi"/>
          <w:sz w:val="22"/>
          <w:szCs w:val="22"/>
        </w:rPr>
        <w:t>self</w:t>
      </w:r>
      <w:proofErr w:type="spellEnd"/>
      <w:r w:rsidRPr="008E2338">
        <w:rPr>
          <w:rFonts w:asciiTheme="majorHAnsi" w:hAnsiTheme="majorHAnsi" w:cstheme="majorHAnsi"/>
          <w:sz w:val="22"/>
          <w:szCs w:val="22"/>
        </w:rPr>
        <w:t>-assessment is een vorm van interne audit waarbij medewerkers worden getoetst op hun</w:t>
      </w:r>
    </w:p>
    <w:p w14:paraId="2079A756" w14:textId="77777777" w:rsidR="00B96BE2" w:rsidRPr="008E2338" w:rsidRDefault="00B96BE2"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kennis en gedrag t.a.v. onderdelen van de bedrijfsvoering. De </w:t>
      </w:r>
      <w:proofErr w:type="spellStart"/>
      <w:r w:rsidRPr="008E2338">
        <w:rPr>
          <w:rFonts w:asciiTheme="majorHAnsi" w:hAnsiTheme="majorHAnsi" w:cstheme="majorHAnsi"/>
          <w:sz w:val="22"/>
          <w:szCs w:val="22"/>
        </w:rPr>
        <w:t>self</w:t>
      </w:r>
      <w:proofErr w:type="spellEnd"/>
      <w:r w:rsidRPr="008E2338">
        <w:rPr>
          <w:rFonts w:asciiTheme="majorHAnsi" w:hAnsiTheme="majorHAnsi" w:cstheme="majorHAnsi"/>
          <w:sz w:val="22"/>
          <w:szCs w:val="22"/>
        </w:rPr>
        <w:t>-assessment kan in vraagvorm</w:t>
      </w:r>
    </w:p>
    <w:p w14:paraId="7615446A" w14:textId="77777777" w:rsidR="00B96BE2" w:rsidRPr="008E2338" w:rsidRDefault="00B96BE2"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zijn, met multiple-</w:t>
      </w:r>
      <w:proofErr w:type="spellStart"/>
      <w:r w:rsidRPr="008E2338">
        <w:rPr>
          <w:rFonts w:asciiTheme="majorHAnsi" w:hAnsiTheme="majorHAnsi" w:cstheme="majorHAnsi"/>
          <w:sz w:val="22"/>
          <w:szCs w:val="22"/>
        </w:rPr>
        <w:t>choice</w:t>
      </w:r>
      <w:proofErr w:type="spellEnd"/>
      <w:r w:rsidRPr="008E2338">
        <w:rPr>
          <w:rFonts w:asciiTheme="majorHAnsi" w:hAnsiTheme="majorHAnsi" w:cstheme="majorHAnsi"/>
          <w:sz w:val="22"/>
          <w:szCs w:val="22"/>
        </w:rPr>
        <w:t xml:space="preserve"> antwoordmogelijkheden, open vragen, of met stellingen waarbij je</w:t>
      </w:r>
    </w:p>
    <w:p w14:paraId="28EE7CDD" w14:textId="77777777" w:rsidR="00B96BE2" w:rsidRPr="008E2338" w:rsidRDefault="00B96BE2"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aangeeft in hoeverre men kennis heeft van of handelt naar de stelling.</w:t>
      </w:r>
    </w:p>
    <w:p w14:paraId="6038E28E" w14:textId="77777777" w:rsidR="00B96BE2" w:rsidRPr="008E2338" w:rsidRDefault="00B96BE2" w:rsidP="008E2338">
      <w:pPr>
        <w:suppressAutoHyphens w:val="0"/>
        <w:autoSpaceDE w:val="0"/>
        <w:textAlignment w:val="auto"/>
        <w:rPr>
          <w:rFonts w:asciiTheme="majorHAnsi" w:hAnsiTheme="majorHAnsi" w:cstheme="majorHAnsi"/>
          <w:sz w:val="22"/>
          <w:szCs w:val="22"/>
        </w:rPr>
      </w:pPr>
    </w:p>
    <w:p w14:paraId="01584B3D" w14:textId="4F6AF964" w:rsidR="00B96BE2" w:rsidRDefault="00B96BE2"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De vragen dienen te gaan over </w:t>
      </w:r>
      <w:r w:rsidR="00BD5850">
        <w:rPr>
          <w:rFonts w:asciiTheme="majorHAnsi" w:hAnsiTheme="majorHAnsi" w:cstheme="majorHAnsi"/>
          <w:sz w:val="22"/>
          <w:szCs w:val="22"/>
        </w:rPr>
        <w:t>het</w:t>
      </w:r>
      <w:r w:rsidRPr="008E2338">
        <w:rPr>
          <w:rFonts w:asciiTheme="majorHAnsi" w:hAnsiTheme="majorHAnsi" w:cstheme="majorHAnsi"/>
          <w:sz w:val="22"/>
          <w:szCs w:val="22"/>
        </w:rPr>
        <w:t xml:space="preserve"> bij de RI&amp;E (paragraaf 2.</w:t>
      </w:r>
      <w:r w:rsidR="009D0410">
        <w:rPr>
          <w:rFonts w:asciiTheme="majorHAnsi" w:hAnsiTheme="majorHAnsi" w:cstheme="majorHAnsi"/>
          <w:sz w:val="22"/>
          <w:szCs w:val="22"/>
        </w:rPr>
        <w:t>6</w:t>
      </w:r>
      <w:r w:rsidRPr="008E2338">
        <w:rPr>
          <w:rFonts w:asciiTheme="majorHAnsi" w:hAnsiTheme="majorHAnsi" w:cstheme="majorHAnsi"/>
          <w:sz w:val="22"/>
          <w:szCs w:val="22"/>
        </w:rPr>
        <w:t>.</w:t>
      </w:r>
      <w:r w:rsidR="009D0410">
        <w:rPr>
          <w:rFonts w:asciiTheme="majorHAnsi" w:hAnsiTheme="majorHAnsi" w:cstheme="majorHAnsi"/>
          <w:sz w:val="22"/>
          <w:szCs w:val="22"/>
        </w:rPr>
        <w:t>6</w:t>
      </w:r>
      <w:r w:rsidRPr="008E2338">
        <w:rPr>
          <w:rFonts w:asciiTheme="majorHAnsi" w:hAnsiTheme="majorHAnsi" w:cstheme="majorHAnsi"/>
          <w:sz w:val="22"/>
          <w:szCs w:val="22"/>
        </w:rPr>
        <w:t>) bij elk thema vastgestelde referentiekader met bijbehorende bedrijfsaspecten, waarbij elk bedrijfsaspect minimaal 1 maal per 3 jaar wordt behandeld.</w:t>
      </w:r>
    </w:p>
    <w:p w14:paraId="7E5DBD28" w14:textId="77777777" w:rsidR="00024332" w:rsidRDefault="00024332" w:rsidP="008E2338">
      <w:pPr>
        <w:suppressAutoHyphens w:val="0"/>
        <w:autoSpaceDE w:val="0"/>
        <w:textAlignment w:val="auto"/>
        <w:rPr>
          <w:rFonts w:asciiTheme="majorHAnsi" w:hAnsiTheme="majorHAnsi" w:cstheme="majorHAnsi"/>
          <w:sz w:val="22"/>
          <w:szCs w:val="22"/>
        </w:rPr>
      </w:pPr>
    </w:p>
    <w:p w14:paraId="20126CDF" w14:textId="7E7E6687" w:rsidR="000445DA" w:rsidRPr="008E2338" w:rsidRDefault="00613E7A" w:rsidP="008E2338">
      <w:pPr>
        <w:pStyle w:val="Kop3"/>
        <w:spacing w:before="0" w:after="0"/>
        <w:rPr>
          <w:rStyle w:val="Intensieveverwijzing"/>
          <w:rFonts w:asciiTheme="majorHAnsi" w:hAnsiTheme="majorHAnsi" w:cstheme="majorHAnsi"/>
          <w:b w:val="0"/>
          <w:smallCaps w:val="0"/>
          <w:color w:val="002060"/>
          <w:spacing w:val="0"/>
          <w:sz w:val="22"/>
          <w:szCs w:val="22"/>
        </w:rPr>
      </w:pPr>
      <w:bookmarkStart w:id="52" w:name="_Toc166748620"/>
      <w:r w:rsidRPr="008E2338">
        <w:rPr>
          <w:rStyle w:val="Intensieveverwijzing"/>
          <w:rFonts w:asciiTheme="majorHAnsi" w:hAnsiTheme="majorHAnsi" w:cstheme="majorHAnsi"/>
          <w:b w:val="0"/>
          <w:smallCaps w:val="0"/>
          <w:color w:val="002060"/>
          <w:spacing w:val="0"/>
          <w:sz w:val="22"/>
          <w:szCs w:val="22"/>
        </w:rPr>
        <w:t>Directieverantwoordelijkheid</w:t>
      </w:r>
      <w:bookmarkEnd w:id="52"/>
    </w:p>
    <w:p w14:paraId="7DE7588A" w14:textId="77777777"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De directie moet het bewijs leveren van haar betrokkenheid bij het ontwikkelen, invoeren en</w:t>
      </w:r>
    </w:p>
    <w:p w14:paraId="2F3C9973" w14:textId="59F870B0"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functioneren van het </w:t>
      </w:r>
      <w:r w:rsidR="00FD3104">
        <w:rPr>
          <w:rFonts w:asciiTheme="majorHAnsi" w:hAnsiTheme="majorHAnsi" w:cstheme="majorHAnsi"/>
          <w:sz w:val="22"/>
          <w:szCs w:val="22"/>
        </w:rPr>
        <w:t>KAM-systeem</w:t>
      </w:r>
      <w:r w:rsidRPr="008E2338">
        <w:rPr>
          <w:rFonts w:asciiTheme="majorHAnsi" w:hAnsiTheme="majorHAnsi" w:cstheme="majorHAnsi"/>
          <w:sz w:val="22"/>
          <w:szCs w:val="22"/>
        </w:rPr>
        <w:t xml:space="preserve"> van de organisatie door ten minste jaarlijks het </w:t>
      </w:r>
      <w:r w:rsidR="00FD3104">
        <w:rPr>
          <w:rFonts w:asciiTheme="majorHAnsi" w:hAnsiTheme="majorHAnsi" w:cstheme="majorHAnsi"/>
          <w:sz w:val="22"/>
          <w:szCs w:val="22"/>
        </w:rPr>
        <w:t>KAM-systeem</w:t>
      </w:r>
      <w:r w:rsidRPr="008E2338">
        <w:rPr>
          <w:rFonts w:asciiTheme="majorHAnsi" w:hAnsiTheme="majorHAnsi" w:cstheme="majorHAnsi"/>
          <w:sz w:val="22"/>
          <w:szCs w:val="22"/>
        </w:rPr>
        <w:t xml:space="preserve"> te beoordelen op geschiktheid en doeltreffendheid.</w:t>
      </w:r>
    </w:p>
    <w:p w14:paraId="42D7993C" w14:textId="6D1E40BE"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De jaarlijkse beoordeling van de doeltreffendheid van het </w:t>
      </w:r>
      <w:r w:rsidR="00FD3104">
        <w:rPr>
          <w:rFonts w:asciiTheme="majorHAnsi" w:hAnsiTheme="majorHAnsi" w:cstheme="majorHAnsi"/>
          <w:sz w:val="22"/>
          <w:szCs w:val="22"/>
        </w:rPr>
        <w:t>KAM-systeem</w:t>
      </w:r>
      <w:r w:rsidRPr="008E2338">
        <w:rPr>
          <w:rFonts w:asciiTheme="majorHAnsi" w:hAnsiTheme="majorHAnsi" w:cstheme="majorHAnsi"/>
          <w:sz w:val="22"/>
          <w:szCs w:val="22"/>
        </w:rPr>
        <w:t xml:space="preserve"> door de directie, omvat</w:t>
      </w:r>
    </w:p>
    <w:p w14:paraId="641E5F12" w14:textId="77777777"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ten minste de volgende elementen:</w:t>
      </w:r>
    </w:p>
    <w:p w14:paraId="7C32324B" w14:textId="6DBCBE4F" w:rsidR="000445DA" w:rsidRPr="008E2338" w:rsidRDefault="00613E7A" w:rsidP="008E2338">
      <w:pPr>
        <w:pStyle w:val="Textbody"/>
        <w:numPr>
          <w:ilvl w:val="2"/>
          <w:numId w:val="14"/>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voortgang en openstaande punten van de vorige beoordeling;</w:t>
      </w:r>
    </w:p>
    <w:p w14:paraId="2CC051A5" w14:textId="6B5F7D8F" w:rsidR="000445DA" w:rsidRPr="008E2338" w:rsidRDefault="00613E7A" w:rsidP="008E2338">
      <w:pPr>
        <w:pStyle w:val="Textbody"/>
        <w:numPr>
          <w:ilvl w:val="2"/>
          <w:numId w:val="14"/>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de resultaten van de interne audits;</w:t>
      </w:r>
    </w:p>
    <w:p w14:paraId="6908FE15" w14:textId="2FCEE6E2" w:rsidR="000445DA" w:rsidRPr="008E2338" w:rsidRDefault="00613E7A" w:rsidP="008E2338">
      <w:pPr>
        <w:pStyle w:val="Textbody"/>
        <w:numPr>
          <w:ilvl w:val="2"/>
          <w:numId w:val="14"/>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 xml:space="preserve">de resultaten van de eigen </w:t>
      </w:r>
      <w:r w:rsidR="00B20E83">
        <w:rPr>
          <w:rFonts w:asciiTheme="majorHAnsi" w:hAnsiTheme="majorHAnsi" w:cstheme="majorHAnsi"/>
          <w:sz w:val="22"/>
          <w:szCs w:val="22"/>
        </w:rPr>
        <w:t>procesbeoordeling</w:t>
      </w:r>
      <w:r w:rsidRPr="008E2338">
        <w:rPr>
          <w:rFonts w:asciiTheme="majorHAnsi" w:hAnsiTheme="majorHAnsi" w:cstheme="majorHAnsi"/>
          <w:sz w:val="22"/>
          <w:szCs w:val="22"/>
        </w:rPr>
        <w:t>en;</w:t>
      </w:r>
    </w:p>
    <w:p w14:paraId="19084EFD" w14:textId="64405B91" w:rsidR="000445DA" w:rsidRPr="008E2338" w:rsidRDefault="00613E7A" w:rsidP="008E2338">
      <w:pPr>
        <w:pStyle w:val="Textbody"/>
        <w:numPr>
          <w:ilvl w:val="2"/>
          <w:numId w:val="14"/>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de effectiviteit van het systeem;</w:t>
      </w:r>
    </w:p>
    <w:p w14:paraId="6ECAEDD7" w14:textId="40E0F3A6" w:rsidR="000445DA" w:rsidRPr="008E2338" w:rsidRDefault="00613E7A" w:rsidP="008E2338">
      <w:pPr>
        <w:pStyle w:val="Textbody"/>
        <w:numPr>
          <w:ilvl w:val="2"/>
          <w:numId w:val="14"/>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de voortgang van de afhandeling van klachten, tekortkomingen en verbeterpunten</w:t>
      </w:r>
      <w:r w:rsidR="003701A9" w:rsidRPr="008E2338">
        <w:rPr>
          <w:rFonts w:asciiTheme="majorHAnsi" w:hAnsiTheme="majorHAnsi" w:cstheme="majorHAnsi"/>
          <w:sz w:val="22"/>
          <w:szCs w:val="22"/>
        </w:rPr>
        <w:t>.</w:t>
      </w:r>
    </w:p>
    <w:p w14:paraId="42FF70B0" w14:textId="77777777" w:rsidR="003701A9" w:rsidRPr="008E2338" w:rsidRDefault="003701A9" w:rsidP="008E2338">
      <w:pPr>
        <w:pStyle w:val="Textbody"/>
        <w:spacing w:after="0" w:line="240" w:lineRule="auto"/>
        <w:rPr>
          <w:rFonts w:asciiTheme="majorHAnsi" w:hAnsiTheme="majorHAnsi" w:cstheme="majorHAnsi"/>
          <w:sz w:val="22"/>
          <w:szCs w:val="22"/>
        </w:rPr>
      </w:pPr>
    </w:p>
    <w:p w14:paraId="7A133834" w14:textId="1831A123" w:rsidR="000445DA" w:rsidRPr="008E2338" w:rsidRDefault="00613E7A" w:rsidP="008E2338">
      <w:pPr>
        <w:pStyle w:val="Textbody"/>
        <w:spacing w:after="0" w:line="240" w:lineRule="auto"/>
        <w:rPr>
          <w:rFonts w:asciiTheme="majorHAnsi" w:hAnsiTheme="majorHAnsi" w:cstheme="majorHAnsi"/>
          <w:sz w:val="22"/>
          <w:szCs w:val="22"/>
        </w:rPr>
      </w:pPr>
      <w:r w:rsidRPr="008E2338">
        <w:rPr>
          <w:rFonts w:asciiTheme="majorHAnsi" w:hAnsiTheme="majorHAnsi" w:cstheme="majorHAnsi"/>
          <w:sz w:val="22"/>
          <w:szCs w:val="22"/>
        </w:rPr>
        <w:t>De resultaten van de beoordeling worden vastgelegd.</w:t>
      </w:r>
    </w:p>
    <w:p w14:paraId="4E6020B2" w14:textId="77777777" w:rsidR="000445DA" w:rsidRPr="008E2338" w:rsidRDefault="000445DA" w:rsidP="008E2338">
      <w:pPr>
        <w:pStyle w:val="Textbody"/>
        <w:spacing w:after="0" w:line="240" w:lineRule="auto"/>
        <w:rPr>
          <w:rFonts w:asciiTheme="majorHAnsi" w:hAnsiTheme="majorHAnsi" w:cstheme="majorHAnsi"/>
          <w:sz w:val="22"/>
          <w:szCs w:val="22"/>
        </w:rPr>
      </w:pPr>
    </w:p>
    <w:p w14:paraId="58D3259A" w14:textId="03108283" w:rsidR="000445DA" w:rsidRPr="008E2338" w:rsidRDefault="00613E7A" w:rsidP="008E2338">
      <w:pPr>
        <w:pStyle w:val="Kop3"/>
        <w:spacing w:before="0" w:after="0"/>
        <w:rPr>
          <w:rStyle w:val="Intensieveverwijzing"/>
          <w:rFonts w:asciiTheme="majorHAnsi" w:hAnsiTheme="majorHAnsi" w:cstheme="majorHAnsi"/>
          <w:b w:val="0"/>
          <w:smallCaps w:val="0"/>
          <w:color w:val="002060"/>
          <w:spacing w:val="0"/>
          <w:sz w:val="22"/>
          <w:szCs w:val="22"/>
        </w:rPr>
      </w:pPr>
      <w:bookmarkStart w:id="53" w:name="_Toc166748621"/>
      <w:r w:rsidRPr="008E2338">
        <w:rPr>
          <w:rStyle w:val="Intensieveverwijzing"/>
          <w:rFonts w:asciiTheme="majorHAnsi" w:hAnsiTheme="majorHAnsi" w:cstheme="majorHAnsi"/>
          <w:b w:val="0"/>
          <w:smallCaps w:val="0"/>
          <w:color w:val="002060"/>
          <w:spacing w:val="0"/>
          <w:sz w:val="22"/>
          <w:szCs w:val="22"/>
        </w:rPr>
        <w:t>Beheersing van klachten, tekortkomingen en verbeterpunten</w:t>
      </w:r>
      <w:bookmarkEnd w:id="53"/>
    </w:p>
    <w:p w14:paraId="37567616" w14:textId="77777777"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De organisatie dient te beschikken over een schriftelijke procedure en deze op peil te houden ten</w:t>
      </w:r>
    </w:p>
    <w:p w14:paraId="0AFD0E79" w14:textId="60B2B38C" w:rsidR="000445DA" w:rsidRPr="008E2338" w:rsidRDefault="00613E7A"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aanzien van de behandeling van klachten, tekortkomingen en verbeterpunten in relatie tot het geleverde werk en het </w:t>
      </w:r>
      <w:r w:rsidR="00FD3104">
        <w:rPr>
          <w:rFonts w:asciiTheme="majorHAnsi" w:hAnsiTheme="majorHAnsi" w:cstheme="majorHAnsi"/>
          <w:sz w:val="22"/>
          <w:szCs w:val="22"/>
        </w:rPr>
        <w:t>KAM-systeem</w:t>
      </w:r>
      <w:r w:rsidRPr="008E2338">
        <w:rPr>
          <w:rFonts w:asciiTheme="majorHAnsi" w:hAnsiTheme="majorHAnsi" w:cstheme="majorHAnsi"/>
          <w:sz w:val="22"/>
          <w:szCs w:val="22"/>
        </w:rPr>
        <w:t>. Door middel van de procedure dient o.a. geregeld te zijn:</w:t>
      </w:r>
    </w:p>
    <w:p w14:paraId="292101B0" w14:textId="73D70A18" w:rsidR="000445DA" w:rsidRPr="008E2338" w:rsidRDefault="00613E7A" w:rsidP="008E2338">
      <w:pPr>
        <w:pStyle w:val="Textbody"/>
        <w:numPr>
          <w:ilvl w:val="2"/>
          <w:numId w:val="14"/>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wie de verantwoordelijke functionarissen zijn voor de behandeling;</w:t>
      </w:r>
    </w:p>
    <w:p w14:paraId="724A8C95" w14:textId="6EFC4F79" w:rsidR="000445DA" w:rsidRPr="008E2338" w:rsidRDefault="00613E7A" w:rsidP="008E2338">
      <w:pPr>
        <w:pStyle w:val="Textbody"/>
        <w:numPr>
          <w:ilvl w:val="2"/>
          <w:numId w:val="14"/>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dat klachten/tekortkomingen en verbeterpunten geregistreerd en gearchiveerd worden;</w:t>
      </w:r>
    </w:p>
    <w:p w14:paraId="3100338E" w14:textId="3DBC5131" w:rsidR="000445DA" w:rsidRPr="008E2338" w:rsidRDefault="00613E7A" w:rsidP="008E2338">
      <w:pPr>
        <w:pStyle w:val="Textbody"/>
        <w:numPr>
          <w:ilvl w:val="2"/>
          <w:numId w:val="14"/>
        </w:numPr>
        <w:spacing w:after="0" w:line="240" w:lineRule="auto"/>
        <w:rPr>
          <w:rFonts w:asciiTheme="majorHAnsi" w:hAnsiTheme="majorHAnsi" w:cstheme="majorHAnsi"/>
          <w:sz w:val="22"/>
          <w:szCs w:val="22"/>
        </w:rPr>
      </w:pPr>
      <w:r w:rsidRPr="008E2338">
        <w:rPr>
          <w:rFonts w:asciiTheme="majorHAnsi" w:hAnsiTheme="majorHAnsi" w:cstheme="majorHAnsi"/>
          <w:sz w:val="22"/>
          <w:szCs w:val="22"/>
        </w:rPr>
        <w:t>dat de melder wordt geïnformeerd over h</w:t>
      </w:r>
      <w:r w:rsidR="00415B90" w:rsidRPr="008E2338">
        <w:rPr>
          <w:rFonts w:asciiTheme="majorHAnsi" w:hAnsiTheme="majorHAnsi" w:cstheme="majorHAnsi"/>
          <w:sz w:val="22"/>
          <w:szCs w:val="22"/>
        </w:rPr>
        <w:t>et resultaat van de afhandeling.</w:t>
      </w:r>
    </w:p>
    <w:p w14:paraId="7C83A5E8" w14:textId="3076EDC1" w:rsidR="00D73C65" w:rsidRPr="00FD3104" w:rsidRDefault="00D73C65" w:rsidP="00FD3104">
      <w:pPr>
        <w:pStyle w:val="Textbody"/>
        <w:spacing w:after="0" w:line="240" w:lineRule="auto"/>
        <w:rPr>
          <w:rFonts w:asciiTheme="majorHAnsi" w:hAnsiTheme="majorHAnsi" w:cstheme="majorHAnsi"/>
          <w:sz w:val="22"/>
          <w:szCs w:val="22"/>
        </w:rPr>
      </w:pPr>
    </w:p>
    <w:p w14:paraId="04E8315B" w14:textId="77777777" w:rsidR="00FD3104" w:rsidRPr="00FD3104" w:rsidRDefault="00FD3104" w:rsidP="00FD3104">
      <w:pPr>
        <w:pStyle w:val="Kop2"/>
        <w:spacing w:before="0" w:after="0"/>
        <w:ind w:left="567"/>
        <w:rPr>
          <w:rStyle w:val="Intensieveverwijzing"/>
          <w:rFonts w:asciiTheme="majorHAnsi" w:hAnsiTheme="majorHAnsi" w:cstheme="majorHAnsi"/>
          <w:smallCaps w:val="0"/>
          <w:color w:val="002060"/>
          <w:spacing w:val="0"/>
          <w:sz w:val="22"/>
          <w:szCs w:val="22"/>
        </w:rPr>
      </w:pPr>
      <w:bookmarkStart w:id="54" w:name="_Toc166748622"/>
      <w:bookmarkStart w:id="55" w:name="_Hlk165018207"/>
      <w:r w:rsidRPr="00FD3104">
        <w:rPr>
          <w:rStyle w:val="Intensieveverwijzing"/>
          <w:rFonts w:asciiTheme="majorHAnsi" w:hAnsiTheme="majorHAnsi" w:cstheme="majorHAnsi"/>
          <w:smallCaps w:val="0"/>
          <w:color w:val="002060"/>
          <w:spacing w:val="0"/>
          <w:sz w:val="22"/>
          <w:szCs w:val="22"/>
        </w:rPr>
        <w:t>Faciliteiten en arbeidsmiddelen</w:t>
      </w:r>
      <w:bookmarkEnd w:id="54"/>
      <w:r w:rsidRPr="00FD3104">
        <w:rPr>
          <w:rStyle w:val="Intensieveverwijzing"/>
          <w:rFonts w:asciiTheme="majorHAnsi" w:hAnsiTheme="majorHAnsi" w:cstheme="majorHAnsi"/>
          <w:smallCaps w:val="0"/>
          <w:color w:val="002060"/>
          <w:spacing w:val="0"/>
          <w:sz w:val="22"/>
          <w:szCs w:val="22"/>
        </w:rPr>
        <w:t xml:space="preserve"> </w:t>
      </w:r>
    </w:p>
    <w:p w14:paraId="5ABA2123" w14:textId="77777777" w:rsidR="00FD3104" w:rsidRPr="00FD3104" w:rsidRDefault="00FD3104" w:rsidP="00FD3104">
      <w:pPr>
        <w:ind w:right="55"/>
        <w:rPr>
          <w:rFonts w:ascii="Calibri Light" w:hAnsi="Calibri Light" w:cs="Calibri Light"/>
          <w:sz w:val="22"/>
          <w:szCs w:val="22"/>
        </w:rPr>
      </w:pPr>
      <w:r w:rsidRPr="00FD3104">
        <w:rPr>
          <w:rFonts w:ascii="Calibri Light" w:hAnsi="Calibri Light" w:cs="Calibri Light"/>
          <w:sz w:val="22"/>
          <w:szCs w:val="22"/>
        </w:rPr>
        <w:t>De (kandidaat) certificaathouder beschikt over passende faciliteiten en arbeidsmiddelen voor alle uit te voeren werkzaamheden.</w:t>
      </w:r>
    </w:p>
    <w:p w14:paraId="31961495" w14:textId="77777777" w:rsidR="00FD3104" w:rsidRPr="00FD3104" w:rsidRDefault="00FD3104" w:rsidP="00FD3104">
      <w:pPr>
        <w:ind w:right="55"/>
        <w:rPr>
          <w:rFonts w:ascii="Calibri Light" w:hAnsi="Calibri Light" w:cs="Calibri Light"/>
          <w:sz w:val="22"/>
          <w:szCs w:val="22"/>
        </w:rPr>
      </w:pPr>
      <w:r w:rsidRPr="00FD3104">
        <w:rPr>
          <w:rFonts w:ascii="Calibri Light" w:hAnsi="Calibri Light" w:cs="Calibri Light"/>
          <w:sz w:val="22"/>
          <w:szCs w:val="22"/>
        </w:rPr>
        <w:t>De (kandidaat) certificaathouder stelt aan zijn werknemers de faciliteiten en arbeidsmiddelen ter beschikking die noodzakelijk zijn voor de uitvoering.</w:t>
      </w:r>
    </w:p>
    <w:p w14:paraId="65A05BF0" w14:textId="77777777" w:rsidR="00FD3104" w:rsidRPr="00FD3104" w:rsidRDefault="00FD3104" w:rsidP="00FD3104">
      <w:pPr>
        <w:ind w:right="55"/>
        <w:rPr>
          <w:rFonts w:ascii="Calibri Light" w:hAnsi="Calibri Light" w:cs="Calibri Light"/>
          <w:sz w:val="22"/>
          <w:szCs w:val="22"/>
        </w:rPr>
      </w:pPr>
      <w:r w:rsidRPr="00FD3104">
        <w:rPr>
          <w:rFonts w:ascii="Calibri Light" w:hAnsi="Calibri Light" w:cs="Calibri Light"/>
          <w:sz w:val="22"/>
          <w:szCs w:val="22"/>
        </w:rPr>
        <w:t>De arbeidsmiddelen voor onderhavig certificatie-instrument van de (kandidaat) certificaathouder verkeren in een dusdanig goede staat dat de werkzaamheden veilig kunnen worden uitgevoerd.</w:t>
      </w:r>
    </w:p>
    <w:p w14:paraId="53F3EEC9" w14:textId="77777777" w:rsidR="00FD3104" w:rsidRPr="00FD3104" w:rsidRDefault="00FD3104" w:rsidP="00FD3104">
      <w:pPr>
        <w:ind w:right="55"/>
        <w:rPr>
          <w:rFonts w:ascii="Calibri Light" w:hAnsi="Calibri Light" w:cs="Calibri Light"/>
          <w:sz w:val="22"/>
          <w:szCs w:val="22"/>
        </w:rPr>
      </w:pPr>
      <w:r w:rsidRPr="00FD3104">
        <w:rPr>
          <w:rFonts w:ascii="Calibri Light" w:hAnsi="Calibri Light" w:cs="Calibri Light"/>
          <w:sz w:val="22"/>
          <w:szCs w:val="22"/>
        </w:rPr>
        <w:t>De kwaliteitsbepalende arbeidsmiddelen van de (kandidaat) certificaathouder zijn van een unieke code voorzien.</w:t>
      </w:r>
    </w:p>
    <w:p w14:paraId="501C84BD" w14:textId="77777777" w:rsidR="00FD3104" w:rsidRPr="00FD3104" w:rsidRDefault="00FD3104" w:rsidP="00FD3104">
      <w:pPr>
        <w:ind w:right="55"/>
        <w:rPr>
          <w:rFonts w:ascii="Calibri Light" w:hAnsi="Calibri Light" w:cs="Calibri Light"/>
          <w:sz w:val="22"/>
          <w:szCs w:val="22"/>
        </w:rPr>
      </w:pPr>
      <w:r w:rsidRPr="00FD3104">
        <w:rPr>
          <w:rFonts w:ascii="Calibri Light" w:hAnsi="Calibri Light" w:cs="Calibri Light"/>
          <w:sz w:val="22"/>
          <w:szCs w:val="22"/>
        </w:rPr>
        <w:t xml:space="preserve">De (kandidaat) certificaathouder zorgt ervoor dat de arbeidsmiddelen voor het uitvoeren van inventarisaties </w:t>
      </w:r>
    </w:p>
    <w:p w14:paraId="711D19D4" w14:textId="77777777" w:rsidR="00FD3104" w:rsidRPr="00FD3104" w:rsidRDefault="00FD3104" w:rsidP="00FD3104">
      <w:pPr>
        <w:ind w:right="55"/>
        <w:rPr>
          <w:rFonts w:ascii="Calibri Light" w:hAnsi="Calibri Light" w:cs="Calibri Light"/>
          <w:sz w:val="22"/>
          <w:szCs w:val="22"/>
        </w:rPr>
      </w:pPr>
      <w:r w:rsidRPr="00FD3104">
        <w:rPr>
          <w:rFonts w:ascii="Calibri Light" w:hAnsi="Calibri Light" w:cs="Calibri Light"/>
          <w:sz w:val="22"/>
          <w:szCs w:val="22"/>
        </w:rPr>
        <w:t>naar behoren worden gebruikt en worden onderhouden.</w:t>
      </w:r>
    </w:p>
    <w:p w14:paraId="0474CBB0" w14:textId="77777777" w:rsidR="00FD3104" w:rsidRPr="00FD3104" w:rsidRDefault="00FD3104" w:rsidP="00FD3104">
      <w:pPr>
        <w:ind w:right="55"/>
        <w:rPr>
          <w:rFonts w:ascii="Calibri Light" w:hAnsi="Calibri Light" w:cs="Calibri Light"/>
          <w:sz w:val="22"/>
          <w:szCs w:val="22"/>
        </w:rPr>
      </w:pPr>
      <w:r w:rsidRPr="00FD3104">
        <w:rPr>
          <w:rFonts w:ascii="Calibri Light" w:hAnsi="Calibri Light" w:cs="Calibri Light"/>
          <w:sz w:val="22"/>
          <w:szCs w:val="22"/>
        </w:rPr>
        <w:t>De (kandidaat) certificaathouder zorgt ervoor dat alle in te zetten arbeidsmiddelen, voor zover van toepassing, voorafgaand aan het gebruik herleidbaar zijn gekeurd dan wel zijn gekalibreerd volgens een van tevoren opgesteld keurings- of kalibratieschema en zijn voorzien van een EG-conformiteitsverklaring voor de toepassing die zij bemonsterd of verwijderd.</w:t>
      </w:r>
    </w:p>
    <w:p w14:paraId="0FB6C12F" w14:textId="77777777" w:rsidR="00FD3104" w:rsidRPr="00FD3104" w:rsidRDefault="00FD3104" w:rsidP="00FD3104">
      <w:pPr>
        <w:ind w:right="55"/>
        <w:rPr>
          <w:rFonts w:ascii="Calibri Light" w:hAnsi="Calibri Light" w:cs="Calibri Light"/>
          <w:sz w:val="22"/>
          <w:szCs w:val="22"/>
        </w:rPr>
      </w:pPr>
    </w:p>
    <w:p w14:paraId="711DDBEC" w14:textId="77777777" w:rsidR="00FD3104" w:rsidRPr="00FD3104" w:rsidRDefault="00FD3104" w:rsidP="00FD3104">
      <w:pPr>
        <w:ind w:right="55"/>
        <w:rPr>
          <w:rFonts w:ascii="Calibri Light" w:hAnsi="Calibri Light" w:cs="Calibri Light"/>
          <w:sz w:val="22"/>
          <w:szCs w:val="22"/>
        </w:rPr>
      </w:pPr>
      <w:r w:rsidRPr="00FD3104">
        <w:rPr>
          <w:rFonts w:ascii="Calibri Light" w:hAnsi="Calibri Light" w:cs="Calibri Light"/>
          <w:sz w:val="22"/>
          <w:szCs w:val="22"/>
        </w:rPr>
        <w:t>De (kandidaat) certificaathouder beschikt over een beschreven procedure voor de situatie waarin geconstateerd is dat de gebruikte of te gebruiken arbeidsmiddelen defect zijn.</w:t>
      </w:r>
    </w:p>
    <w:p w14:paraId="218AE140" w14:textId="77777777" w:rsidR="00FD3104" w:rsidRPr="00FD3104" w:rsidRDefault="00FD3104" w:rsidP="00FD3104">
      <w:pPr>
        <w:ind w:right="55"/>
        <w:rPr>
          <w:rFonts w:ascii="Calibri Light" w:hAnsi="Calibri Light" w:cs="Calibri Light"/>
          <w:sz w:val="22"/>
          <w:szCs w:val="22"/>
        </w:rPr>
      </w:pPr>
      <w:r w:rsidRPr="00FD3104">
        <w:rPr>
          <w:rFonts w:ascii="Calibri Light" w:hAnsi="Calibri Light" w:cs="Calibri Light"/>
          <w:sz w:val="22"/>
          <w:szCs w:val="22"/>
        </w:rPr>
        <w:t>Defecte arbeidsmiddelen worden buiten bedrijf gesteld en voorzien van een duidelijke aanduiding.</w:t>
      </w:r>
    </w:p>
    <w:p w14:paraId="67F0191B" w14:textId="77777777" w:rsidR="00FD3104" w:rsidRPr="00FD3104" w:rsidRDefault="00FD3104" w:rsidP="00FD3104">
      <w:pPr>
        <w:ind w:right="55"/>
        <w:rPr>
          <w:rFonts w:ascii="Calibri Light" w:hAnsi="Calibri Light" w:cs="Calibri Light"/>
          <w:sz w:val="22"/>
          <w:szCs w:val="22"/>
        </w:rPr>
      </w:pPr>
    </w:p>
    <w:p w14:paraId="01001E3E" w14:textId="77777777" w:rsidR="00FD3104" w:rsidRPr="00FD3104" w:rsidRDefault="00FD3104" w:rsidP="00FD3104">
      <w:pPr>
        <w:ind w:right="55"/>
        <w:rPr>
          <w:rFonts w:ascii="Calibri Light" w:hAnsi="Calibri Light" w:cs="Calibri Light"/>
          <w:sz w:val="22"/>
          <w:szCs w:val="22"/>
        </w:rPr>
      </w:pPr>
    </w:p>
    <w:p w14:paraId="7C94E68B" w14:textId="77777777" w:rsidR="00FD3104" w:rsidRPr="00FD3104" w:rsidRDefault="00FD3104" w:rsidP="00FD3104">
      <w:pPr>
        <w:pStyle w:val="Kop2"/>
        <w:spacing w:before="0" w:after="0"/>
        <w:ind w:left="567"/>
        <w:rPr>
          <w:rStyle w:val="Intensieveverwijzing"/>
          <w:rFonts w:asciiTheme="majorHAnsi" w:hAnsiTheme="majorHAnsi" w:cstheme="majorHAnsi"/>
          <w:smallCaps w:val="0"/>
          <w:color w:val="002060"/>
          <w:spacing w:val="0"/>
          <w:sz w:val="22"/>
          <w:szCs w:val="22"/>
        </w:rPr>
      </w:pPr>
      <w:bookmarkStart w:id="56" w:name="_Toc166748623"/>
      <w:r w:rsidRPr="00FD3104">
        <w:rPr>
          <w:rStyle w:val="Intensieveverwijzing"/>
          <w:rFonts w:asciiTheme="majorHAnsi" w:hAnsiTheme="majorHAnsi" w:cstheme="majorHAnsi"/>
          <w:smallCaps w:val="0"/>
          <w:color w:val="002060"/>
          <w:spacing w:val="0"/>
          <w:sz w:val="22"/>
          <w:szCs w:val="22"/>
        </w:rPr>
        <w:t>Persoonlijke beschermingsmiddelen</w:t>
      </w:r>
      <w:bookmarkEnd w:id="56"/>
      <w:r w:rsidRPr="00FD3104">
        <w:rPr>
          <w:rStyle w:val="Intensieveverwijzing"/>
          <w:rFonts w:asciiTheme="majorHAnsi" w:hAnsiTheme="majorHAnsi" w:cstheme="majorHAnsi"/>
          <w:smallCaps w:val="0"/>
          <w:color w:val="002060"/>
          <w:spacing w:val="0"/>
          <w:sz w:val="22"/>
          <w:szCs w:val="22"/>
        </w:rPr>
        <w:t xml:space="preserve"> </w:t>
      </w:r>
    </w:p>
    <w:p w14:paraId="775D6146" w14:textId="77777777" w:rsidR="00FD3104" w:rsidRPr="00FD3104" w:rsidRDefault="00FD3104" w:rsidP="00FD3104">
      <w:pPr>
        <w:ind w:right="55"/>
        <w:rPr>
          <w:rFonts w:ascii="Calibri Light" w:hAnsi="Calibri Light" w:cs="Calibri Light"/>
          <w:sz w:val="22"/>
          <w:szCs w:val="22"/>
        </w:rPr>
      </w:pPr>
      <w:r w:rsidRPr="00FD3104">
        <w:rPr>
          <w:rFonts w:ascii="Calibri Light" w:hAnsi="Calibri Light" w:cs="Calibri Light"/>
          <w:sz w:val="22"/>
          <w:szCs w:val="22"/>
        </w:rPr>
        <w:t>De (kandidaat) certificaathouder draagt er zorg voor dat in aanvulling op de algemene verplichtingen inzake persoonlijke beschermingsmiddelen op grond van hoofdstuk 8, afdeling 1, van het Arbeidsomstandighedenbesluit en de aangewezen PBM’s per te verwijderen toepassing in de richtsnoer(en) van dit certificatie-instrument aan de volgende eisen is voldaan:</w:t>
      </w:r>
    </w:p>
    <w:p w14:paraId="5469ACB2" w14:textId="77777777" w:rsidR="00FD3104" w:rsidRPr="00FD3104" w:rsidRDefault="00FD3104" w:rsidP="00DE601E">
      <w:pPr>
        <w:pStyle w:val="Lijstalinea"/>
        <w:numPr>
          <w:ilvl w:val="0"/>
          <w:numId w:val="43"/>
        </w:numPr>
        <w:suppressAutoHyphens w:val="0"/>
        <w:autoSpaceDN/>
        <w:spacing w:after="0"/>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 xml:space="preserve">de </w:t>
      </w:r>
      <w:bookmarkStart w:id="57" w:name="_Hlk165017742"/>
      <w:r w:rsidRPr="00FD3104">
        <w:rPr>
          <w:rFonts w:ascii="Calibri Light" w:hAnsi="Calibri Light" w:cs="Calibri Light"/>
          <w:sz w:val="22"/>
          <w:szCs w:val="22"/>
        </w:rPr>
        <w:t xml:space="preserve">werknemer </w:t>
      </w:r>
      <w:bookmarkEnd w:id="57"/>
      <w:r w:rsidRPr="00FD3104">
        <w:rPr>
          <w:rFonts w:ascii="Calibri Light" w:hAnsi="Calibri Light" w:cs="Calibri Light"/>
          <w:sz w:val="22"/>
          <w:szCs w:val="22"/>
        </w:rPr>
        <w:t>beschikt over en maakt gebruik van een juist adembeschermingsmiddel van het juiste model en de goede maat;</w:t>
      </w:r>
    </w:p>
    <w:p w14:paraId="751302A6" w14:textId="77777777" w:rsidR="00FD3104" w:rsidRPr="00FD3104" w:rsidRDefault="00FD3104" w:rsidP="00DE601E">
      <w:pPr>
        <w:pStyle w:val="Lijstalinea"/>
        <w:numPr>
          <w:ilvl w:val="0"/>
          <w:numId w:val="43"/>
        </w:numPr>
        <w:suppressAutoHyphens w:val="0"/>
        <w:autoSpaceDN/>
        <w:spacing w:after="0"/>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 xml:space="preserve">ten minste één keer per twaalf maanden is een erkende </w:t>
      </w:r>
      <w:proofErr w:type="spellStart"/>
      <w:r w:rsidRPr="00FD3104">
        <w:rPr>
          <w:rFonts w:ascii="Calibri Light" w:hAnsi="Calibri Light" w:cs="Calibri Light"/>
          <w:sz w:val="22"/>
          <w:szCs w:val="22"/>
        </w:rPr>
        <w:t>facefit</w:t>
      </w:r>
      <w:proofErr w:type="spellEnd"/>
      <w:r w:rsidRPr="00FD3104">
        <w:rPr>
          <w:rFonts w:ascii="Calibri Light" w:hAnsi="Calibri Light" w:cs="Calibri Light"/>
          <w:sz w:val="22"/>
          <w:szCs w:val="22"/>
        </w:rPr>
        <w:t>-test uitgevoerd;</w:t>
      </w:r>
    </w:p>
    <w:p w14:paraId="7559A046" w14:textId="77777777" w:rsidR="00FD3104" w:rsidRPr="00FD3104" w:rsidRDefault="00FD3104" w:rsidP="00DE601E">
      <w:pPr>
        <w:pStyle w:val="Lijstalinea"/>
        <w:numPr>
          <w:ilvl w:val="0"/>
          <w:numId w:val="43"/>
        </w:numPr>
        <w:suppressAutoHyphens w:val="0"/>
        <w:autoSpaceDN/>
        <w:spacing w:after="0"/>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 xml:space="preserve">op de projectlocatie is het </w:t>
      </w:r>
      <w:proofErr w:type="spellStart"/>
      <w:r w:rsidRPr="00FD3104">
        <w:rPr>
          <w:rFonts w:ascii="Calibri Light" w:hAnsi="Calibri Light" w:cs="Calibri Light"/>
          <w:sz w:val="22"/>
          <w:szCs w:val="22"/>
        </w:rPr>
        <w:t>facefit</w:t>
      </w:r>
      <w:proofErr w:type="spellEnd"/>
      <w:r w:rsidRPr="00FD3104">
        <w:rPr>
          <w:rFonts w:ascii="Calibri Light" w:hAnsi="Calibri Light" w:cs="Calibri Light"/>
          <w:sz w:val="22"/>
          <w:szCs w:val="22"/>
        </w:rPr>
        <w:t>-testcertificaat van de werknemer beschikbaar;</w:t>
      </w:r>
    </w:p>
    <w:p w14:paraId="0A6694F2" w14:textId="77777777" w:rsidR="00FD3104" w:rsidRPr="00FD3104" w:rsidRDefault="00FD3104" w:rsidP="00DE601E">
      <w:pPr>
        <w:pStyle w:val="Lijstalinea"/>
        <w:numPr>
          <w:ilvl w:val="0"/>
          <w:numId w:val="43"/>
        </w:numPr>
        <w:suppressAutoHyphens w:val="0"/>
        <w:autoSpaceDN/>
        <w:spacing w:after="0"/>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 xml:space="preserve">de resultaten van de </w:t>
      </w:r>
      <w:proofErr w:type="spellStart"/>
      <w:r w:rsidRPr="00FD3104">
        <w:rPr>
          <w:rFonts w:ascii="Calibri Light" w:hAnsi="Calibri Light" w:cs="Calibri Light"/>
          <w:sz w:val="22"/>
          <w:szCs w:val="22"/>
        </w:rPr>
        <w:t>facefit</w:t>
      </w:r>
      <w:proofErr w:type="spellEnd"/>
      <w:r w:rsidRPr="00FD3104">
        <w:rPr>
          <w:rFonts w:ascii="Calibri Light" w:hAnsi="Calibri Light" w:cs="Calibri Light"/>
          <w:sz w:val="22"/>
          <w:szCs w:val="22"/>
        </w:rPr>
        <w:t>-test worden in het personeelsdossier van de werknemer bewaard;</w:t>
      </w:r>
    </w:p>
    <w:p w14:paraId="1C6CB09A" w14:textId="77777777" w:rsidR="00FD3104" w:rsidRPr="00FD3104" w:rsidRDefault="00FD3104" w:rsidP="00DE601E">
      <w:pPr>
        <w:pStyle w:val="Lijstalinea"/>
        <w:numPr>
          <w:ilvl w:val="0"/>
          <w:numId w:val="43"/>
        </w:numPr>
        <w:suppressAutoHyphens w:val="0"/>
        <w:autoSpaceDN/>
        <w:spacing w:after="0"/>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de werknemer heeft deelgenomen aan deel 1 van het online-instructieprogramma adembescherming en heeft binnen twaalf weken daarna het certificaat behaald;</w:t>
      </w:r>
    </w:p>
    <w:p w14:paraId="10BFCFA0" w14:textId="77777777" w:rsidR="00FD3104" w:rsidRPr="00FD3104" w:rsidRDefault="00FD3104" w:rsidP="00DE601E">
      <w:pPr>
        <w:pStyle w:val="Lijstalinea"/>
        <w:numPr>
          <w:ilvl w:val="0"/>
          <w:numId w:val="43"/>
        </w:numPr>
        <w:suppressAutoHyphens w:val="0"/>
        <w:autoSpaceDN/>
        <w:spacing w:after="0"/>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de werknemer onderhoudt de adembeschermingsmiddelen goed en houdt deze schoon; en</w:t>
      </w:r>
    </w:p>
    <w:p w14:paraId="298CF223" w14:textId="77777777" w:rsidR="00FD3104" w:rsidRPr="00FD3104" w:rsidRDefault="00FD3104" w:rsidP="00DE601E">
      <w:pPr>
        <w:pStyle w:val="Lijstalinea"/>
        <w:numPr>
          <w:ilvl w:val="0"/>
          <w:numId w:val="43"/>
        </w:numPr>
        <w:suppressAutoHyphens w:val="0"/>
        <w:autoSpaceDN/>
        <w:spacing w:after="0"/>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het certificaat van deelname aan het online-instructieprogramma adembescherming van de werknemer is op de projectlocatie beschikbaar.</w:t>
      </w:r>
    </w:p>
    <w:p w14:paraId="1F31E75B" w14:textId="77777777" w:rsidR="00FD3104" w:rsidRPr="00FD3104" w:rsidRDefault="00FD3104" w:rsidP="00FD3104">
      <w:pPr>
        <w:ind w:right="55"/>
        <w:rPr>
          <w:rFonts w:ascii="Calibri Light" w:hAnsi="Calibri Light" w:cs="Calibri Light"/>
          <w:sz w:val="22"/>
          <w:szCs w:val="22"/>
        </w:rPr>
      </w:pPr>
      <w:r w:rsidRPr="00FD3104">
        <w:rPr>
          <w:rFonts w:ascii="Calibri Light" w:hAnsi="Calibri Light" w:cs="Calibri Light"/>
          <w:sz w:val="22"/>
          <w:szCs w:val="22"/>
        </w:rPr>
        <w:t>De (kandidaat) certificaathouder ziet erop toe dat de werknemer zijn persoonlijke beschermingsmiddelen gebruikt overeenkomstig de instructie.</w:t>
      </w:r>
    </w:p>
    <w:p w14:paraId="58856234" w14:textId="77777777" w:rsidR="00FD3104" w:rsidRDefault="00FD3104" w:rsidP="00FD3104">
      <w:pPr>
        <w:ind w:right="55"/>
        <w:rPr>
          <w:rFonts w:ascii="Calibri Light" w:hAnsi="Calibri Light" w:cs="Calibri Light"/>
          <w:sz w:val="22"/>
          <w:szCs w:val="22"/>
        </w:rPr>
      </w:pPr>
      <w:bookmarkStart w:id="58" w:name="_Hlk165118753"/>
    </w:p>
    <w:p w14:paraId="0308D659" w14:textId="77777777" w:rsidR="00862115" w:rsidRPr="00862115" w:rsidRDefault="00862115" w:rsidP="00862115">
      <w:pPr>
        <w:pStyle w:val="Kop2"/>
        <w:spacing w:before="0" w:after="0"/>
        <w:ind w:left="567"/>
        <w:rPr>
          <w:rStyle w:val="Intensieveverwijzing"/>
          <w:rFonts w:asciiTheme="majorHAnsi" w:hAnsiTheme="majorHAnsi" w:cstheme="majorHAnsi"/>
          <w:smallCaps w:val="0"/>
          <w:color w:val="002060"/>
          <w:spacing w:val="0"/>
          <w:sz w:val="22"/>
          <w:szCs w:val="22"/>
        </w:rPr>
      </w:pPr>
      <w:bookmarkStart w:id="59" w:name="_Toc145578520"/>
      <w:bookmarkStart w:id="60" w:name="_Toc166748624"/>
      <w:r w:rsidRPr="00862115">
        <w:rPr>
          <w:rStyle w:val="Intensieveverwijzing"/>
          <w:rFonts w:asciiTheme="majorHAnsi" w:hAnsiTheme="majorHAnsi" w:cstheme="majorHAnsi"/>
          <w:smallCaps w:val="0"/>
          <w:color w:val="002060"/>
          <w:spacing w:val="0"/>
          <w:sz w:val="22"/>
          <w:szCs w:val="22"/>
        </w:rPr>
        <w:t>Persoonlijke hygiëne</w:t>
      </w:r>
      <w:bookmarkEnd w:id="59"/>
      <w:bookmarkEnd w:id="60"/>
      <w:r w:rsidRPr="00862115">
        <w:rPr>
          <w:rStyle w:val="Intensieveverwijzing"/>
          <w:rFonts w:asciiTheme="majorHAnsi" w:hAnsiTheme="majorHAnsi" w:cstheme="majorHAnsi"/>
          <w:smallCaps w:val="0"/>
          <w:color w:val="002060"/>
          <w:spacing w:val="0"/>
          <w:sz w:val="22"/>
          <w:szCs w:val="22"/>
        </w:rPr>
        <w:t xml:space="preserve"> </w:t>
      </w:r>
    </w:p>
    <w:p w14:paraId="0513BE39" w14:textId="1CFA2A3F" w:rsidR="00862115" w:rsidRDefault="00862115" w:rsidP="00862115">
      <w:pPr>
        <w:spacing w:after="14" w:line="235" w:lineRule="auto"/>
        <w:rPr>
          <w:rFonts w:asciiTheme="majorHAnsi" w:hAnsiTheme="majorHAnsi" w:cstheme="majorHAnsi"/>
          <w:sz w:val="22"/>
        </w:rPr>
      </w:pPr>
      <w:bookmarkStart w:id="61" w:name="_Toc98426952"/>
      <w:r w:rsidRPr="002D37CB">
        <w:rPr>
          <w:rFonts w:asciiTheme="majorHAnsi" w:hAnsiTheme="majorHAnsi" w:cstheme="majorHAnsi"/>
          <w:sz w:val="22"/>
        </w:rPr>
        <w:t xml:space="preserve">De aangewezen Operationele Leidinggevende van de (kandidaat) certificaathouder zorgt ervoor dat de werknemers alle met asbest verontreinigde beschermende kleding en uitrusting eerst contamineren </w:t>
      </w:r>
      <w:bookmarkEnd w:id="61"/>
      <w:r w:rsidRPr="002D37CB">
        <w:rPr>
          <w:rFonts w:asciiTheme="majorHAnsi" w:hAnsiTheme="majorHAnsi" w:cstheme="majorHAnsi"/>
          <w:sz w:val="22"/>
        </w:rPr>
        <w:t xml:space="preserve">conform </w:t>
      </w:r>
      <w:r w:rsidRPr="00DD16B7">
        <w:rPr>
          <w:rFonts w:asciiTheme="majorHAnsi" w:hAnsiTheme="majorHAnsi" w:cstheme="majorHAnsi"/>
          <w:sz w:val="22"/>
        </w:rPr>
        <w:t xml:space="preserve">paragraaf </w:t>
      </w:r>
      <w:r w:rsidR="009D0410" w:rsidRPr="00DD16B7">
        <w:rPr>
          <w:rFonts w:asciiTheme="majorHAnsi" w:hAnsiTheme="majorHAnsi" w:cstheme="majorHAnsi"/>
          <w:sz w:val="22"/>
        </w:rPr>
        <w:t>6.7</w:t>
      </w:r>
      <w:r w:rsidRPr="002D37CB">
        <w:rPr>
          <w:rFonts w:asciiTheme="majorHAnsi" w:hAnsiTheme="majorHAnsi" w:cstheme="majorHAnsi"/>
          <w:sz w:val="22"/>
        </w:rPr>
        <w:t xml:space="preserve"> van </w:t>
      </w:r>
      <w:r w:rsidR="00BD5850">
        <w:rPr>
          <w:rFonts w:asciiTheme="majorHAnsi" w:hAnsiTheme="majorHAnsi" w:cstheme="majorHAnsi"/>
          <w:sz w:val="22"/>
        </w:rPr>
        <w:t>het</w:t>
      </w:r>
      <w:r w:rsidR="009D0410">
        <w:rPr>
          <w:rFonts w:asciiTheme="majorHAnsi" w:hAnsiTheme="majorHAnsi" w:cstheme="majorHAnsi"/>
          <w:sz w:val="22"/>
        </w:rPr>
        <w:t xml:space="preserve"> richtsnoer</w:t>
      </w:r>
      <w:r w:rsidR="00DD16B7">
        <w:rPr>
          <w:rFonts w:asciiTheme="majorHAnsi" w:hAnsiTheme="majorHAnsi" w:cstheme="majorHAnsi"/>
          <w:sz w:val="22"/>
        </w:rPr>
        <w:t xml:space="preserve"> “</w:t>
      </w:r>
      <w:r w:rsidR="00B20E83" w:rsidRPr="00B20E83">
        <w:rPr>
          <w:rFonts w:asciiTheme="majorHAnsi" w:hAnsiTheme="majorHAnsi" w:cstheme="majorHAnsi"/>
          <w:sz w:val="22"/>
        </w:rPr>
        <w:t>CI SMI Asbestverwijdering RK1</w:t>
      </w:r>
      <w:r w:rsidR="00B20E83">
        <w:rPr>
          <w:rFonts w:asciiTheme="majorHAnsi" w:hAnsiTheme="majorHAnsi" w:cstheme="majorHAnsi"/>
          <w:sz w:val="22"/>
        </w:rPr>
        <w:t>”</w:t>
      </w:r>
      <w:r w:rsidRPr="002D37CB">
        <w:rPr>
          <w:rFonts w:asciiTheme="majorHAnsi" w:hAnsiTheme="majorHAnsi" w:cstheme="majorHAnsi"/>
          <w:sz w:val="22"/>
        </w:rPr>
        <w:t>.</w:t>
      </w:r>
    </w:p>
    <w:p w14:paraId="6175326D" w14:textId="77777777" w:rsidR="00862115" w:rsidRPr="002D37CB" w:rsidRDefault="00862115" w:rsidP="00862115">
      <w:pPr>
        <w:spacing w:after="14" w:line="235" w:lineRule="auto"/>
        <w:rPr>
          <w:rFonts w:asciiTheme="majorHAnsi" w:hAnsiTheme="majorHAnsi" w:cstheme="majorHAnsi"/>
          <w:sz w:val="22"/>
        </w:rPr>
      </w:pPr>
    </w:p>
    <w:p w14:paraId="681C6663" w14:textId="77777777" w:rsidR="00862115" w:rsidRPr="002D37CB" w:rsidRDefault="00862115" w:rsidP="00862115">
      <w:pPr>
        <w:spacing w:after="14" w:line="235" w:lineRule="auto"/>
        <w:rPr>
          <w:rFonts w:asciiTheme="majorHAnsi" w:hAnsiTheme="majorHAnsi" w:cstheme="majorHAnsi"/>
          <w:sz w:val="22"/>
        </w:rPr>
      </w:pPr>
      <w:bookmarkStart w:id="62" w:name="_Toc98426953"/>
      <w:r w:rsidRPr="002D37CB">
        <w:rPr>
          <w:rFonts w:asciiTheme="majorHAnsi" w:hAnsiTheme="majorHAnsi" w:cstheme="majorHAnsi"/>
          <w:sz w:val="22"/>
        </w:rPr>
        <w:t>De aangewezen Operationele Leidinggevende van de (kandidaat) certificaathouder zorgt ervoor dat geen enkele werknemer met asbest verontreinigde beschermende kleding of uitrusting de werkplek ongeautoriseerd kan verlaten, behalve voor die werknemers wiens taak het is om dergelijke kleding of uitrusting te wassen, schoon te maken, te onderhouden of weg te gooien.</w:t>
      </w:r>
      <w:bookmarkEnd w:id="62"/>
    </w:p>
    <w:p w14:paraId="2490DCFA" w14:textId="77777777" w:rsidR="00862115" w:rsidRDefault="00862115" w:rsidP="00862115">
      <w:pPr>
        <w:spacing w:after="14" w:line="235" w:lineRule="auto"/>
        <w:rPr>
          <w:rFonts w:asciiTheme="majorHAnsi" w:hAnsiTheme="majorHAnsi" w:cstheme="majorHAnsi"/>
          <w:sz w:val="22"/>
        </w:rPr>
      </w:pPr>
      <w:bookmarkStart w:id="63" w:name="_Toc98426954"/>
    </w:p>
    <w:p w14:paraId="647A23B5" w14:textId="77777777" w:rsidR="00862115" w:rsidRPr="002D37CB" w:rsidRDefault="00862115" w:rsidP="00862115">
      <w:pPr>
        <w:spacing w:after="14" w:line="235" w:lineRule="auto"/>
        <w:rPr>
          <w:rFonts w:asciiTheme="majorHAnsi" w:hAnsiTheme="majorHAnsi" w:cstheme="majorHAnsi"/>
          <w:sz w:val="22"/>
        </w:rPr>
      </w:pPr>
      <w:r w:rsidRPr="002D37CB">
        <w:rPr>
          <w:rFonts w:asciiTheme="majorHAnsi" w:hAnsiTheme="majorHAnsi" w:cstheme="majorHAnsi"/>
          <w:sz w:val="22"/>
        </w:rPr>
        <w:t>Wanneer verontreinigde beschermende kleding of uitrusting wordt verwijderd voor het wassen, reinigen, onderhouden of verwijderen, moet de aangewezen Operationele Leidinggevende van de (kandidaat) certificaathouder ervoor zorgen dat deze wordt opgeslagen en vervoerd in luchtdichte, ondoordringbare zakken of andere gesloten, ondoordringbare containers.</w:t>
      </w:r>
      <w:bookmarkStart w:id="64" w:name="_Toc98426961"/>
      <w:bookmarkEnd w:id="63"/>
    </w:p>
    <w:p w14:paraId="3CB8BC22" w14:textId="77777777" w:rsidR="00862115" w:rsidRDefault="00862115" w:rsidP="00862115">
      <w:pPr>
        <w:spacing w:after="14" w:line="235" w:lineRule="auto"/>
        <w:rPr>
          <w:rFonts w:asciiTheme="majorHAnsi" w:hAnsiTheme="majorHAnsi" w:cstheme="majorHAnsi"/>
          <w:sz w:val="22"/>
        </w:rPr>
      </w:pPr>
      <w:bookmarkStart w:id="65" w:name="_Toc98426962"/>
      <w:bookmarkEnd w:id="64"/>
    </w:p>
    <w:p w14:paraId="161634FA" w14:textId="77777777" w:rsidR="00862115" w:rsidRPr="002D37CB" w:rsidRDefault="00862115" w:rsidP="00862115">
      <w:pPr>
        <w:spacing w:after="14" w:line="235" w:lineRule="auto"/>
        <w:rPr>
          <w:rFonts w:asciiTheme="majorHAnsi" w:hAnsiTheme="majorHAnsi" w:cstheme="majorHAnsi"/>
          <w:sz w:val="22"/>
        </w:rPr>
      </w:pPr>
      <w:r w:rsidRPr="002D37CB">
        <w:rPr>
          <w:rFonts w:asciiTheme="majorHAnsi" w:hAnsiTheme="majorHAnsi" w:cstheme="majorHAnsi"/>
          <w:sz w:val="22"/>
        </w:rPr>
        <w:t>De (kandidaat) certificaathouder zorgt voor aparte opslagruimtes voor beschermende kleding en uitrusting en voor gewone kleding en dat deze voorzieningen kruisbesmetting voorkomen.</w:t>
      </w:r>
      <w:bookmarkEnd w:id="65"/>
    </w:p>
    <w:p w14:paraId="6CFB1F61" w14:textId="77777777" w:rsidR="00862115" w:rsidRPr="002D37CB" w:rsidRDefault="00862115" w:rsidP="00862115">
      <w:pPr>
        <w:spacing w:after="14" w:line="235" w:lineRule="auto"/>
        <w:rPr>
          <w:rFonts w:asciiTheme="majorHAnsi" w:hAnsiTheme="majorHAnsi" w:cstheme="majorHAnsi"/>
          <w:sz w:val="22"/>
        </w:rPr>
      </w:pPr>
      <w:bookmarkStart w:id="66" w:name="_Toc98426968"/>
      <w:r w:rsidRPr="002D37CB">
        <w:rPr>
          <w:rFonts w:asciiTheme="majorHAnsi" w:hAnsiTheme="majorHAnsi" w:cstheme="majorHAnsi"/>
          <w:sz w:val="22"/>
        </w:rPr>
        <w:t>De (kandidaat) certificaathouder zorgt ervoor dat werknemers eet- en drinkruimten niet betreden met beschermende werkkleding of uitrusting</w:t>
      </w:r>
      <w:bookmarkEnd w:id="66"/>
      <w:r w:rsidRPr="002D37CB">
        <w:rPr>
          <w:rFonts w:asciiTheme="majorHAnsi" w:hAnsiTheme="majorHAnsi" w:cstheme="majorHAnsi"/>
          <w:sz w:val="22"/>
        </w:rPr>
        <w:t>.</w:t>
      </w:r>
    </w:p>
    <w:p w14:paraId="78EFADCB" w14:textId="77777777" w:rsidR="00862115" w:rsidRPr="00634E19" w:rsidRDefault="00862115" w:rsidP="00862115">
      <w:pPr>
        <w:pStyle w:val="Lijstalinea"/>
        <w:spacing w:after="0"/>
        <w:ind w:left="709"/>
        <w:rPr>
          <w:rFonts w:asciiTheme="majorHAnsi" w:eastAsia="Times New Roman" w:hAnsiTheme="majorHAnsi" w:cstheme="majorHAnsi"/>
          <w:i/>
          <w:iCs/>
          <w:color w:val="333333"/>
          <w:sz w:val="22"/>
        </w:rPr>
      </w:pPr>
    </w:p>
    <w:p w14:paraId="1DEB31C5" w14:textId="77777777" w:rsidR="00862115" w:rsidRPr="00862115" w:rsidRDefault="00862115" w:rsidP="00862115">
      <w:pPr>
        <w:pStyle w:val="Kop2"/>
        <w:spacing w:before="0" w:after="0"/>
        <w:ind w:left="567"/>
        <w:rPr>
          <w:rStyle w:val="Intensieveverwijzing"/>
          <w:rFonts w:asciiTheme="majorHAnsi" w:hAnsiTheme="majorHAnsi" w:cstheme="majorHAnsi"/>
          <w:smallCaps w:val="0"/>
          <w:color w:val="002060"/>
          <w:spacing w:val="0"/>
          <w:sz w:val="22"/>
          <w:szCs w:val="22"/>
        </w:rPr>
      </w:pPr>
      <w:bookmarkStart w:id="67" w:name="_Toc98426956"/>
      <w:bookmarkStart w:id="68" w:name="_Toc145578521"/>
      <w:bookmarkStart w:id="69" w:name="_Toc166748625"/>
      <w:r w:rsidRPr="00862115">
        <w:rPr>
          <w:rStyle w:val="Intensieveverwijzing"/>
          <w:rFonts w:asciiTheme="majorHAnsi" w:hAnsiTheme="majorHAnsi" w:cstheme="majorHAnsi"/>
          <w:smallCaps w:val="0"/>
          <w:color w:val="002060"/>
          <w:spacing w:val="0"/>
          <w:sz w:val="22"/>
          <w:szCs w:val="22"/>
        </w:rPr>
        <w:t>Schoonmaken en vervangen</w:t>
      </w:r>
      <w:bookmarkEnd w:id="67"/>
      <w:bookmarkEnd w:id="68"/>
      <w:bookmarkEnd w:id="69"/>
      <w:r w:rsidRPr="00862115">
        <w:rPr>
          <w:rStyle w:val="Intensieveverwijzing"/>
          <w:rFonts w:asciiTheme="majorHAnsi" w:hAnsiTheme="majorHAnsi" w:cstheme="majorHAnsi"/>
          <w:smallCaps w:val="0"/>
          <w:color w:val="002060"/>
          <w:spacing w:val="0"/>
          <w:sz w:val="22"/>
          <w:szCs w:val="22"/>
        </w:rPr>
        <w:t xml:space="preserve">  </w:t>
      </w:r>
    </w:p>
    <w:p w14:paraId="62E11121" w14:textId="77777777" w:rsidR="00862115" w:rsidRDefault="00862115" w:rsidP="00862115">
      <w:pPr>
        <w:spacing w:after="14" w:line="235" w:lineRule="auto"/>
        <w:rPr>
          <w:rFonts w:asciiTheme="majorHAnsi" w:hAnsiTheme="majorHAnsi" w:cstheme="majorHAnsi"/>
          <w:sz w:val="22"/>
        </w:rPr>
      </w:pPr>
      <w:bookmarkStart w:id="70" w:name="_Toc98426957"/>
      <w:r w:rsidRPr="002D37CB">
        <w:rPr>
          <w:rFonts w:asciiTheme="majorHAnsi" w:hAnsiTheme="majorHAnsi" w:cstheme="majorHAnsi"/>
          <w:sz w:val="22"/>
        </w:rPr>
        <w:t>De (kandidaat) certificaathouder zal alle beschermende kleding en uitrusting die in dit certificatie-instrument vereist zijn, reinigen, wassen, repareren en vervangen indien nodig om de doeltreffendheid ervan te behouden.</w:t>
      </w:r>
      <w:bookmarkEnd w:id="70"/>
    </w:p>
    <w:p w14:paraId="6F5B1286" w14:textId="77777777" w:rsidR="00862115" w:rsidRPr="002D37CB" w:rsidRDefault="00862115" w:rsidP="00862115">
      <w:pPr>
        <w:spacing w:after="14" w:line="235" w:lineRule="auto"/>
        <w:ind w:left="10"/>
        <w:rPr>
          <w:rFonts w:asciiTheme="majorHAnsi" w:hAnsiTheme="majorHAnsi" w:cstheme="majorHAnsi"/>
          <w:sz w:val="22"/>
        </w:rPr>
      </w:pPr>
    </w:p>
    <w:p w14:paraId="13E2A255" w14:textId="77777777" w:rsidR="00862115" w:rsidRPr="002D37CB" w:rsidRDefault="00862115" w:rsidP="00862115">
      <w:pPr>
        <w:spacing w:after="14" w:line="235" w:lineRule="auto"/>
        <w:ind w:left="10"/>
        <w:rPr>
          <w:rFonts w:asciiTheme="majorHAnsi" w:eastAsia="Times New Roman" w:hAnsiTheme="majorHAnsi" w:cstheme="majorHAnsi"/>
          <w:color w:val="333333"/>
          <w:sz w:val="22"/>
        </w:rPr>
      </w:pPr>
      <w:bookmarkStart w:id="71" w:name="_Toc98426958"/>
      <w:r w:rsidRPr="002D37CB">
        <w:rPr>
          <w:rFonts w:asciiTheme="majorHAnsi" w:hAnsiTheme="majorHAnsi" w:cstheme="majorHAnsi"/>
          <w:sz w:val="22"/>
        </w:rPr>
        <w:t>De (kandidaat) certificaathouder verbiedt het verwijderen van asbest uit beschermende kleding en uitrusting door te blazen, te schudden of op enige andere manier waardoor asbest in de lucht of op het lichaam van een werknemer wordt verspreid</w:t>
      </w:r>
      <w:r w:rsidRPr="002D37CB">
        <w:rPr>
          <w:rFonts w:asciiTheme="majorHAnsi" w:eastAsia="Times New Roman" w:hAnsiTheme="majorHAnsi" w:cstheme="majorHAnsi"/>
          <w:color w:val="333333"/>
          <w:sz w:val="22"/>
        </w:rPr>
        <w:t>.</w:t>
      </w:r>
      <w:bookmarkEnd w:id="71"/>
    </w:p>
    <w:p w14:paraId="787A4FE5" w14:textId="77777777" w:rsidR="00862115" w:rsidRPr="00634E19" w:rsidRDefault="00862115" w:rsidP="00862115">
      <w:pPr>
        <w:pStyle w:val="Lijstalinea"/>
        <w:shd w:val="clear" w:color="auto" w:fill="FFFFFF"/>
        <w:spacing w:after="0"/>
        <w:rPr>
          <w:rFonts w:asciiTheme="majorHAnsi" w:eastAsia="Times New Roman" w:hAnsiTheme="majorHAnsi" w:cstheme="majorHAnsi"/>
          <w:color w:val="333333"/>
          <w:sz w:val="22"/>
        </w:rPr>
      </w:pPr>
    </w:p>
    <w:p w14:paraId="07580D2A" w14:textId="77777777" w:rsidR="00862115" w:rsidRPr="00862115" w:rsidRDefault="00862115" w:rsidP="00862115">
      <w:pPr>
        <w:pStyle w:val="Kop2"/>
        <w:spacing w:before="0" w:after="0"/>
        <w:ind w:left="567"/>
        <w:rPr>
          <w:rStyle w:val="Intensieveverwijzing"/>
          <w:rFonts w:asciiTheme="majorHAnsi" w:hAnsiTheme="majorHAnsi" w:cstheme="majorHAnsi"/>
          <w:smallCaps w:val="0"/>
          <w:color w:val="002060"/>
          <w:spacing w:val="0"/>
          <w:sz w:val="22"/>
          <w:szCs w:val="22"/>
        </w:rPr>
      </w:pPr>
      <w:bookmarkStart w:id="72" w:name="_Toc145578522"/>
      <w:bookmarkStart w:id="73" w:name="_Toc166748626"/>
      <w:r w:rsidRPr="00862115">
        <w:rPr>
          <w:rStyle w:val="Intensieveverwijzing"/>
          <w:rFonts w:asciiTheme="majorHAnsi" w:hAnsiTheme="majorHAnsi" w:cstheme="majorHAnsi"/>
          <w:smallCaps w:val="0"/>
          <w:color w:val="002060"/>
          <w:spacing w:val="0"/>
          <w:sz w:val="22"/>
          <w:szCs w:val="22"/>
        </w:rPr>
        <w:lastRenderedPageBreak/>
        <w:t>Medisch toezicht</w:t>
      </w:r>
      <w:bookmarkEnd w:id="72"/>
      <w:bookmarkEnd w:id="73"/>
      <w:r w:rsidRPr="00862115">
        <w:rPr>
          <w:rStyle w:val="Intensieveverwijzing"/>
          <w:rFonts w:asciiTheme="majorHAnsi" w:hAnsiTheme="majorHAnsi" w:cstheme="majorHAnsi"/>
          <w:smallCaps w:val="0"/>
          <w:color w:val="002060"/>
          <w:spacing w:val="0"/>
          <w:sz w:val="22"/>
          <w:szCs w:val="22"/>
        </w:rPr>
        <w:t> </w:t>
      </w:r>
    </w:p>
    <w:p w14:paraId="57FDB93B" w14:textId="77777777" w:rsidR="00862115" w:rsidRDefault="00862115" w:rsidP="00862115">
      <w:pPr>
        <w:spacing w:after="14" w:line="235" w:lineRule="auto"/>
        <w:rPr>
          <w:rFonts w:asciiTheme="majorHAnsi" w:hAnsiTheme="majorHAnsi" w:cstheme="majorHAnsi"/>
          <w:sz w:val="22"/>
        </w:rPr>
      </w:pPr>
      <w:r w:rsidRPr="002D37CB">
        <w:rPr>
          <w:rFonts w:asciiTheme="majorHAnsi" w:hAnsiTheme="majorHAnsi" w:cstheme="majorHAnsi"/>
          <w:sz w:val="22"/>
        </w:rPr>
        <w:t>De (kandidaat) certificaathouder dient aantoonbaar de medewerkers jaarlijks de gelegenheid te geven een vrijwillig periodiek een arbeidsgezondheidskundig onderzoek te ondergaan volgens artikel 18 in de Arbowet.</w:t>
      </w:r>
    </w:p>
    <w:p w14:paraId="3BB7F662" w14:textId="77777777" w:rsidR="00862115" w:rsidRPr="002D37CB" w:rsidRDefault="00862115" w:rsidP="00862115">
      <w:pPr>
        <w:spacing w:after="14" w:line="235" w:lineRule="auto"/>
        <w:ind w:left="10"/>
        <w:rPr>
          <w:rFonts w:asciiTheme="majorHAnsi" w:hAnsiTheme="majorHAnsi" w:cstheme="majorHAnsi"/>
          <w:sz w:val="22"/>
        </w:rPr>
      </w:pPr>
    </w:p>
    <w:p w14:paraId="1B73E14D" w14:textId="77777777" w:rsidR="00862115" w:rsidRPr="002D37CB" w:rsidRDefault="00862115" w:rsidP="00862115">
      <w:pPr>
        <w:spacing w:after="14" w:line="235" w:lineRule="auto"/>
        <w:ind w:left="10"/>
        <w:rPr>
          <w:rFonts w:asciiTheme="majorHAnsi" w:hAnsiTheme="majorHAnsi" w:cstheme="majorHAnsi"/>
          <w:sz w:val="22"/>
        </w:rPr>
      </w:pPr>
      <w:r w:rsidRPr="002D37CB">
        <w:rPr>
          <w:rFonts w:asciiTheme="majorHAnsi" w:hAnsiTheme="majorHAnsi" w:cstheme="majorHAnsi"/>
          <w:sz w:val="22"/>
        </w:rPr>
        <w:t>De (kandidaat) certificaathouder zal ervoor zorgen dat alle medische onderzoeken en procedures vereist door dit certificatie-instrument worden uitgevoerd door of onder toezicht van een bedrijfsarts.</w:t>
      </w:r>
    </w:p>
    <w:p w14:paraId="4796F654" w14:textId="77777777" w:rsidR="00862115" w:rsidRDefault="00862115" w:rsidP="00862115">
      <w:pPr>
        <w:spacing w:after="14" w:line="235" w:lineRule="auto"/>
        <w:rPr>
          <w:rFonts w:asciiTheme="majorHAnsi" w:hAnsiTheme="majorHAnsi" w:cstheme="majorHAnsi"/>
          <w:sz w:val="22"/>
        </w:rPr>
      </w:pPr>
      <w:bookmarkStart w:id="74" w:name="_Toc98427002"/>
    </w:p>
    <w:p w14:paraId="0574C691" w14:textId="77777777" w:rsidR="00862115" w:rsidRPr="002D37CB" w:rsidRDefault="00862115" w:rsidP="00862115">
      <w:pPr>
        <w:spacing w:after="14" w:line="235" w:lineRule="auto"/>
        <w:ind w:left="10"/>
        <w:rPr>
          <w:rFonts w:asciiTheme="majorHAnsi" w:hAnsiTheme="majorHAnsi" w:cstheme="majorHAnsi"/>
          <w:sz w:val="22"/>
        </w:rPr>
      </w:pPr>
      <w:r w:rsidRPr="002D37CB">
        <w:rPr>
          <w:rFonts w:asciiTheme="majorHAnsi" w:hAnsiTheme="majorHAnsi" w:cstheme="majorHAnsi"/>
          <w:sz w:val="22"/>
        </w:rPr>
        <w:t>De (kandidaat) certificaathouder zorgt ervoor dat de keurende bedrijfsarts een exemplaar van deze norm heeft en verstrekt de volgende informatie:</w:t>
      </w:r>
      <w:bookmarkEnd w:id="74"/>
    </w:p>
    <w:p w14:paraId="6BF2582E" w14:textId="77777777" w:rsidR="00862115" w:rsidRPr="00634E19" w:rsidRDefault="00862115" w:rsidP="00DE601E">
      <w:pPr>
        <w:pStyle w:val="Lijstalinea"/>
        <w:numPr>
          <w:ilvl w:val="0"/>
          <w:numId w:val="50"/>
        </w:numPr>
        <w:suppressAutoHyphens w:val="0"/>
        <w:autoSpaceDN/>
        <w:spacing w:after="14" w:line="235" w:lineRule="auto"/>
        <w:ind w:right="54"/>
        <w:contextualSpacing/>
        <w:textAlignment w:val="auto"/>
        <w:rPr>
          <w:rFonts w:asciiTheme="majorHAnsi" w:hAnsiTheme="majorHAnsi" w:cstheme="majorHAnsi"/>
          <w:sz w:val="22"/>
        </w:rPr>
      </w:pPr>
      <w:bookmarkStart w:id="75" w:name="_Toc98427003"/>
      <w:r w:rsidRPr="00634E19">
        <w:rPr>
          <w:rFonts w:asciiTheme="majorHAnsi" w:hAnsiTheme="majorHAnsi" w:cstheme="majorHAnsi"/>
          <w:sz w:val="22"/>
        </w:rPr>
        <w:t>een beschrijving van de vroegere, huidige en verwachte taken van de betrokken werknemer in verband met de beroepsmatige blootstelling van de werknemer aan asbest;</w:t>
      </w:r>
      <w:bookmarkEnd w:id="75"/>
    </w:p>
    <w:p w14:paraId="4B2DBCB2" w14:textId="77777777" w:rsidR="00862115" w:rsidRPr="00634E19" w:rsidRDefault="00862115" w:rsidP="00DE601E">
      <w:pPr>
        <w:pStyle w:val="Lijstalinea"/>
        <w:numPr>
          <w:ilvl w:val="0"/>
          <w:numId w:val="50"/>
        </w:numPr>
        <w:suppressAutoHyphens w:val="0"/>
        <w:autoSpaceDN/>
        <w:spacing w:after="14" w:line="235" w:lineRule="auto"/>
        <w:ind w:right="54"/>
        <w:contextualSpacing/>
        <w:textAlignment w:val="auto"/>
        <w:rPr>
          <w:rFonts w:asciiTheme="majorHAnsi" w:hAnsiTheme="majorHAnsi" w:cstheme="majorHAnsi"/>
          <w:sz w:val="22"/>
        </w:rPr>
      </w:pPr>
      <w:bookmarkStart w:id="76" w:name="_Toc98427004"/>
      <w:r w:rsidRPr="00634E19">
        <w:rPr>
          <w:rFonts w:asciiTheme="majorHAnsi" w:hAnsiTheme="majorHAnsi" w:cstheme="majorHAnsi"/>
          <w:sz w:val="22"/>
        </w:rPr>
        <w:t>de vroegere, huidige en verwachte niveaus van beroepsmatige blootstelling aan asbest;</w:t>
      </w:r>
      <w:bookmarkEnd w:id="76"/>
    </w:p>
    <w:p w14:paraId="34ACC65E" w14:textId="77777777" w:rsidR="00862115" w:rsidRPr="00634E19" w:rsidRDefault="00862115" w:rsidP="00DE601E">
      <w:pPr>
        <w:pStyle w:val="Lijstalinea"/>
        <w:numPr>
          <w:ilvl w:val="0"/>
          <w:numId w:val="50"/>
        </w:numPr>
        <w:suppressAutoHyphens w:val="0"/>
        <w:autoSpaceDN/>
        <w:spacing w:after="14" w:line="235" w:lineRule="auto"/>
        <w:ind w:right="54"/>
        <w:contextualSpacing/>
        <w:textAlignment w:val="auto"/>
        <w:rPr>
          <w:rFonts w:asciiTheme="majorHAnsi" w:hAnsiTheme="majorHAnsi" w:cstheme="majorHAnsi"/>
          <w:sz w:val="22"/>
        </w:rPr>
      </w:pPr>
      <w:bookmarkStart w:id="77" w:name="_Toc98427005"/>
      <w:r w:rsidRPr="00634E19">
        <w:rPr>
          <w:rFonts w:asciiTheme="majorHAnsi" w:hAnsiTheme="majorHAnsi" w:cstheme="majorHAnsi"/>
          <w:sz w:val="22"/>
        </w:rPr>
        <w:t>een beschrijving van eventuele persoonlijke beschermingsmiddelen die door de werknemer worden gebruikt of zullen worden gebruikt, inclusief wanneer en hoe lang de werknemer die apparatuur heeft gebruikt</w:t>
      </w:r>
      <w:bookmarkEnd w:id="77"/>
      <w:r w:rsidRPr="00634E19">
        <w:rPr>
          <w:rFonts w:asciiTheme="majorHAnsi" w:hAnsiTheme="majorHAnsi" w:cstheme="majorHAnsi"/>
          <w:sz w:val="22"/>
        </w:rPr>
        <w:t>.</w:t>
      </w:r>
    </w:p>
    <w:p w14:paraId="6342C57C" w14:textId="77777777" w:rsidR="00862115" w:rsidRDefault="00862115" w:rsidP="00862115">
      <w:pPr>
        <w:spacing w:after="14" w:line="235" w:lineRule="auto"/>
        <w:ind w:left="360"/>
        <w:rPr>
          <w:rFonts w:asciiTheme="majorHAnsi" w:hAnsiTheme="majorHAnsi" w:cstheme="majorHAnsi"/>
          <w:sz w:val="22"/>
        </w:rPr>
      </w:pPr>
      <w:bookmarkStart w:id="78" w:name="_Toc98427012"/>
    </w:p>
    <w:p w14:paraId="139F0EE0" w14:textId="77777777" w:rsidR="00862115" w:rsidRPr="002D37CB" w:rsidRDefault="00862115" w:rsidP="00862115">
      <w:pPr>
        <w:spacing w:after="14" w:line="235" w:lineRule="auto"/>
        <w:ind w:left="360"/>
        <w:rPr>
          <w:rFonts w:asciiTheme="majorHAnsi" w:hAnsiTheme="majorHAnsi" w:cstheme="majorHAnsi"/>
          <w:sz w:val="22"/>
        </w:rPr>
      </w:pPr>
      <w:r w:rsidRPr="002D37CB">
        <w:rPr>
          <w:rFonts w:asciiTheme="majorHAnsi" w:hAnsiTheme="majorHAnsi" w:cstheme="majorHAnsi"/>
          <w:sz w:val="22"/>
        </w:rPr>
        <w:t>De bedrijfsarts mag de (kandidaat) certificaathouder geen specifieke bevindingen of diagnoses over medewerkers onthullen die geen verband houden met beroepsmatige blootstelling aan asbest.</w:t>
      </w:r>
      <w:bookmarkEnd w:id="78"/>
    </w:p>
    <w:bookmarkEnd w:id="58"/>
    <w:p w14:paraId="37DB2F5D" w14:textId="77777777" w:rsidR="00862115" w:rsidRPr="00FD3104" w:rsidRDefault="00862115" w:rsidP="00FD3104">
      <w:pPr>
        <w:ind w:right="55"/>
        <w:rPr>
          <w:rFonts w:ascii="Calibri Light" w:hAnsi="Calibri Light" w:cs="Calibri Light"/>
          <w:sz w:val="22"/>
          <w:szCs w:val="22"/>
        </w:rPr>
      </w:pPr>
    </w:p>
    <w:p w14:paraId="10153E0F" w14:textId="77777777" w:rsidR="00FD3104" w:rsidRPr="00FD3104" w:rsidRDefault="00FD3104" w:rsidP="00FD3104">
      <w:pPr>
        <w:pStyle w:val="Kop2"/>
        <w:spacing w:before="0" w:after="0"/>
        <w:ind w:left="567"/>
        <w:rPr>
          <w:rStyle w:val="Intensieveverwijzing"/>
          <w:rFonts w:asciiTheme="majorHAnsi" w:hAnsiTheme="majorHAnsi" w:cstheme="majorHAnsi"/>
          <w:smallCaps w:val="0"/>
          <w:color w:val="002060"/>
          <w:spacing w:val="0"/>
          <w:sz w:val="22"/>
          <w:szCs w:val="22"/>
        </w:rPr>
      </w:pPr>
      <w:bookmarkStart w:id="79" w:name="_Toc166748627"/>
      <w:r w:rsidRPr="00FD3104">
        <w:rPr>
          <w:rStyle w:val="Intensieveverwijzing"/>
          <w:rFonts w:asciiTheme="majorHAnsi" w:hAnsiTheme="majorHAnsi" w:cstheme="majorHAnsi"/>
          <w:smallCaps w:val="0"/>
          <w:color w:val="002060"/>
          <w:spacing w:val="0"/>
          <w:sz w:val="22"/>
          <w:szCs w:val="22"/>
        </w:rPr>
        <w:t>Inkoop en afnamecontroles</w:t>
      </w:r>
      <w:bookmarkEnd w:id="79"/>
      <w:r w:rsidRPr="00FD3104">
        <w:rPr>
          <w:rStyle w:val="Intensieveverwijzing"/>
          <w:rFonts w:asciiTheme="majorHAnsi" w:hAnsiTheme="majorHAnsi" w:cstheme="majorHAnsi"/>
          <w:smallCaps w:val="0"/>
          <w:color w:val="002060"/>
          <w:spacing w:val="0"/>
          <w:sz w:val="22"/>
          <w:szCs w:val="22"/>
        </w:rPr>
        <w:t xml:space="preserve"> </w:t>
      </w:r>
    </w:p>
    <w:p w14:paraId="19FA7EC6" w14:textId="77777777" w:rsidR="00FD3104" w:rsidRPr="00FD3104" w:rsidRDefault="00FD3104" w:rsidP="00FD3104">
      <w:pPr>
        <w:ind w:right="55"/>
        <w:rPr>
          <w:rFonts w:ascii="Calibri Light" w:hAnsi="Calibri Light" w:cs="Calibri Light"/>
          <w:sz w:val="22"/>
          <w:szCs w:val="22"/>
        </w:rPr>
      </w:pPr>
      <w:r w:rsidRPr="00FD3104">
        <w:rPr>
          <w:rFonts w:ascii="Calibri Light" w:hAnsi="Calibri Light" w:cs="Calibri Light"/>
          <w:sz w:val="22"/>
          <w:szCs w:val="22"/>
        </w:rPr>
        <w:t>(kandidaat) certificaathouder beschikt over beschreven procedures met betrekking tot:</w:t>
      </w:r>
    </w:p>
    <w:p w14:paraId="39DE23AF" w14:textId="77777777" w:rsidR="00FD3104" w:rsidRPr="00FD3104" w:rsidRDefault="00FD3104" w:rsidP="00DE601E">
      <w:pPr>
        <w:pStyle w:val="Lijstalinea"/>
        <w:numPr>
          <w:ilvl w:val="0"/>
          <w:numId w:val="44"/>
        </w:numPr>
        <w:suppressAutoHyphens w:val="0"/>
        <w:autoSpaceDN/>
        <w:spacing w:after="0"/>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de keuze van gekwalificeerde leveranciers van producten en diensten die voor onderhavig certificatie-instrument van belang zijn; en</w:t>
      </w:r>
    </w:p>
    <w:p w14:paraId="1A0BBB6E" w14:textId="77777777" w:rsidR="00FD3104" w:rsidRPr="00FD3104" w:rsidRDefault="00FD3104" w:rsidP="00DE601E">
      <w:pPr>
        <w:pStyle w:val="Lijstalinea"/>
        <w:numPr>
          <w:ilvl w:val="0"/>
          <w:numId w:val="44"/>
        </w:numPr>
        <w:suppressAutoHyphens w:val="0"/>
        <w:autoSpaceDN/>
        <w:spacing w:after="0"/>
        <w:ind w:right="55"/>
        <w:contextualSpacing/>
        <w:textAlignment w:val="auto"/>
        <w:rPr>
          <w:rFonts w:ascii="Calibri Light" w:hAnsi="Calibri Light" w:cs="Calibri Light"/>
          <w:sz w:val="22"/>
          <w:szCs w:val="22"/>
        </w:rPr>
      </w:pPr>
      <w:r w:rsidRPr="00FD3104">
        <w:rPr>
          <w:rFonts w:ascii="Calibri Light" w:hAnsi="Calibri Light" w:cs="Calibri Light"/>
          <w:sz w:val="22"/>
          <w:szCs w:val="22"/>
        </w:rPr>
        <w:t>de controle van bepaalde categorieën van ingekochte producten of diensten die voor inventarisatie van belang zijn.</w:t>
      </w:r>
    </w:p>
    <w:bookmarkEnd w:id="55"/>
    <w:p w14:paraId="34CBB3D4" w14:textId="41EE6F59" w:rsidR="00691715" w:rsidRDefault="00691715">
      <w:pPr>
        <w:suppressAutoHyphens w:val="0"/>
        <w:rPr>
          <w:rFonts w:asciiTheme="majorHAnsi" w:hAnsiTheme="majorHAnsi" w:cstheme="majorHAnsi"/>
          <w:sz w:val="22"/>
          <w:szCs w:val="22"/>
        </w:rPr>
      </w:pPr>
    </w:p>
    <w:p w14:paraId="70D6E392" w14:textId="77777777" w:rsidR="00B20E83" w:rsidRDefault="00B20E83">
      <w:pPr>
        <w:suppressAutoHyphens w:val="0"/>
        <w:rPr>
          <w:rFonts w:asciiTheme="majorHAnsi" w:hAnsiTheme="majorHAnsi" w:cstheme="majorHAnsi"/>
          <w:sz w:val="22"/>
          <w:szCs w:val="22"/>
        </w:rPr>
      </w:pPr>
    </w:p>
    <w:p w14:paraId="5D8BDF8D" w14:textId="04485DDE" w:rsidR="00D73C65" w:rsidRPr="00024332" w:rsidRDefault="00D73C65" w:rsidP="00691715">
      <w:pPr>
        <w:pStyle w:val="Kop2"/>
        <w:spacing w:before="0" w:after="0"/>
        <w:ind w:left="567"/>
        <w:rPr>
          <w:rStyle w:val="Intensieveverwijzing"/>
          <w:rFonts w:asciiTheme="majorHAnsi" w:hAnsiTheme="majorHAnsi" w:cstheme="majorHAnsi"/>
          <w:smallCaps w:val="0"/>
          <w:color w:val="002060"/>
          <w:spacing w:val="0"/>
          <w:sz w:val="24"/>
        </w:rPr>
      </w:pPr>
      <w:bookmarkStart w:id="80" w:name="_Toc166748628"/>
      <w:bookmarkStart w:id="81" w:name="_Hlk164068767"/>
      <w:r w:rsidRPr="00024332">
        <w:rPr>
          <w:rStyle w:val="Intensieveverwijzing"/>
          <w:rFonts w:asciiTheme="majorHAnsi" w:hAnsiTheme="majorHAnsi" w:cstheme="majorHAnsi"/>
          <w:smallCaps w:val="0"/>
          <w:color w:val="002060"/>
          <w:spacing w:val="0"/>
          <w:sz w:val="24"/>
        </w:rPr>
        <w:t>Deskundigheidseisen</w:t>
      </w:r>
      <w:bookmarkEnd w:id="80"/>
    </w:p>
    <w:p w14:paraId="495A1A08" w14:textId="733D6E93" w:rsidR="00D73C65" w:rsidRPr="008E2338" w:rsidRDefault="00D73C65" w:rsidP="00691715">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De specifiek gevraagde deskundigheidseisen zijn per </w:t>
      </w:r>
      <w:r w:rsidR="00B863A8" w:rsidRPr="008E2338">
        <w:rPr>
          <w:rFonts w:asciiTheme="majorHAnsi" w:hAnsiTheme="majorHAnsi" w:cstheme="majorHAnsi"/>
          <w:sz w:val="22"/>
          <w:szCs w:val="22"/>
        </w:rPr>
        <w:t>Richtsnoer</w:t>
      </w:r>
      <w:r w:rsidRPr="008E2338">
        <w:rPr>
          <w:rFonts w:asciiTheme="majorHAnsi" w:hAnsiTheme="majorHAnsi" w:cstheme="majorHAnsi"/>
          <w:sz w:val="22"/>
          <w:szCs w:val="22"/>
        </w:rPr>
        <w:t xml:space="preserve"> vastgelegd. De organisatie maakt </w:t>
      </w:r>
      <w:r w:rsidR="00B72742" w:rsidRPr="008E2338">
        <w:rPr>
          <w:rFonts w:asciiTheme="majorHAnsi" w:hAnsiTheme="majorHAnsi" w:cstheme="majorHAnsi"/>
          <w:sz w:val="22"/>
          <w:szCs w:val="22"/>
        </w:rPr>
        <w:t xml:space="preserve">per project </w:t>
      </w:r>
      <w:r w:rsidRPr="008E2338">
        <w:rPr>
          <w:rFonts w:asciiTheme="majorHAnsi" w:hAnsiTheme="majorHAnsi" w:cstheme="majorHAnsi"/>
          <w:sz w:val="22"/>
          <w:szCs w:val="22"/>
        </w:rPr>
        <w:t xml:space="preserve">voor de uitvoering van haar activiteiten alleen gebruik van </w:t>
      </w:r>
      <w:r w:rsidR="0060429D" w:rsidRPr="008E2338">
        <w:rPr>
          <w:rFonts w:asciiTheme="majorHAnsi" w:hAnsiTheme="majorHAnsi" w:cstheme="majorHAnsi"/>
          <w:sz w:val="22"/>
          <w:szCs w:val="22"/>
        </w:rPr>
        <w:t xml:space="preserve">een </w:t>
      </w:r>
      <w:bookmarkStart w:id="82" w:name="_Hlk164156585"/>
      <w:r w:rsidR="00E6555F">
        <w:rPr>
          <w:rFonts w:asciiTheme="majorHAnsi" w:hAnsiTheme="majorHAnsi" w:cstheme="majorHAnsi"/>
          <w:sz w:val="22"/>
          <w:szCs w:val="22"/>
        </w:rPr>
        <w:t xml:space="preserve">Asbestverwijderaar RK1 Operationeel Leidinggevende </w:t>
      </w:r>
      <w:r w:rsidRPr="008E2338">
        <w:rPr>
          <w:rFonts w:asciiTheme="majorHAnsi" w:hAnsiTheme="majorHAnsi" w:cstheme="majorHAnsi"/>
          <w:sz w:val="22"/>
          <w:szCs w:val="22"/>
        </w:rPr>
        <w:t>(</w:t>
      </w:r>
      <w:r w:rsidR="00E6555F">
        <w:rPr>
          <w:rFonts w:asciiTheme="majorHAnsi" w:hAnsiTheme="majorHAnsi" w:cstheme="majorHAnsi"/>
          <w:sz w:val="22"/>
          <w:szCs w:val="22"/>
        </w:rPr>
        <w:t>RK1</w:t>
      </w:r>
      <w:r w:rsidR="00B72742" w:rsidRPr="008E2338">
        <w:rPr>
          <w:rFonts w:asciiTheme="majorHAnsi" w:hAnsiTheme="majorHAnsi" w:cstheme="majorHAnsi"/>
          <w:sz w:val="22"/>
          <w:szCs w:val="22"/>
        </w:rPr>
        <w:t>L</w:t>
      </w:r>
      <w:r w:rsidRPr="008E2338">
        <w:rPr>
          <w:rFonts w:asciiTheme="majorHAnsi" w:hAnsiTheme="majorHAnsi" w:cstheme="majorHAnsi"/>
          <w:sz w:val="22"/>
          <w:szCs w:val="22"/>
        </w:rPr>
        <w:t xml:space="preserve">) </w:t>
      </w:r>
      <w:r w:rsidR="0060429D" w:rsidRPr="008E2338">
        <w:rPr>
          <w:rFonts w:asciiTheme="majorHAnsi" w:hAnsiTheme="majorHAnsi" w:cstheme="majorHAnsi"/>
          <w:sz w:val="22"/>
          <w:szCs w:val="22"/>
        </w:rPr>
        <w:t xml:space="preserve">en </w:t>
      </w:r>
      <w:r w:rsidR="00E6555F">
        <w:rPr>
          <w:rFonts w:asciiTheme="majorHAnsi" w:hAnsiTheme="majorHAnsi" w:cstheme="majorHAnsi"/>
          <w:sz w:val="22"/>
          <w:szCs w:val="22"/>
        </w:rPr>
        <w:t>Asbestverwijderaar RK1 Operationeel Uitvoerende</w:t>
      </w:r>
      <w:r w:rsidR="00B72742" w:rsidRPr="008E2338">
        <w:rPr>
          <w:rFonts w:asciiTheme="majorHAnsi" w:hAnsiTheme="majorHAnsi" w:cstheme="majorHAnsi"/>
          <w:sz w:val="22"/>
          <w:szCs w:val="22"/>
        </w:rPr>
        <w:t xml:space="preserve"> </w:t>
      </w:r>
      <w:r w:rsidR="0060429D" w:rsidRPr="008E2338">
        <w:rPr>
          <w:rFonts w:asciiTheme="majorHAnsi" w:hAnsiTheme="majorHAnsi" w:cstheme="majorHAnsi"/>
          <w:sz w:val="22"/>
          <w:szCs w:val="22"/>
        </w:rPr>
        <w:t>(</w:t>
      </w:r>
      <w:r w:rsidR="00E6555F">
        <w:rPr>
          <w:rFonts w:asciiTheme="majorHAnsi" w:hAnsiTheme="majorHAnsi" w:cstheme="majorHAnsi"/>
          <w:sz w:val="22"/>
          <w:szCs w:val="22"/>
        </w:rPr>
        <w:t>RK1</w:t>
      </w:r>
      <w:r w:rsidR="00B72742" w:rsidRPr="008E2338">
        <w:rPr>
          <w:rFonts w:asciiTheme="majorHAnsi" w:hAnsiTheme="majorHAnsi" w:cstheme="majorHAnsi"/>
          <w:sz w:val="22"/>
          <w:szCs w:val="22"/>
        </w:rPr>
        <w:t>U</w:t>
      </w:r>
      <w:r w:rsidR="0060429D" w:rsidRPr="008E2338">
        <w:rPr>
          <w:rFonts w:asciiTheme="majorHAnsi" w:hAnsiTheme="majorHAnsi" w:cstheme="majorHAnsi"/>
          <w:sz w:val="22"/>
          <w:szCs w:val="22"/>
        </w:rPr>
        <w:t xml:space="preserve">) </w:t>
      </w:r>
      <w:bookmarkEnd w:id="82"/>
      <w:r w:rsidRPr="008E2338">
        <w:rPr>
          <w:rFonts w:asciiTheme="majorHAnsi" w:hAnsiTheme="majorHAnsi" w:cstheme="majorHAnsi"/>
          <w:sz w:val="22"/>
          <w:szCs w:val="22"/>
        </w:rPr>
        <w:t xml:space="preserve">die middels een </w:t>
      </w:r>
      <w:r w:rsidR="00B72742" w:rsidRPr="008E2338">
        <w:rPr>
          <w:rFonts w:asciiTheme="majorHAnsi" w:hAnsiTheme="majorHAnsi" w:cstheme="majorHAnsi"/>
          <w:sz w:val="22"/>
          <w:szCs w:val="22"/>
        </w:rPr>
        <w:t>(</w:t>
      </w:r>
      <w:r w:rsidRPr="008E2338">
        <w:rPr>
          <w:rFonts w:asciiTheme="majorHAnsi" w:hAnsiTheme="majorHAnsi" w:cstheme="majorHAnsi"/>
          <w:sz w:val="22"/>
          <w:szCs w:val="22"/>
        </w:rPr>
        <w:t>arbeids</w:t>
      </w:r>
      <w:r w:rsidR="00B72742" w:rsidRPr="008E2338">
        <w:rPr>
          <w:rFonts w:asciiTheme="majorHAnsi" w:hAnsiTheme="majorHAnsi" w:cstheme="majorHAnsi"/>
          <w:sz w:val="22"/>
          <w:szCs w:val="22"/>
        </w:rPr>
        <w:t xml:space="preserve">-) </w:t>
      </w:r>
      <w:r w:rsidRPr="008E2338">
        <w:rPr>
          <w:rFonts w:asciiTheme="majorHAnsi" w:hAnsiTheme="majorHAnsi" w:cstheme="majorHAnsi"/>
          <w:sz w:val="22"/>
          <w:szCs w:val="22"/>
        </w:rPr>
        <w:t>overeenkomst verbonden zijn aan de organisatie</w:t>
      </w:r>
      <w:bookmarkEnd w:id="81"/>
      <w:r w:rsidRPr="008E2338">
        <w:rPr>
          <w:rFonts w:asciiTheme="majorHAnsi" w:hAnsiTheme="majorHAnsi" w:cstheme="majorHAnsi"/>
          <w:sz w:val="22"/>
          <w:szCs w:val="22"/>
        </w:rPr>
        <w:t xml:space="preserve">. </w:t>
      </w:r>
      <w:r w:rsidR="00B72742" w:rsidRPr="008E2338">
        <w:rPr>
          <w:rFonts w:asciiTheme="majorHAnsi" w:hAnsiTheme="majorHAnsi" w:cstheme="majorHAnsi"/>
          <w:sz w:val="22"/>
          <w:szCs w:val="22"/>
        </w:rPr>
        <w:t>Expliciet wordt niet bedoeld ZZP-</w:t>
      </w:r>
      <w:proofErr w:type="spellStart"/>
      <w:r w:rsidR="00B72742" w:rsidRPr="008E2338">
        <w:rPr>
          <w:rFonts w:asciiTheme="majorHAnsi" w:hAnsiTheme="majorHAnsi" w:cstheme="majorHAnsi"/>
          <w:sz w:val="22"/>
          <w:szCs w:val="22"/>
        </w:rPr>
        <w:t>ers</w:t>
      </w:r>
      <w:proofErr w:type="spellEnd"/>
      <w:r w:rsidR="00B72742" w:rsidRPr="008E2338">
        <w:rPr>
          <w:rFonts w:asciiTheme="majorHAnsi" w:hAnsiTheme="majorHAnsi" w:cstheme="majorHAnsi"/>
          <w:sz w:val="22"/>
          <w:szCs w:val="22"/>
        </w:rPr>
        <w:t>.</w:t>
      </w:r>
    </w:p>
    <w:p w14:paraId="6365F9B3" w14:textId="77777777" w:rsidR="00D73C65" w:rsidRPr="008E2338" w:rsidRDefault="00D73C65" w:rsidP="00691715">
      <w:pPr>
        <w:pStyle w:val="Textbody"/>
        <w:spacing w:after="0" w:line="240" w:lineRule="auto"/>
        <w:rPr>
          <w:rStyle w:val="Intensieveverwijzing"/>
          <w:rFonts w:asciiTheme="majorHAnsi" w:hAnsiTheme="majorHAnsi" w:cstheme="majorHAnsi"/>
          <w:color w:val="002060"/>
          <w:spacing w:val="0"/>
          <w:sz w:val="22"/>
          <w:szCs w:val="22"/>
        </w:rPr>
      </w:pPr>
    </w:p>
    <w:p w14:paraId="0EDBFBE6" w14:textId="77777777" w:rsidR="00E6555F" w:rsidRPr="009402FF" w:rsidRDefault="00E6555F" w:rsidP="00691715">
      <w:pPr>
        <w:suppressAutoHyphens w:val="0"/>
        <w:autoSpaceDN/>
        <w:contextualSpacing/>
        <w:textAlignment w:val="auto"/>
        <w:rPr>
          <w:rFonts w:asciiTheme="majorHAnsi" w:eastAsia="Calibri" w:hAnsiTheme="majorHAnsi" w:cstheme="majorHAnsi"/>
          <w:color w:val="221F20"/>
          <w:kern w:val="0"/>
          <w:sz w:val="22"/>
          <w:szCs w:val="22"/>
          <w:lang w:eastAsia="nl-NL" w:bidi="ar-SA"/>
        </w:rPr>
      </w:pPr>
      <w:bookmarkStart w:id="83" w:name="_Toc98426897"/>
      <w:r w:rsidRPr="009402FF">
        <w:rPr>
          <w:rFonts w:asciiTheme="majorHAnsi" w:eastAsia="Calibri" w:hAnsiTheme="majorHAnsi" w:cstheme="majorHAnsi"/>
          <w:color w:val="221F20"/>
          <w:kern w:val="0"/>
          <w:sz w:val="22"/>
          <w:szCs w:val="22"/>
          <w:lang w:eastAsia="nl-NL" w:bidi="ar-SA"/>
        </w:rPr>
        <w:t>De (kandidaat) certificaathouder heeft ten minste één operationele leidinggevende die werkzaam is op basis van een vast arbeidsovereenkomst</w:t>
      </w:r>
      <w:bookmarkEnd w:id="83"/>
      <w:r w:rsidRPr="009402FF">
        <w:rPr>
          <w:rFonts w:asciiTheme="majorHAnsi" w:eastAsia="Calibri" w:hAnsiTheme="majorHAnsi" w:cstheme="majorHAnsi"/>
          <w:color w:val="221F20"/>
          <w:kern w:val="0"/>
          <w:sz w:val="22"/>
          <w:szCs w:val="22"/>
          <w:lang w:eastAsia="nl-NL" w:bidi="ar-SA"/>
        </w:rPr>
        <w:t>.</w:t>
      </w:r>
    </w:p>
    <w:p w14:paraId="285B6220" w14:textId="77777777" w:rsidR="00E6555F" w:rsidRPr="009402FF" w:rsidRDefault="00E6555F" w:rsidP="00691715">
      <w:pPr>
        <w:suppressAutoHyphens w:val="0"/>
        <w:autoSpaceDN/>
        <w:contextualSpacing/>
        <w:textAlignment w:val="auto"/>
        <w:rPr>
          <w:rFonts w:asciiTheme="majorHAnsi" w:eastAsia="Times New Roman" w:hAnsiTheme="majorHAnsi" w:cstheme="majorHAnsi"/>
          <w:color w:val="333333"/>
          <w:kern w:val="0"/>
          <w:sz w:val="22"/>
          <w:szCs w:val="22"/>
          <w:lang w:eastAsia="nl-NL" w:bidi="ar-SA"/>
        </w:rPr>
      </w:pPr>
      <w:r w:rsidRPr="009402FF">
        <w:rPr>
          <w:rFonts w:asciiTheme="majorHAnsi" w:eastAsia="Calibri" w:hAnsiTheme="majorHAnsi" w:cstheme="majorHAnsi"/>
          <w:color w:val="221F20"/>
          <w:kern w:val="0"/>
          <w:sz w:val="22"/>
          <w:szCs w:val="22"/>
          <w:lang w:eastAsia="nl-NL" w:bidi="ar-SA"/>
        </w:rPr>
        <w:t xml:space="preserve">De (kandidaat) certificaathouder zorgt ervoor dat voor elk asbestverwijderingswerk een </w:t>
      </w:r>
      <w:r>
        <w:rPr>
          <w:rFonts w:asciiTheme="majorHAnsi" w:eastAsia="Calibri" w:hAnsiTheme="majorHAnsi" w:cstheme="majorHAnsi"/>
          <w:color w:val="221F20"/>
          <w:kern w:val="0"/>
          <w:sz w:val="22"/>
          <w:szCs w:val="22"/>
          <w:lang w:eastAsia="nl-NL" w:bidi="ar-SA"/>
        </w:rPr>
        <w:t>o</w:t>
      </w:r>
      <w:r w:rsidRPr="009402FF">
        <w:rPr>
          <w:rFonts w:asciiTheme="majorHAnsi" w:eastAsia="Calibri" w:hAnsiTheme="majorHAnsi" w:cstheme="majorHAnsi"/>
          <w:color w:val="221F20"/>
          <w:kern w:val="0"/>
          <w:sz w:val="22"/>
          <w:szCs w:val="22"/>
          <w:lang w:eastAsia="nl-NL" w:bidi="ar-SA"/>
        </w:rPr>
        <w:t>perationeel Leidinggevende wordt benoemd.</w:t>
      </w:r>
    </w:p>
    <w:p w14:paraId="622492A6" w14:textId="77777777" w:rsidR="00E6555F" w:rsidRDefault="00E6555F" w:rsidP="00691715">
      <w:pPr>
        <w:pStyle w:val="Textbody"/>
        <w:spacing w:after="0" w:line="240" w:lineRule="auto"/>
        <w:rPr>
          <w:rFonts w:asciiTheme="majorHAnsi" w:hAnsiTheme="majorHAnsi" w:cstheme="majorHAnsi"/>
          <w:sz w:val="22"/>
          <w:szCs w:val="22"/>
        </w:rPr>
      </w:pPr>
    </w:p>
    <w:p w14:paraId="4690C9F5" w14:textId="77777777" w:rsidR="00572C6E" w:rsidRPr="00572C6E" w:rsidRDefault="00572C6E" w:rsidP="00691715">
      <w:pPr>
        <w:pStyle w:val="Kop3"/>
        <w:spacing w:before="0" w:after="0"/>
        <w:rPr>
          <w:rStyle w:val="Intensieveverwijzing"/>
          <w:rFonts w:asciiTheme="majorHAnsi" w:hAnsiTheme="majorHAnsi" w:cstheme="majorHAnsi"/>
          <w:b w:val="0"/>
          <w:bCs/>
          <w:iCs/>
          <w:smallCaps w:val="0"/>
          <w:color w:val="002060"/>
          <w:spacing w:val="0"/>
          <w:kern w:val="0"/>
          <w:sz w:val="24"/>
          <w:szCs w:val="24"/>
          <w:lang w:bidi="ar-SA"/>
        </w:rPr>
      </w:pPr>
      <w:bookmarkStart w:id="84" w:name="_Toc166748629"/>
      <w:r w:rsidRPr="00572C6E">
        <w:rPr>
          <w:rStyle w:val="Intensieveverwijzing"/>
          <w:rFonts w:asciiTheme="majorHAnsi" w:hAnsiTheme="majorHAnsi" w:cstheme="majorHAnsi"/>
          <w:b w:val="0"/>
          <w:bCs/>
          <w:iCs/>
          <w:smallCaps w:val="0"/>
          <w:color w:val="002060"/>
          <w:spacing w:val="0"/>
          <w:kern w:val="0"/>
          <w:sz w:val="24"/>
          <w:szCs w:val="24"/>
          <w:lang w:bidi="ar-SA"/>
        </w:rPr>
        <w:t>Algemeen Risicoprofiel</w:t>
      </w:r>
      <w:bookmarkEnd w:id="84"/>
    </w:p>
    <w:p w14:paraId="3BA0A7FA" w14:textId="77777777" w:rsidR="00572C6E" w:rsidRPr="00DE601E" w:rsidRDefault="00572C6E" w:rsidP="00691715">
      <w:pPr>
        <w:rPr>
          <w:rFonts w:asciiTheme="majorHAnsi" w:hAnsiTheme="majorHAnsi" w:cstheme="majorHAnsi"/>
          <w:sz w:val="22"/>
          <w:szCs w:val="22"/>
        </w:rPr>
      </w:pPr>
      <w:r w:rsidRPr="00DE601E">
        <w:rPr>
          <w:rFonts w:asciiTheme="majorHAnsi" w:hAnsiTheme="majorHAnsi" w:cstheme="majorHAnsi"/>
          <w:sz w:val="22"/>
          <w:szCs w:val="22"/>
        </w:rPr>
        <w:t>Asbest is vanwege de goede eigenschappen in het verleden veel gebruikt, bijvoorbeeld in gebouwen. Asbestvezels kunnen bij inademing diep in de longen doordringen en op termijn ziektes met een veelal fatale afloop veroorzaken. Bij activiteiten in het kader van verwijdering van asbest is er een risico dat er asbestvezels in de ademzone van medewerkers komen en dat er asbestvezelemissie plaatsvindt naar mens en milieu. Hiervoor moeten maatregelen worden genomen ter voorkoming van.</w:t>
      </w:r>
    </w:p>
    <w:p w14:paraId="1D58F1D9" w14:textId="77777777" w:rsidR="00572C6E" w:rsidRPr="00DE601E" w:rsidRDefault="00572C6E" w:rsidP="00691715">
      <w:pPr>
        <w:ind w:right="8"/>
        <w:rPr>
          <w:rFonts w:asciiTheme="majorHAnsi" w:hAnsiTheme="majorHAnsi" w:cstheme="majorHAnsi"/>
          <w:sz w:val="22"/>
          <w:szCs w:val="22"/>
        </w:rPr>
      </w:pPr>
    </w:p>
    <w:p w14:paraId="7842C501" w14:textId="77777777" w:rsidR="00572C6E" w:rsidRPr="00DE601E" w:rsidRDefault="00572C6E" w:rsidP="00691715">
      <w:pPr>
        <w:ind w:right="8"/>
        <w:rPr>
          <w:rFonts w:asciiTheme="majorHAnsi" w:hAnsiTheme="majorHAnsi" w:cstheme="majorHAnsi"/>
          <w:sz w:val="22"/>
          <w:szCs w:val="22"/>
        </w:rPr>
      </w:pPr>
      <w:r w:rsidRPr="00DE601E">
        <w:rPr>
          <w:rFonts w:asciiTheme="majorHAnsi" w:hAnsiTheme="majorHAnsi" w:cstheme="majorHAnsi"/>
          <w:sz w:val="22"/>
          <w:szCs w:val="22"/>
        </w:rPr>
        <w:t>De maatregelen kunnen bestaan uit het afschermen of isoleren van de bron. Daarnaast is er sprake van bronmaatregelen, dat wil zeggen er worden maatregelen aan de bron genomen waardoor bij het verwijderen asbestvezelemissie wordt voorkomen of zo veel als mogelijk wordt beperkt.</w:t>
      </w:r>
    </w:p>
    <w:p w14:paraId="348CB9E4" w14:textId="77777777" w:rsidR="00572C6E" w:rsidRPr="00DE601E" w:rsidRDefault="00572C6E" w:rsidP="00691715">
      <w:pPr>
        <w:rPr>
          <w:rFonts w:asciiTheme="majorHAnsi" w:hAnsiTheme="majorHAnsi" w:cstheme="majorHAnsi"/>
          <w:sz w:val="22"/>
          <w:szCs w:val="22"/>
        </w:rPr>
      </w:pPr>
    </w:p>
    <w:p w14:paraId="15C4237E" w14:textId="77777777" w:rsidR="00572C6E" w:rsidRPr="00DE601E" w:rsidRDefault="00572C6E" w:rsidP="00691715">
      <w:pPr>
        <w:ind w:right="8"/>
        <w:rPr>
          <w:rFonts w:asciiTheme="majorHAnsi" w:hAnsiTheme="majorHAnsi" w:cstheme="majorHAnsi"/>
          <w:sz w:val="22"/>
          <w:szCs w:val="22"/>
        </w:rPr>
      </w:pPr>
      <w:r w:rsidRPr="00DE601E">
        <w:rPr>
          <w:rFonts w:asciiTheme="majorHAnsi" w:hAnsiTheme="majorHAnsi" w:cstheme="majorHAnsi"/>
          <w:sz w:val="22"/>
          <w:szCs w:val="22"/>
        </w:rPr>
        <w:lastRenderedPageBreak/>
        <w:t>Als de maatregelen zijn gedefinieerd c.q. zijn opgenomen in het werkplan, bedoeld in artikel 4.50 van het Arbeidsomstandighedenbesluit, dan worden deze genomen door vakbekwame en betrokken medewerkers. Dit laatste stelt eisen aan de training en de opleiding van medewerkers die deze activiteiten uitvoeren.</w:t>
      </w:r>
    </w:p>
    <w:p w14:paraId="526515C7" w14:textId="77777777" w:rsidR="00572C6E" w:rsidRPr="00572C6E" w:rsidRDefault="00572C6E" w:rsidP="00DE601E">
      <w:pPr>
        <w:ind w:right="8"/>
        <w:rPr>
          <w:rFonts w:asciiTheme="minorHAnsi" w:hAnsiTheme="minorHAnsi" w:cstheme="minorHAnsi"/>
          <w:sz w:val="22"/>
          <w:szCs w:val="22"/>
        </w:rPr>
      </w:pPr>
    </w:p>
    <w:p w14:paraId="41A22B15" w14:textId="77777777" w:rsidR="00572C6E" w:rsidRPr="00572C6E" w:rsidRDefault="00572C6E" w:rsidP="00DE601E">
      <w:pPr>
        <w:pStyle w:val="Kop3"/>
        <w:spacing w:before="0" w:after="0"/>
        <w:rPr>
          <w:rStyle w:val="Intensieveverwijzing"/>
          <w:rFonts w:asciiTheme="majorHAnsi" w:hAnsiTheme="majorHAnsi" w:cstheme="majorHAnsi"/>
          <w:b w:val="0"/>
          <w:bCs/>
          <w:iCs/>
          <w:smallCaps w:val="0"/>
          <w:color w:val="002060"/>
          <w:spacing w:val="0"/>
          <w:kern w:val="0"/>
          <w:sz w:val="24"/>
          <w:szCs w:val="24"/>
          <w:lang w:bidi="ar-SA"/>
        </w:rPr>
      </w:pPr>
      <w:bookmarkStart w:id="85" w:name="_Toc166748630"/>
      <w:r w:rsidRPr="00572C6E">
        <w:rPr>
          <w:rStyle w:val="Intensieveverwijzing"/>
          <w:rFonts w:asciiTheme="majorHAnsi" w:hAnsiTheme="majorHAnsi" w:cstheme="majorHAnsi"/>
          <w:b w:val="0"/>
          <w:bCs/>
          <w:iCs/>
          <w:smallCaps w:val="0"/>
          <w:color w:val="002060"/>
          <w:spacing w:val="0"/>
          <w:kern w:val="0"/>
          <w:sz w:val="24"/>
          <w:szCs w:val="24"/>
          <w:lang w:bidi="ar-SA"/>
        </w:rPr>
        <w:t>Functieomschrijving RK1U</w:t>
      </w:r>
      <w:bookmarkEnd w:id="85"/>
    </w:p>
    <w:p w14:paraId="055B9003" w14:textId="2B9B7EC9" w:rsidR="00572C6E" w:rsidRPr="00DE601E" w:rsidRDefault="00572C6E" w:rsidP="00DE601E">
      <w:pPr>
        <w:rPr>
          <w:rFonts w:asciiTheme="majorHAnsi" w:hAnsiTheme="majorHAnsi" w:cstheme="majorHAnsi"/>
          <w:sz w:val="22"/>
          <w:szCs w:val="22"/>
        </w:rPr>
      </w:pPr>
      <w:r w:rsidRPr="00DE601E">
        <w:rPr>
          <w:rFonts w:asciiTheme="majorHAnsi" w:hAnsiTheme="majorHAnsi" w:cstheme="majorHAnsi"/>
          <w:sz w:val="22"/>
          <w:szCs w:val="22"/>
        </w:rPr>
        <w:t xml:space="preserve">De Asbestverwijderaar RK1 Operationeel Uitvoerende(RK1U) voert </w:t>
      </w:r>
      <w:r w:rsidR="007230F2">
        <w:rPr>
          <w:rFonts w:asciiTheme="majorHAnsi" w:hAnsiTheme="majorHAnsi" w:cstheme="majorHAnsi"/>
          <w:sz w:val="22"/>
          <w:szCs w:val="22"/>
        </w:rPr>
        <w:t xml:space="preserve">uit </w:t>
      </w:r>
      <w:r w:rsidRPr="00DE601E">
        <w:rPr>
          <w:rFonts w:asciiTheme="majorHAnsi" w:hAnsiTheme="majorHAnsi" w:cstheme="majorHAnsi"/>
          <w:sz w:val="22"/>
          <w:szCs w:val="22"/>
        </w:rPr>
        <w:t>onder toezicht van:</w:t>
      </w:r>
    </w:p>
    <w:p w14:paraId="24B06C3A" w14:textId="77777777" w:rsidR="00572C6E" w:rsidRPr="00DE601E" w:rsidRDefault="00572C6E" w:rsidP="00DE601E">
      <w:pPr>
        <w:pStyle w:val="Lijstalinea"/>
        <w:numPr>
          <w:ilvl w:val="0"/>
          <w:numId w:val="55"/>
        </w:numPr>
        <w:suppressAutoHyphens w:val="0"/>
        <w:autoSpaceDN/>
        <w:spacing w:after="0"/>
        <w:contextualSpacing/>
        <w:textAlignment w:val="auto"/>
        <w:rPr>
          <w:rFonts w:asciiTheme="majorHAnsi" w:hAnsiTheme="majorHAnsi" w:cstheme="majorHAnsi"/>
          <w:sz w:val="22"/>
          <w:szCs w:val="22"/>
        </w:rPr>
      </w:pPr>
      <w:r w:rsidRPr="00DE601E">
        <w:rPr>
          <w:rFonts w:asciiTheme="majorHAnsi" w:hAnsiTheme="majorHAnsi" w:cstheme="majorHAnsi"/>
          <w:sz w:val="22"/>
          <w:szCs w:val="22"/>
        </w:rPr>
        <w:t>een Deskundig Toezichthouder Asbestverwijdering (DTA), indien het bedrijf waarvoor de RK1U werkt gecertificeerd is voor het Certificatieschema voor de Procescertificaten Asbestinventarisatie en Asbestverwijdering;</w:t>
      </w:r>
    </w:p>
    <w:p w14:paraId="1F34BC32" w14:textId="77777777" w:rsidR="00572C6E" w:rsidRPr="00DE601E" w:rsidRDefault="00572C6E" w:rsidP="00DE601E">
      <w:pPr>
        <w:pStyle w:val="Lijstalinea"/>
        <w:numPr>
          <w:ilvl w:val="0"/>
          <w:numId w:val="55"/>
        </w:numPr>
        <w:suppressAutoHyphens w:val="0"/>
        <w:autoSpaceDN/>
        <w:spacing w:after="0"/>
        <w:contextualSpacing/>
        <w:textAlignment w:val="auto"/>
        <w:rPr>
          <w:rFonts w:asciiTheme="majorHAnsi" w:hAnsiTheme="majorHAnsi" w:cstheme="majorHAnsi"/>
          <w:sz w:val="22"/>
          <w:szCs w:val="22"/>
        </w:rPr>
      </w:pPr>
      <w:r w:rsidRPr="00DE601E">
        <w:rPr>
          <w:rFonts w:asciiTheme="majorHAnsi" w:hAnsiTheme="majorHAnsi" w:cstheme="majorHAnsi"/>
          <w:sz w:val="22"/>
          <w:szCs w:val="22"/>
        </w:rPr>
        <w:t>een Deskundig Circulair Toezichthouder (DCT), indien het project valt onder een SMI-project; of</w:t>
      </w:r>
    </w:p>
    <w:p w14:paraId="45249CCF" w14:textId="77777777" w:rsidR="00572C6E" w:rsidRPr="00DE601E" w:rsidRDefault="00572C6E" w:rsidP="00DE601E">
      <w:pPr>
        <w:pStyle w:val="Lijstalinea"/>
        <w:numPr>
          <w:ilvl w:val="0"/>
          <w:numId w:val="55"/>
        </w:numPr>
        <w:suppressAutoHyphens w:val="0"/>
        <w:autoSpaceDN/>
        <w:spacing w:after="0"/>
        <w:contextualSpacing/>
        <w:textAlignment w:val="auto"/>
        <w:rPr>
          <w:rFonts w:asciiTheme="majorHAnsi" w:hAnsiTheme="majorHAnsi" w:cstheme="majorHAnsi"/>
          <w:sz w:val="22"/>
          <w:szCs w:val="22"/>
        </w:rPr>
      </w:pPr>
      <w:r w:rsidRPr="00DE601E">
        <w:rPr>
          <w:rFonts w:asciiTheme="majorHAnsi" w:hAnsiTheme="majorHAnsi" w:cstheme="majorHAnsi"/>
          <w:sz w:val="22"/>
          <w:szCs w:val="22"/>
        </w:rPr>
        <w:t xml:space="preserve">onder directe begeleiding van een Asbestverwijderaar RK1 Operationeel Leidinggevende (RK1L) </w:t>
      </w:r>
    </w:p>
    <w:p w14:paraId="28A09874" w14:textId="7C34B571" w:rsidR="00572C6E" w:rsidRPr="00DE601E" w:rsidRDefault="00572C6E" w:rsidP="00B32400">
      <w:pPr>
        <w:ind w:firstLine="709"/>
        <w:rPr>
          <w:rFonts w:asciiTheme="majorHAnsi" w:hAnsiTheme="majorHAnsi" w:cstheme="majorHAnsi"/>
          <w:sz w:val="22"/>
          <w:szCs w:val="22"/>
        </w:rPr>
      </w:pPr>
      <w:r w:rsidRPr="00DE601E">
        <w:rPr>
          <w:rFonts w:asciiTheme="majorHAnsi" w:hAnsiTheme="majorHAnsi" w:cstheme="majorHAnsi"/>
          <w:sz w:val="22"/>
          <w:szCs w:val="22"/>
        </w:rPr>
        <w:t xml:space="preserve">, zowel in binnen- als buitensituaties. </w:t>
      </w:r>
    </w:p>
    <w:p w14:paraId="34055928" w14:textId="77777777" w:rsidR="00572C6E" w:rsidRPr="00DE601E" w:rsidRDefault="00572C6E" w:rsidP="00DE601E">
      <w:pPr>
        <w:rPr>
          <w:rFonts w:asciiTheme="majorHAnsi" w:hAnsiTheme="majorHAnsi" w:cstheme="majorHAnsi"/>
          <w:sz w:val="22"/>
          <w:szCs w:val="22"/>
        </w:rPr>
      </w:pPr>
    </w:p>
    <w:p w14:paraId="6D89D717" w14:textId="77777777" w:rsidR="00572C6E" w:rsidRPr="00572C6E" w:rsidRDefault="00572C6E" w:rsidP="00DE601E">
      <w:pPr>
        <w:pStyle w:val="Kop3"/>
        <w:spacing w:before="0" w:after="0"/>
        <w:rPr>
          <w:rStyle w:val="Intensieveverwijzing"/>
          <w:rFonts w:asciiTheme="majorHAnsi" w:hAnsiTheme="majorHAnsi" w:cstheme="majorHAnsi"/>
          <w:b w:val="0"/>
          <w:bCs/>
          <w:iCs/>
          <w:smallCaps w:val="0"/>
          <w:color w:val="002060"/>
          <w:spacing w:val="0"/>
          <w:kern w:val="0"/>
          <w:sz w:val="24"/>
          <w:szCs w:val="24"/>
          <w:lang w:bidi="ar-SA"/>
        </w:rPr>
      </w:pPr>
      <w:bookmarkStart w:id="86" w:name="_Toc166748631"/>
      <w:r w:rsidRPr="00572C6E">
        <w:rPr>
          <w:rStyle w:val="Intensieveverwijzing"/>
          <w:rFonts w:asciiTheme="majorHAnsi" w:hAnsiTheme="majorHAnsi" w:cstheme="majorHAnsi"/>
          <w:b w:val="0"/>
          <w:bCs/>
          <w:iCs/>
          <w:smallCaps w:val="0"/>
          <w:color w:val="002060"/>
          <w:spacing w:val="0"/>
          <w:kern w:val="0"/>
          <w:sz w:val="24"/>
          <w:szCs w:val="24"/>
          <w:lang w:bidi="ar-SA"/>
        </w:rPr>
        <w:t>Aanvulling Risicoprofiel RK1L</w:t>
      </w:r>
      <w:bookmarkEnd w:id="86"/>
    </w:p>
    <w:p w14:paraId="5C0D6EE9" w14:textId="3F6B94CA" w:rsidR="00572C6E" w:rsidRPr="00DE601E" w:rsidRDefault="00572C6E" w:rsidP="00DE601E">
      <w:pPr>
        <w:ind w:right="16"/>
        <w:rPr>
          <w:rFonts w:asciiTheme="majorHAnsi" w:hAnsiTheme="majorHAnsi" w:cstheme="majorHAnsi"/>
          <w:sz w:val="22"/>
          <w:szCs w:val="22"/>
        </w:rPr>
      </w:pPr>
      <w:r w:rsidRPr="00DE601E">
        <w:rPr>
          <w:rFonts w:asciiTheme="majorHAnsi" w:hAnsiTheme="majorHAnsi" w:cstheme="majorHAnsi"/>
          <w:sz w:val="22"/>
          <w:szCs w:val="22"/>
        </w:rPr>
        <w:t xml:space="preserve">De </w:t>
      </w:r>
      <w:r w:rsidR="00B20E83">
        <w:rPr>
          <w:rFonts w:asciiTheme="majorHAnsi" w:hAnsiTheme="majorHAnsi" w:cstheme="majorHAnsi"/>
          <w:sz w:val="22"/>
          <w:szCs w:val="22"/>
        </w:rPr>
        <w:t>(</w:t>
      </w:r>
      <w:r w:rsidRPr="00DE601E">
        <w:rPr>
          <w:rFonts w:asciiTheme="majorHAnsi" w:hAnsiTheme="majorHAnsi" w:cstheme="majorHAnsi"/>
          <w:sz w:val="22"/>
          <w:szCs w:val="22"/>
        </w:rPr>
        <w:t>Deskundig Toezichthouder Asbestverwijdering (DTA) en/of Deskundig Circulair Toezichthouder (DCT) en/of</w:t>
      </w:r>
      <w:r w:rsidR="00B20E83">
        <w:rPr>
          <w:rFonts w:asciiTheme="majorHAnsi" w:hAnsiTheme="majorHAnsi" w:cstheme="majorHAnsi"/>
          <w:sz w:val="22"/>
          <w:szCs w:val="22"/>
        </w:rPr>
        <w:t>)</w:t>
      </w:r>
      <w:r w:rsidRPr="00DE601E">
        <w:rPr>
          <w:rFonts w:asciiTheme="majorHAnsi" w:hAnsiTheme="majorHAnsi" w:cstheme="majorHAnsi"/>
          <w:sz w:val="22"/>
          <w:szCs w:val="22"/>
        </w:rPr>
        <w:t xml:space="preserve"> Asbestverwijderaar RK1 Operationeel Leidinggevende (RK1L) kunnen de risico’s beoordelen en ter voorkoming van asbestvezelemissie maatregelen nemen dan wel er op toe zien dat dit gebeurt. </w:t>
      </w:r>
    </w:p>
    <w:p w14:paraId="0A64CDAB" w14:textId="77777777" w:rsidR="00572C6E" w:rsidRPr="00DE601E" w:rsidRDefault="00572C6E" w:rsidP="00DE601E">
      <w:pPr>
        <w:rPr>
          <w:rFonts w:asciiTheme="majorHAnsi" w:hAnsiTheme="majorHAnsi" w:cstheme="majorHAnsi"/>
          <w:sz w:val="22"/>
          <w:szCs w:val="22"/>
        </w:rPr>
      </w:pPr>
    </w:p>
    <w:p w14:paraId="5832D79C" w14:textId="214D551B" w:rsidR="00572C6E" w:rsidRPr="00DE601E" w:rsidRDefault="00572C6E" w:rsidP="00DE601E">
      <w:pPr>
        <w:rPr>
          <w:rFonts w:asciiTheme="majorHAnsi" w:hAnsiTheme="majorHAnsi" w:cstheme="majorHAnsi"/>
          <w:sz w:val="22"/>
          <w:szCs w:val="22"/>
        </w:rPr>
      </w:pPr>
      <w:r w:rsidRPr="00DE601E">
        <w:rPr>
          <w:rFonts w:asciiTheme="majorHAnsi" w:hAnsiTheme="majorHAnsi" w:cstheme="majorHAnsi"/>
          <w:sz w:val="22"/>
          <w:szCs w:val="22"/>
        </w:rPr>
        <w:t xml:space="preserve">De Deskundig Asbest Verwijderaar is zich bewust van de </w:t>
      </w:r>
      <w:r w:rsidR="00B20E83">
        <w:rPr>
          <w:rFonts w:asciiTheme="majorHAnsi" w:hAnsiTheme="majorHAnsi" w:cstheme="majorHAnsi"/>
          <w:sz w:val="22"/>
          <w:szCs w:val="22"/>
        </w:rPr>
        <w:t>kans</w:t>
      </w:r>
      <w:r w:rsidRPr="00DE601E">
        <w:rPr>
          <w:rFonts w:asciiTheme="majorHAnsi" w:hAnsiTheme="majorHAnsi" w:cstheme="majorHAnsi"/>
          <w:sz w:val="22"/>
          <w:szCs w:val="22"/>
        </w:rPr>
        <w:t xml:space="preserve"> op asbestvezelemissie. Hij voert de maatregelen die in het werkplan zijn opgenomen accuraat uit. Ook volgt hij de aanwijzingen c.q. aanvullende maatregelen gegeven door de DTA/DCT/RK1L op.</w:t>
      </w:r>
    </w:p>
    <w:p w14:paraId="3186683F" w14:textId="77777777" w:rsidR="00572C6E" w:rsidRPr="00DE601E" w:rsidRDefault="00572C6E" w:rsidP="00DE601E">
      <w:pPr>
        <w:rPr>
          <w:rFonts w:asciiTheme="majorHAnsi" w:hAnsiTheme="majorHAnsi" w:cstheme="majorHAnsi"/>
          <w:sz w:val="22"/>
          <w:szCs w:val="22"/>
        </w:rPr>
      </w:pPr>
      <w:r w:rsidRPr="00DE601E">
        <w:rPr>
          <w:rFonts w:asciiTheme="majorHAnsi" w:hAnsiTheme="majorHAnsi" w:cstheme="majorHAnsi"/>
          <w:sz w:val="22"/>
          <w:szCs w:val="22"/>
        </w:rPr>
        <w:t>Uiteraard heeft hij ook oog voor de overige veiligheidsaspecten en risico’s.</w:t>
      </w:r>
    </w:p>
    <w:p w14:paraId="0C59F3EF" w14:textId="77777777" w:rsidR="00572C6E" w:rsidRPr="00DE601E" w:rsidRDefault="00572C6E" w:rsidP="00DE601E">
      <w:pPr>
        <w:rPr>
          <w:rFonts w:asciiTheme="majorHAnsi" w:hAnsiTheme="majorHAnsi" w:cstheme="majorHAnsi"/>
          <w:sz w:val="22"/>
          <w:szCs w:val="22"/>
        </w:rPr>
      </w:pPr>
      <w:r w:rsidRPr="00DE601E">
        <w:rPr>
          <w:rFonts w:asciiTheme="majorHAnsi" w:hAnsiTheme="majorHAnsi" w:cstheme="majorHAnsi"/>
          <w:sz w:val="22"/>
          <w:szCs w:val="22"/>
        </w:rPr>
        <w:t>Het beoogd resultaat van het persoonscertificatieschema t.a.v. RK1U is vast te stellen dat de RK1U de maatregelen onder begeleiding zorgvuldig en correct kan uitvoeren.</w:t>
      </w:r>
    </w:p>
    <w:p w14:paraId="71EFD064" w14:textId="77777777" w:rsidR="00572C6E" w:rsidRDefault="00572C6E" w:rsidP="00DE601E">
      <w:pPr>
        <w:rPr>
          <w:rFonts w:asciiTheme="majorHAnsi" w:hAnsiTheme="majorHAnsi" w:cstheme="majorHAnsi"/>
          <w:sz w:val="22"/>
          <w:szCs w:val="22"/>
        </w:rPr>
      </w:pPr>
    </w:p>
    <w:p w14:paraId="181A91DA" w14:textId="77777777" w:rsidR="00572C6E" w:rsidRPr="00DE601E" w:rsidRDefault="00572C6E" w:rsidP="00DE601E">
      <w:pPr>
        <w:pStyle w:val="Kop3"/>
        <w:spacing w:before="0" w:after="0"/>
        <w:rPr>
          <w:rStyle w:val="Intensieveverwijzing"/>
          <w:rFonts w:asciiTheme="majorHAnsi" w:hAnsiTheme="majorHAnsi" w:cstheme="majorHAnsi"/>
          <w:b w:val="0"/>
          <w:bCs/>
          <w:iCs/>
          <w:smallCaps w:val="0"/>
          <w:color w:val="002060"/>
          <w:spacing w:val="0"/>
          <w:kern w:val="0"/>
          <w:sz w:val="24"/>
          <w:szCs w:val="24"/>
          <w:lang w:bidi="ar-SA"/>
        </w:rPr>
      </w:pPr>
      <w:bookmarkStart w:id="87" w:name="_Toc166748632"/>
      <w:r w:rsidRPr="00DE601E">
        <w:rPr>
          <w:rStyle w:val="Intensieveverwijzing"/>
          <w:rFonts w:asciiTheme="majorHAnsi" w:hAnsiTheme="majorHAnsi" w:cstheme="majorHAnsi"/>
          <w:b w:val="0"/>
          <w:bCs/>
          <w:iCs/>
          <w:smallCaps w:val="0"/>
          <w:color w:val="002060"/>
          <w:spacing w:val="0"/>
          <w:kern w:val="0"/>
          <w:sz w:val="24"/>
          <w:szCs w:val="24"/>
          <w:lang w:bidi="ar-SA"/>
        </w:rPr>
        <w:t>Competenties RK1U</w:t>
      </w:r>
      <w:bookmarkEnd w:id="87"/>
    </w:p>
    <w:p w14:paraId="4E5A260C" w14:textId="77777777" w:rsidR="00572C6E" w:rsidRPr="00DE601E" w:rsidRDefault="00572C6E" w:rsidP="00DE601E">
      <w:pPr>
        <w:rPr>
          <w:rFonts w:asciiTheme="majorHAnsi" w:hAnsiTheme="majorHAnsi" w:cstheme="majorHAnsi"/>
          <w:sz w:val="22"/>
          <w:szCs w:val="22"/>
        </w:rPr>
      </w:pPr>
      <w:r w:rsidRPr="00DE601E">
        <w:rPr>
          <w:rFonts w:asciiTheme="majorHAnsi" w:hAnsiTheme="majorHAnsi" w:cstheme="majorHAnsi"/>
          <w:sz w:val="22"/>
          <w:szCs w:val="22"/>
        </w:rPr>
        <w:t>Een RK1U is competent op de volgende algemene punten:</w:t>
      </w:r>
    </w:p>
    <w:p w14:paraId="737269A1" w14:textId="5E70F66F" w:rsidR="00572C6E" w:rsidRPr="00DE601E" w:rsidRDefault="00572C6E" w:rsidP="00DE601E">
      <w:pPr>
        <w:pStyle w:val="Lijstalinea"/>
        <w:numPr>
          <w:ilvl w:val="0"/>
          <w:numId w:val="56"/>
        </w:numPr>
        <w:suppressAutoHyphens w:val="0"/>
        <w:autoSpaceDN/>
        <w:spacing w:after="0"/>
        <w:contextualSpacing/>
        <w:textAlignment w:val="auto"/>
        <w:rPr>
          <w:rFonts w:asciiTheme="majorHAnsi" w:hAnsiTheme="majorHAnsi" w:cstheme="majorHAnsi"/>
          <w:sz w:val="22"/>
          <w:szCs w:val="22"/>
        </w:rPr>
      </w:pPr>
      <w:r w:rsidRPr="00DE601E">
        <w:rPr>
          <w:rFonts w:asciiTheme="majorHAnsi" w:hAnsiTheme="majorHAnsi" w:cstheme="majorHAnsi"/>
          <w:sz w:val="22"/>
          <w:szCs w:val="22"/>
        </w:rPr>
        <w:t>vakdeskundigheid: is op de hoogte van de wet- en regelgeving en de gangbare en algemeen geaccepteerde begrippen, technieken en werkwijzen en kan deze waar nodig tijdens zijn werkzaamheden toepassen</w:t>
      </w:r>
      <w:r w:rsidR="00927121">
        <w:rPr>
          <w:rFonts w:asciiTheme="majorHAnsi" w:hAnsiTheme="majorHAnsi" w:cstheme="majorHAnsi"/>
          <w:sz w:val="22"/>
          <w:szCs w:val="22"/>
        </w:rPr>
        <w:t>;</w:t>
      </w:r>
    </w:p>
    <w:p w14:paraId="074B4C70" w14:textId="2EAAE27B" w:rsidR="00572C6E" w:rsidRPr="00DE601E" w:rsidRDefault="00572C6E" w:rsidP="00DE601E">
      <w:pPr>
        <w:pStyle w:val="Lijstalinea"/>
        <w:numPr>
          <w:ilvl w:val="0"/>
          <w:numId w:val="56"/>
        </w:numPr>
        <w:suppressAutoHyphens w:val="0"/>
        <w:autoSpaceDN/>
        <w:spacing w:after="0"/>
        <w:contextualSpacing/>
        <w:textAlignment w:val="auto"/>
        <w:rPr>
          <w:rFonts w:asciiTheme="majorHAnsi" w:hAnsiTheme="majorHAnsi" w:cstheme="majorHAnsi"/>
          <w:sz w:val="22"/>
          <w:szCs w:val="22"/>
        </w:rPr>
      </w:pPr>
      <w:r w:rsidRPr="00DE601E">
        <w:rPr>
          <w:rFonts w:asciiTheme="majorHAnsi" w:hAnsiTheme="majorHAnsi" w:cstheme="majorHAnsi"/>
          <w:sz w:val="22"/>
          <w:szCs w:val="22"/>
        </w:rPr>
        <w:t>nauwkeurigheid: bezit over de vaardigheden en de attitude om de werkzaamheden zorgvuldig en correct uit te voeren en heeft daarbij oog voor de noodzakelijke details en handelingen</w:t>
      </w:r>
      <w:r w:rsidR="007230F2">
        <w:rPr>
          <w:rFonts w:asciiTheme="majorHAnsi" w:hAnsiTheme="majorHAnsi" w:cstheme="majorHAnsi"/>
          <w:sz w:val="22"/>
          <w:szCs w:val="22"/>
        </w:rPr>
        <w:t>;</w:t>
      </w:r>
    </w:p>
    <w:p w14:paraId="6EC01D68" w14:textId="6CBF6092" w:rsidR="00572C6E" w:rsidRPr="00DE601E" w:rsidRDefault="00572C6E" w:rsidP="00DE601E">
      <w:pPr>
        <w:pStyle w:val="Lijstalinea"/>
        <w:numPr>
          <w:ilvl w:val="0"/>
          <w:numId w:val="56"/>
        </w:numPr>
        <w:suppressAutoHyphens w:val="0"/>
        <w:autoSpaceDN/>
        <w:spacing w:after="0"/>
        <w:contextualSpacing/>
        <w:textAlignment w:val="auto"/>
        <w:rPr>
          <w:rFonts w:asciiTheme="majorHAnsi" w:hAnsiTheme="majorHAnsi" w:cstheme="majorHAnsi"/>
          <w:sz w:val="22"/>
          <w:szCs w:val="22"/>
        </w:rPr>
      </w:pPr>
      <w:r w:rsidRPr="00DE601E">
        <w:rPr>
          <w:rFonts w:asciiTheme="majorHAnsi" w:hAnsiTheme="majorHAnsi" w:cstheme="majorHAnsi"/>
          <w:sz w:val="22"/>
          <w:szCs w:val="22"/>
        </w:rPr>
        <w:t>behendigheid: heeft voldoende motorische vaardigheid om de handelingen die noodzakelijk zijn voor de uitvoering van de werkzaamheden uit te voeren</w:t>
      </w:r>
      <w:r w:rsidR="00927121">
        <w:rPr>
          <w:rFonts w:asciiTheme="majorHAnsi" w:hAnsiTheme="majorHAnsi" w:cstheme="majorHAnsi"/>
          <w:sz w:val="22"/>
          <w:szCs w:val="22"/>
        </w:rPr>
        <w:t>;</w:t>
      </w:r>
    </w:p>
    <w:p w14:paraId="5B350BE0" w14:textId="04E8C3B8" w:rsidR="00572C6E" w:rsidRPr="00DE601E" w:rsidRDefault="00572C6E" w:rsidP="00DE601E">
      <w:pPr>
        <w:pStyle w:val="Lijstalinea"/>
        <w:numPr>
          <w:ilvl w:val="0"/>
          <w:numId w:val="56"/>
        </w:numPr>
        <w:suppressAutoHyphens w:val="0"/>
        <w:autoSpaceDN/>
        <w:spacing w:after="0"/>
        <w:contextualSpacing/>
        <w:textAlignment w:val="auto"/>
        <w:rPr>
          <w:rFonts w:asciiTheme="majorHAnsi" w:hAnsiTheme="majorHAnsi" w:cstheme="majorHAnsi"/>
          <w:sz w:val="22"/>
          <w:szCs w:val="22"/>
        </w:rPr>
      </w:pPr>
      <w:r w:rsidRPr="00DE601E">
        <w:rPr>
          <w:rFonts w:asciiTheme="majorHAnsi" w:hAnsiTheme="majorHAnsi" w:cstheme="majorHAnsi"/>
          <w:sz w:val="22"/>
          <w:szCs w:val="22"/>
        </w:rPr>
        <w:t>veiligheidsbewustzijn: is voortdurend alert op maatregelen om de veiligheid van de situatie te borgen en risico’s waaronder die van vezelemissie te voorkomen en treft deze maatregelen ook</w:t>
      </w:r>
      <w:r w:rsidR="00927121">
        <w:rPr>
          <w:rFonts w:asciiTheme="majorHAnsi" w:hAnsiTheme="majorHAnsi" w:cstheme="majorHAnsi"/>
          <w:sz w:val="22"/>
          <w:szCs w:val="22"/>
        </w:rPr>
        <w:t>;</w:t>
      </w:r>
    </w:p>
    <w:p w14:paraId="1D157C33" w14:textId="77777777" w:rsidR="00572C6E" w:rsidRDefault="00572C6E" w:rsidP="00DE601E">
      <w:pPr>
        <w:pStyle w:val="Lijstalinea"/>
        <w:numPr>
          <w:ilvl w:val="0"/>
          <w:numId w:val="56"/>
        </w:numPr>
        <w:suppressAutoHyphens w:val="0"/>
        <w:autoSpaceDN/>
        <w:spacing w:after="0"/>
        <w:contextualSpacing/>
        <w:textAlignment w:val="auto"/>
        <w:rPr>
          <w:rFonts w:asciiTheme="majorHAnsi" w:hAnsiTheme="majorHAnsi" w:cstheme="majorHAnsi"/>
          <w:sz w:val="22"/>
          <w:szCs w:val="22"/>
        </w:rPr>
      </w:pPr>
      <w:r w:rsidRPr="00DE601E">
        <w:rPr>
          <w:rFonts w:asciiTheme="majorHAnsi" w:hAnsiTheme="majorHAnsi" w:cstheme="majorHAnsi"/>
          <w:sz w:val="22"/>
          <w:szCs w:val="22"/>
        </w:rPr>
        <w:t>mondelinge communicatie: kan duidelijk en op nette en gangbare wijze communiceren met collega’s, leidinggevenden en anderen met wie mondelinge communicatie in het kader van de werkzaamheden nodig is. Geeft blijk van begrip van de gegeven mondelinge opdrachten en aanwijzingen, kan deze indien nodig herhalen en vraagt door indien er onduidelijkheden zijn.</w:t>
      </w:r>
    </w:p>
    <w:p w14:paraId="210F0ACF" w14:textId="77777777" w:rsidR="00691715" w:rsidRPr="00DE601E" w:rsidRDefault="00691715" w:rsidP="00691715">
      <w:pPr>
        <w:pStyle w:val="Lijstalinea"/>
        <w:suppressAutoHyphens w:val="0"/>
        <w:autoSpaceDN/>
        <w:spacing w:after="0"/>
        <w:contextualSpacing/>
        <w:textAlignment w:val="auto"/>
        <w:rPr>
          <w:rFonts w:asciiTheme="majorHAnsi" w:hAnsiTheme="majorHAnsi" w:cstheme="majorHAnsi"/>
          <w:sz w:val="22"/>
          <w:szCs w:val="22"/>
        </w:rPr>
      </w:pPr>
    </w:p>
    <w:p w14:paraId="21AAFA77" w14:textId="77777777" w:rsidR="00572C6E" w:rsidRPr="00DE601E" w:rsidRDefault="00572C6E" w:rsidP="00DE601E">
      <w:pPr>
        <w:pStyle w:val="Kop3"/>
        <w:spacing w:before="0" w:after="0"/>
        <w:rPr>
          <w:rStyle w:val="Intensieveverwijzing"/>
          <w:rFonts w:asciiTheme="majorHAnsi" w:hAnsiTheme="majorHAnsi" w:cstheme="majorHAnsi"/>
          <w:b w:val="0"/>
          <w:bCs/>
          <w:iCs/>
          <w:smallCaps w:val="0"/>
          <w:color w:val="002060"/>
          <w:spacing w:val="0"/>
          <w:kern w:val="0"/>
          <w:sz w:val="24"/>
          <w:szCs w:val="24"/>
          <w:lang w:bidi="ar-SA"/>
        </w:rPr>
      </w:pPr>
      <w:bookmarkStart w:id="88" w:name="_Toc166748633"/>
      <w:r w:rsidRPr="00DE601E">
        <w:rPr>
          <w:rStyle w:val="Intensieveverwijzing"/>
          <w:rFonts w:asciiTheme="majorHAnsi" w:hAnsiTheme="majorHAnsi" w:cstheme="majorHAnsi"/>
          <w:b w:val="0"/>
          <w:bCs/>
          <w:iCs/>
          <w:smallCaps w:val="0"/>
          <w:color w:val="002060"/>
          <w:spacing w:val="0"/>
          <w:kern w:val="0"/>
          <w:sz w:val="24"/>
          <w:szCs w:val="24"/>
          <w:lang w:bidi="ar-SA"/>
        </w:rPr>
        <w:t>Functieomschrijving RK1L</w:t>
      </w:r>
      <w:bookmarkEnd w:id="88"/>
    </w:p>
    <w:p w14:paraId="3757687E" w14:textId="49946461" w:rsidR="00572C6E" w:rsidRPr="00DE601E" w:rsidRDefault="00572C6E" w:rsidP="00DE601E">
      <w:pPr>
        <w:rPr>
          <w:rFonts w:asciiTheme="majorHAnsi" w:hAnsiTheme="majorHAnsi" w:cstheme="majorHAnsi"/>
          <w:sz w:val="22"/>
          <w:szCs w:val="22"/>
        </w:rPr>
      </w:pPr>
      <w:r w:rsidRPr="00DE601E">
        <w:rPr>
          <w:rFonts w:asciiTheme="majorHAnsi" w:hAnsiTheme="majorHAnsi" w:cstheme="majorHAnsi"/>
          <w:sz w:val="22"/>
          <w:szCs w:val="22"/>
        </w:rPr>
        <w:t xml:space="preserve">De Asbestverwijderaar RK1 Operationeel Leidinggevende (RK1L) voert </w:t>
      </w:r>
      <w:r w:rsidR="007230F2">
        <w:rPr>
          <w:rFonts w:asciiTheme="majorHAnsi" w:hAnsiTheme="majorHAnsi" w:cstheme="majorHAnsi"/>
          <w:sz w:val="22"/>
          <w:szCs w:val="22"/>
        </w:rPr>
        <w:t xml:space="preserve">uit </w:t>
      </w:r>
      <w:r w:rsidRPr="00DE601E">
        <w:rPr>
          <w:rFonts w:asciiTheme="majorHAnsi" w:hAnsiTheme="majorHAnsi" w:cstheme="majorHAnsi"/>
          <w:sz w:val="22"/>
          <w:szCs w:val="22"/>
        </w:rPr>
        <w:t>onder toezicht van:</w:t>
      </w:r>
    </w:p>
    <w:p w14:paraId="2F508BA2" w14:textId="141234BC" w:rsidR="00572C6E" w:rsidRPr="00DE601E" w:rsidRDefault="00572C6E" w:rsidP="00DE601E">
      <w:pPr>
        <w:pStyle w:val="Lijstalinea"/>
        <w:numPr>
          <w:ilvl w:val="0"/>
          <w:numId w:val="57"/>
        </w:numPr>
        <w:suppressAutoHyphens w:val="0"/>
        <w:autoSpaceDN/>
        <w:spacing w:after="0"/>
        <w:contextualSpacing/>
        <w:textAlignment w:val="auto"/>
        <w:rPr>
          <w:rFonts w:asciiTheme="majorHAnsi" w:hAnsiTheme="majorHAnsi" w:cstheme="majorHAnsi"/>
          <w:sz w:val="22"/>
          <w:szCs w:val="22"/>
        </w:rPr>
      </w:pPr>
      <w:r w:rsidRPr="00DE601E">
        <w:rPr>
          <w:rFonts w:asciiTheme="majorHAnsi" w:hAnsiTheme="majorHAnsi" w:cstheme="majorHAnsi"/>
          <w:sz w:val="22"/>
          <w:szCs w:val="22"/>
        </w:rPr>
        <w:t>een Deskundig Toezichthouder Asbestverwijdering (DTA), indien het bedrijf waarvoor de RK1</w:t>
      </w:r>
      <w:r w:rsidR="00B20E83">
        <w:rPr>
          <w:rFonts w:asciiTheme="majorHAnsi" w:hAnsiTheme="majorHAnsi" w:cstheme="majorHAnsi"/>
          <w:sz w:val="22"/>
          <w:szCs w:val="22"/>
        </w:rPr>
        <w:t>L</w:t>
      </w:r>
      <w:r w:rsidRPr="00DE601E">
        <w:rPr>
          <w:rFonts w:asciiTheme="majorHAnsi" w:hAnsiTheme="majorHAnsi" w:cstheme="majorHAnsi"/>
          <w:sz w:val="22"/>
          <w:szCs w:val="22"/>
        </w:rPr>
        <w:t xml:space="preserve"> werkt gecertificeerd is voor het Certificatieschema voor de Procescertificaten Asbestinventarisatie en Asbestverwijdering;</w:t>
      </w:r>
    </w:p>
    <w:p w14:paraId="41DA6B4F" w14:textId="77777777" w:rsidR="00DE601E" w:rsidRPr="00DE601E" w:rsidRDefault="00572C6E" w:rsidP="00DE601E">
      <w:pPr>
        <w:pStyle w:val="Lijstalinea"/>
        <w:numPr>
          <w:ilvl w:val="0"/>
          <w:numId w:val="57"/>
        </w:numPr>
        <w:suppressAutoHyphens w:val="0"/>
        <w:autoSpaceDN/>
        <w:spacing w:after="0"/>
        <w:contextualSpacing/>
        <w:textAlignment w:val="auto"/>
        <w:rPr>
          <w:rFonts w:asciiTheme="majorHAnsi" w:hAnsiTheme="majorHAnsi" w:cstheme="majorHAnsi"/>
          <w:sz w:val="22"/>
          <w:szCs w:val="22"/>
        </w:rPr>
      </w:pPr>
      <w:r w:rsidRPr="00DE601E">
        <w:rPr>
          <w:rFonts w:asciiTheme="majorHAnsi" w:hAnsiTheme="majorHAnsi" w:cstheme="majorHAnsi"/>
          <w:sz w:val="22"/>
          <w:szCs w:val="22"/>
        </w:rPr>
        <w:t xml:space="preserve">een Deskundig Circulair Toezichthouder (DCT), indien het project valt onder een SMI-project; of </w:t>
      </w:r>
    </w:p>
    <w:p w14:paraId="400981DF" w14:textId="70A914ED" w:rsidR="00572C6E" w:rsidRPr="00DE601E" w:rsidRDefault="00572C6E" w:rsidP="00DE601E">
      <w:pPr>
        <w:pStyle w:val="Lijstalinea"/>
        <w:numPr>
          <w:ilvl w:val="0"/>
          <w:numId w:val="57"/>
        </w:numPr>
        <w:suppressAutoHyphens w:val="0"/>
        <w:autoSpaceDN/>
        <w:spacing w:after="0"/>
        <w:contextualSpacing/>
        <w:textAlignment w:val="auto"/>
        <w:rPr>
          <w:rFonts w:asciiTheme="majorHAnsi" w:hAnsiTheme="majorHAnsi" w:cstheme="majorHAnsi"/>
          <w:sz w:val="22"/>
          <w:szCs w:val="22"/>
        </w:rPr>
      </w:pPr>
      <w:r w:rsidRPr="00DE601E">
        <w:rPr>
          <w:rFonts w:asciiTheme="majorHAnsi" w:hAnsiTheme="majorHAnsi" w:cstheme="majorHAnsi"/>
          <w:sz w:val="22"/>
          <w:szCs w:val="22"/>
        </w:rPr>
        <w:t xml:space="preserve">zelfstandig , zowel in binnen- als buitensituaties. </w:t>
      </w:r>
    </w:p>
    <w:p w14:paraId="47C80E72" w14:textId="77777777" w:rsidR="00572C6E" w:rsidRPr="00DE601E" w:rsidRDefault="00572C6E" w:rsidP="00DE601E">
      <w:pPr>
        <w:rPr>
          <w:rFonts w:asciiTheme="majorHAnsi" w:hAnsiTheme="majorHAnsi" w:cstheme="majorHAnsi"/>
          <w:sz w:val="22"/>
          <w:szCs w:val="22"/>
        </w:rPr>
      </w:pPr>
    </w:p>
    <w:p w14:paraId="60DEFB5C" w14:textId="77777777" w:rsidR="00572C6E" w:rsidRPr="00DE601E" w:rsidRDefault="00572C6E" w:rsidP="00DE601E">
      <w:pPr>
        <w:pStyle w:val="Kop3"/>
        <w:spacing w:before="0" w:after="0"/>
        <w:rPr>
          <w:rStyle w:val="Intensieveverwijzing"/>
          <w:rFonts w:asciiTheme="majorHAnsi" w:hAnsiTheme="majorHAnsi" w:cstheme="majorHAnsi"/>
          <w:b w:val="0"/>
          <w:bCs/>
          <w:iCs/>
          <w:smallCaps w:val="0"/>
          <w:color w:val="002060"/>
          <w:spacing w:val="0"/>
          <w:kern w:val="0"/>
          <w:sz w:val="24"/>
          <w:szCs w:val="24"/>
          <w:lang w:bidi="ar-SA"/>
        </w:rPr>
      </w:pPr>
      <w:bookmarkStart w:id="89" w:name="_Toc166748634"/>
      <w:r w:rsidRPr="00DE601E">
        <w:rPr>
          <w:rStyle w:val="Intensieveverwijzing"/>
          <w:rFonts w:asciiTheme="majorHAnsi" w:hAnsiTheme="majorHAnsi" w:cstheme="majorHAnsi"/>
          <w:b w:val="0"/>
          <w:bCs/>
          <w:iCs/>
          <w:smallCaps w:val="0"/>
          <w:color w:val="002060"/>
          <w:spacing w:val="0"/>
          <w:kern w:val="0"/>
          <w:sz w:val="24"/>
          <w:szCs w:val="24"/>
          <w:lang w:bidi="ar-SA"/>
        </w:rPr>
        <w:lastRenderedPageBreak/>
        <w:t>Risicoprofiel</w:t>
      </w:r>
      <w:bookmarkEnd w:id="89"/>
    </w:p>
    <w:p w14:paraId="655DF15B" w14:textId="77777777" w:rsidR="00572C6E" w:rsidRPr="00DE601E" w:rsidRDefault="00572C6E" w:rsidP="00DE601E">
      <w:pPr>
        <w:ind w:right="16"/>
        <w:rPr>
          <w:rFonts w:asciiTheme="majorHAnsi" w:hAnsiTheme="majorHAnsi" w:cstheme="majorHAnsi"/>
          <w:sz w:val="22"/>
          <w:szCs w:val="22"/>
        </w:rPr>
      </w:pPr>
      <w:r w:rsidRPr="00DE601E">
        <w:rPr>
          <w:rFonts w:asciiTheme="majorHAnsi" w:hAnsiTheme="majorHAnsi" w:cstheme="majorHAnsi"/>
          <w:sz w:val="22"/>
          <w:szCs w:val="22"/>
        </w:rPr>
        <w:t xml:space="preserve">De Asbestverwijderaar RK1 Operationeel Leidinggevende (RK1L) kan de risico’s beoordelen en ter voorkoming van asbestvezelemissie maatregelen nemen dan wel er op toe zien dat dit gebeurt. </w:t>
      </w:r>
    </w:p>
    <w:p w14:paraId="60011057" w14:textId="77777777" w:rsidR="00572C6E" w:rsidRPr="00DE601E" w:rsidRDefault="00572C6E" w:rsidP="00DE601E">
      <w:pPr>
        <w:rPr>
          <w:rFonts w:asciiTheme="majorHAnsi" w:hAnsiTheme="majorHAnsi" w:cstheme="majorHAnsi"/>
          <w:sz w:val="22"/>
          <w:szCs w:val="22"/>
        </w:rPr>
      </w:pPr>
    </w:p>
    <w:p w14:paraId="23DCC31B" w14:textId="77777777" w:rsidR="00572C6E" w:rsidRDefault="00572C6E" w:rsidP="00DE601E">
      <w:pPr>
        <w:rPr>
          <w:rFonts w:asciiTheme="majorHAnsi" w:hAnsiTheme="majorHAnsi" w:cstheme="majorHAnsi"/>
          <w:sz w:val="22"/>
          <w:szCs w:val="22"/>
        </w:rPr>
      </w:pPr>
      <w:bookmarkStart w:id="90" w:name="_Hlk166747702"/>
      <w:r w:rsidRPr="00DE601E">
        <w:rPr>
          <w:rFonts w:asciiTheme="majorHAnsi" w:hAnsiTheme="majorHAnsi" w:cstheme="majorHAnsi"/>
          <w:sz w:val="22"/>
          <w:szCs w:val="22"/>
        </w:rPr>
        <w:t xml:space="preserve">De RK1L </w:t>
      </w:r>
      <w:bookmarkEnd w:id="90"/>
      <w:r w:rsidRPr="00DE601E">
        <w:rPr>
          <w:rFonts w:asciiTheme="majorHAnsi" w:hAnsiTheme="majorHAnsi" w:cstheme="majorHAnsi"/>
          <w:sz w:val="22"/>
          <w:szCs w:val="22"/>
        </w:rPr>
        <w:t>is zich bewust van de risico’s op asbestvezelemissie. Hij voert de maatregelen, die in het werkplan zijn opgenomen accuraat uit. Indien van toepassing/aanwezig volgt hij de aanwijzingen c.q. aanvullende maatregelen gegeven door de DTA/DCT op.</w:t>
      </w:r>
    </w:p>
    <w:p w14:paraId="359A3340" w14:textId="335ECDCD" w:rsidR="00B20E83" w:rsidRPr="00DE601E" w:rsidRDefault="00B20E83" w:rsidP="00DE601E">
      <w:pPr>
        <w:rPr>
          <w:rFonts w:asciiTheme="majorHAnsi" w:hAnsiTheme="majorHAnsi" w:cstheme="majorHAnsi"/>
          <w:sz w:val="22"/>
          <w:szCs w:val="22"/>
        </w:rPr>
      </w:pPr>
      <w:r w:rsidRPr="00B20E83">
        <w:rPr>
          <w:rFonts w:asciiTheme="majorHAnsi" w:hAnsiTheme="majorHAnsi" w:cstheme="majorHAnsi"/>
          <w:sz w:val="22"/>
          <w:szCs w:val="22"/>
        </w:rPr>
        <w:t xml:space="preserve">De RK1L </w:t>
      </w:r>
      <w:proofErr w:type="spellStart"/>
      <w:r w:rsidRPr="00B20E83">
        <w:rPr>
          <w:rFonts w:asciiTheme="majorHAnsi" w:hAnsiTheme="majorHAnsi" w:cstheme="majorHAnsi"/>
          <w:sz w:val="22"/>
          <w:szCs w:val="22"/>
        </w:rPr>
        <w:t>kande</w:t>
      </w:r>
      <w:proofErr w:type="spellEnd"/>
      <w:r w:rsidRPr="00B20E83">
        <w:rPr>
          <w:rFonts w:asciiTheme="majorHAnsi" w:hAnsiTheme="majorHAnsi" w:cstheme="majorHAnsi"/>
          <w:sz w:val="22"/>
          <w:szCs w:val="22"/>
        </w:rPr>
        <w:t xml:space="preserve"> risico’s en de te nemen maatregelen duidelijk overbrengen aan de RK1U en ziet erop toe dat de RK1U de werkzaamheden en de te nemen maatregelen goed uitvoert</w:t>
      </w:r>
      <w:r>
        <w:rPr>
          <w:rFonts w:asciiTheme="majorHAnsi" w:hAnsiTheme="majorHAnsi" w:cstheme="majorHAnsi"/>
          <w:sz w:val="22"/>
          <w:szCs w:val="22"/>
        </w:rPr>
        <w:t>.</w:t>
      </w:r>
    </w:p>
    <w:p w14:paraId="6735B30E" w14:textId="77777777" w:rsidR="00572C6E" w:rsidRPr="00DE601E" w:rsidRDefault="00572C6E" w:rsidP="00DE601E">
      <w:pPr>
        <w:rPr>
          <w:rFonts w:asciiTheme="majorHAnsi" w:hAnsiTheme="majorHAnsi" w:cstheme="majorHAnsi"/>
          <w:sz w:val="22"/>
          <w:szCs w:val="22"/>
        </w:rPr>
      </w:pPr>
      <w:r w:rsidRPr="00DE601E">
        <w:rPr>
          <w:rFonts w:asciiTheme="majorHAnsi" w:hAnsiTheme="majorHAnsi" w:cstheme="majorHAnsi"/>
          <w:sz w:val="22"/>
          <w:szCs w:val="22"/>
        </w:rPr>
        <w:t>Uiteraard heeft hij ook oog voor de overige veiligheidsaspecten en risico’s.</w:t>
      </w:r>
    </w:p>
    <w:p w14:paraId="12230E89" w14:textId="77777777" w:rsidR="00572C6E" w:rsidRPr="00DE601E" w:rsidRDefault="00572C6E" w:rsidP="00DE601E">
      <w:pPr>
        <w:rPr>
          <w:rFonts w:asciiTheme="majorHAnsi" w:hAnsiTheme="majorHAnsi" w:cstheme="majorHAnsi"/>
          <w:sz w:val="22"/>
          <w:szCs w:val="22"/>
        </w:rPr>
      </w:pPr>
      <w:r w:rsidRPr="00DE601E">
        <w:rPr>
          <w:rFonts w:asciiTheme="majorHAnsi" w:hAnsiTheme="majorHAnsi" w:cstheme="majorHAnsi"/>
          <w:sz w:val="22"/>
          <w:szCs w:val="22"/>
        </w:rPr>
        <w:t>Het beoogd resultaat van het persoonscertificatieschema t.a.v. RK1L is vast te stellen dat de RK1L de maatregelen onder begeleiding zorgvuldig en correct kan uitvoeren.</w:t>
      </w:r>
    </w:p>
    <w:p w14:paraId="65F14734" w14:textId="77777777" w:rsidR="00572C6E" w:rsidRPr="00DE601E" w:rsidRDefault="00572C6E" w:rsidP="00DE601E">
      <w:pPr>
        <w:rPr>
          <w:rFonts w:asciiTheme="majorHAnsi" w:hAnsiTheme="majorHAnsi" w:cstheme="majorHAnsi"/>
          <w:sz w:val="22"/>
          <w:szCs w:val="22"/>
        </w:rPr>
      </w:pPr>
    </w:p>
    <w:p w14:paraId="744580E3" w14:textId="77777777" w:rsidR="00572C6E" w:rsidRPr="00DE601E" w:rsidRDefault="00572C6E" w:rsidP="00DE601E">
      <w:pPr>
        <w:pStyle w:val="Kop3"/>
        <w:spacing w:before="0" w:after="0"/>
        <w:rPr>
          <w:rStyle w:val="Intensieveverwijzing"/>
          <w:rFonts w:asciiTheme="majorHAnsi" w:hAnsiTheme="majorHAnsi" w:cstheme="majorHAnsi"/>
          <w:b w:val="0"/>
          <w:bCs/>
          <w:iCs/>
          <w:smallCaps w:val="0"/>
          <w:color w:val="002060"/>
          <w:spacing w:val="0"/>
          <w:kern w:val="0"/>
          <w:sz w:val="24"/>
          <w:szCs w:val="24"/>
          <w:lang w:bidi="ar-SA"/>
        </w:rPr>
      </w:pPr>
      <w:bookmarkStart w:id="91" w:name="_Toc166748635"/>
      <w:r w:rsidRPr="00DE601E">
        <w:rPr>
          <w:rStyle w:val="Intensieveverwijzing"/>
          <w:rFonts w:asciiTheme="majorHAnsi" w:hAnsiTheme="majorHAnsi" w:cstheme="majorHAnsi"/>
          <w:b w:val="0"/>
          <w:bCs/>
          <w:iCs/>
          <w:smallCaps w:val="0"/>
          <w:color w:val="002060"/>
          <w:spacing w:val="0"/>
          <w:kern w:val="0"/>
          <w:sz w:val="24"/>
          <w:szCs w:val="24"/>
          <w:lang w:bidi="ar-SA"/>
        </w:rPr>
        <w:t>Competenties RK1L</w:t>
      </w:r>
      <w:bookmarkEnd w:id="91"/>
    </w:p>
    <w:p w14:paraId="296E6CFE" w14:textId="77777777" w:rsidR="00572C6E" w:rsidRPr="00DE601E" w:rsidRDefault="00572C6E" w:rsidP="00DE601E">
      <w:pPr>
        <w:rPr>
          <w:rFonts w:asciiTheme="majorHAnsi" w:hAnsiTheme="majorHAnsi" w:cstheme="majorHAnsi"/>
          <w:sz w:val="22"/>
          <w:szCs w:val="22"/>
        </w:rPr>
      </w:pPr>
      <w:r w:rsidRPr="00DE601E">
        <w:rPr>
          <w:rFonts w:asciiTheme="majorHAnsi" w:hAnsiTheme="majorHAnsi" w:cstheme="majorHAnsi"/>
          <w:sz w:val="22"/>
          <w:szCs w:val="22"/>
        </w:rPr>
        <w:t>Een RK1L is competent op de volgende algemene punten:</w:t>
      </w:r>
    </w:p>
    <w:p w14:paraId="0C580EBD" w14:textId="2194B2F3" w:rsidR="00572C6E" w:rsidRPr="00DE601E" w:rsidRDefault="00572C6E" w:rsidP="00DE601E">
      <w:pPr>
        <w:pStyle w:val="Lijstalinea"/>
        <w:numPr>
          <w:ilvl w:val="0"/>
          <w:numId w:val="58"/>
        </w:numPr>
        <w:suppressAutoHyphens w:val="0"/>
        <w:autoSpaceDN/>
        <w:spacing w:after="0"/>
        <w:ind w:left="714" w:hanging="357"/>
        <w:textAlignment w:val="auto"/>
        <w:rPr>
          <w:rFonts w:asciiTheme="majorHAnsi" w:hAnsiTheme="majorHAnsi" w:cstheme="majorHAnsi"/>
          <w:sz w:val="22"/>
          <w:szCs w:val="22"/>
        </w:rPr>
      </w:pPr>
      <w:r w:rsidRPr="00DE601E">
        <w:rPr>
          <w:rFonts w:asciiTheme="majorHAnsi" w:hAnsiTheme="majorHAnsi" w:cstheme="majorHAnsi"/>
          <w:sz w:val="22"/>
          <w:szCs w:val="22"/>
        </w:rPr>
        <w:t>vakdeskundigheid: is op de hoogte van de wet- en regelgeving en de gangbare en algemeen geaccepteerde begrippen, technieken en werkwijzen en kan deze waar nodig tijdens zijn werkzaamheden toepassen</w:t>
      </w:r>
      <w:r w:rsidR="00382C30">
        <w:rPr>
          <w:rFonts w:asciiTheme="majorHAnsi" w:hAnsiTheme="majorHAnsi" w:cstheme="majorHAnsi"/>
          <w:sz w:val="22"/>
          <w:szCs w:val="22"/>
        </w:rPr>
        <w:t>;</w:t>
      </w:r>
    </w:p>
    <w:p w14:paraId="293A208F" w14:textId="60A1C8A7" w:rsidR="00572C6E" w:rsidRPr="00DE601E" w:rsidRDefault="00572C6E" w:rsidP="00DE601E">
      <w:pPr>
        <w:pStyle w:val="Lijstalinea"/>
        <w:numPr>
          <w:ilvl w:val="0"/>
          <w:numId w:val="58"/>
        </w:numPr>
        <w:suppressAutoHyphens w:val="0"/>
        <w:autoSpaceDN/>
        <w:spacing w:after="0"/>
        <w:ind w:left="714" w:hanging="357"/>
        <w:textAlignment w:val="auto"/>
        <w:rPr>
          <w:rFonts w:asciiTheme="majorHAnsi" w:hAnsiTheme="majorHAnsi" w:cstheme="majorHAnsi"/>
          <w:sz w:val="22"/>
          <w:szCs w:val="22"/>
        </w:rPr>
      </w:pPr>
      <w:r w:rsidRPr="00DE601E">
        <w:rPr>
          <w:rFonts w:asciiTheme="majorHAnsi" w:hAnsiTheme="majorHAnsi" w:cstheme="majorHAnsi"/>
          <w:sz w:val="22"/>
          <w:szCs w:val="22"/>
        </w:rPr>
        <w:t>nauwkeurigheid: bezit over de vaardigheden en de attitude om de werkzaamheden zorgvuldig en correct uit te voeren en heeft daarbij oog voor de noodzakelijke details en handelingen</w:t>
      </w:r>
      <w:r w:rsidR="00382C30">
        <w:rPr>
          <w:rFonts w:asciiTheme="majorHAnsi" w:hAnsiTheme="majorHAnsi" w:cstheme="majorHAnsi"/>
          <w:sz w:val="22"/>
          <w:szCs w:val="22"/>
        </w:rPr>
        <w:t>;</w:t>
      </w:r>
    </w:p>
    <w:p w14:paraId="35FFD4C2" w14:textId="399B873C" w:rsidR="00572C6E" w:rsidRPr="00DE601E" w:rsidRDefault="00572C6E" w:rsidP="00DE601E">
      <w:pPr>
        <w:pStyle w:val="Lijstalinea"/>
        <w:numPr>
          <w:ilvl w:val="0"/>
          <w:numId w:val="58"/>
        </w:numPr>
        <w:suppressAutoHyphens w:val="0"/>
        <w:autoSpaceDN/>
        <w:spacing w:after="0"/>
        <w:ind w:left="714" w:hanging="357"/>
        <w:textAlignment w:val="auto"/>
        <w:rPr>
          <w:rFonts w:asciiTheme="majorHAnsi" w:hAnsiTheme="majorHAnsi" w:cstheme="majorHAnsi"/>
          <w:sz w:val="22"/>
          <w:szCs w:val="22"/>
        </w:rPr>
      </w:pPr>
      <w:r w:rsidRPr="00DE601E">
        <w:rPr>
          <w:rFonts w:asciiTheme="majorHAnsi" w:hAnsiTheme="majorHAnsi" w:cstheme="majorHAnsi"/>
          <w:sz w:val="22"/>
          <w:szCs w:val="22"/>
        </w:rPr>
        <w:t>behendigheid: heeft voldoende motorische vaardigheid om de handelingen die noodzakelijk zijn voor de uitvoering van de werkzaamheden uit te voeren</w:t>
      </w:r>
      <w:r w:rsidR="00382C30">
        <w:rPr>
          <w:rFonts w:asciiTheme="majorHAnsi" w:hAnsiTheme="majorHAnsi" w:cstheme="majorHAnsi"/>
          <w:sz w:val="22"/>
          <w:szCs w:val="22"/>
        </w:rPr>
        <w:t>;</w:t>
      </w:r>
    </w:p>
    <w:p w14:paraId="3291E2E8" w14:textId="1E9FD719" w:rsidR="00572C6E" w:rsidRPr="00DE601E" w:rsidRDefault="00572C6E" w:rsidP="00DE601E">
      <w:pPr>
        <w:pStyle w:val="Lijstalinea"/>
        <w:numPr>
          <w:ilvl w:val="0"/>
          <w:numId w:val="58"/>
        </w:numPr>
        <w:suppressAutoHyphens w:val="0"/>
        <w:autoSpaceDN/>
        <w:spacing w:after="0"/>
        <w:ind w:left="714" w:hanging="357"/>
        <w:textAlignment w:val="auto"/>
        <w:rPr>
          <w:rFonts w:asciiTheme="majorHAnsi" w:hAnsiTheme="majorHAnsi" w:cstheme="majorHAnsi"/>
          <w:sz w:val="22"/>
          <w:szCs w:val="22"/>
        </w:rPr>
      </w:pPr>
      <w:r w:rsidRPr="00DE601E">
        <w:rPr>
          <w:rFonts w:asciiTheme="majorHAnsi" w:hAnsiTheme="majorHAnsi" w:cstheme="majorHAnsi"/>
          <w:sz w:val="22"/>
          <w:szCs w:val="22"/>
        </w:rPr>
        <w:t>veiligheidsbewustzijn: is voortdurend alert op maatregelen om de veiligheid van de situatie te borgen en risico’s waaronder die van vezelemissie te voorkomen en treft deze maatregelen ook</w:t>
      </w:r>
      <w:r w:rsidR="00382C30">
        <w:rPr>
          <w:rFonts w:asciiTheme="majorHAnsi" w:hAnsiTheme="majorHAnsi" w:cstheme="majorHAnsi"/>
          <w:sz w:val="22"/>
          <w:szCs w:val="22"/>
        </w:rPr>
        <w:t>;</w:t>
      </w:r>
    </w:p>
    <w:p w14:paraId="21BA9C40" w14:textId="264A71DB" w:rsidR="00572C6E" w:rsidRPr="00DE601E" w:rsidRDefault="00572C6E" w:rsidP="00DE601E">
      <w:pPr>
        <w:pStyle w:val="Lijstalinea"/>
        <w:numPr>
          <w:ilvl w:val="0"/>
          <w:numId w:val="58"/>
        </w:numPr>
        <w:suppressAutoHyphens w:val="0"/>
        <w:autoSpaceDN/>
        <w:spacing w:after="0"/>
        <w:ind w:left="714" w:hanging="357"/>
        <w:textAlignment w:val="auto"/>
        <w:rPr>
          <w:rFonts w:asciiTheme="majorHAnsi" w:hAnsiTheme="majorHAnsi" w:cstheme="majorHAnsi"/>
          <w:sz w:val="22"/>
          <w:szCs w:val="22"/>
        </w:rPr>
      </w:pPr>
      <w:r w:rsidRPr="00DE601E">
        <w:rPr>
          <w:rFonts w:asciiTheme="majorHAnsi" w:hAnsiTheme="majorHAnsi" w:cstheme="majorHAnsi"/>
          <w:sz w:val="22"/>
          <w:szCs w:val="22"/>
        </w:rPr>
        <w:t>mondelinge communicatie: kan duidelijk en op nette en gangbare wijze communiceren met collega’s, leidinggevenden en anderen met wie mondelinge communicatie in het kader van de werkzaamheden nodig is. Geeft blijk van begrip van de gegeven mondelinge opdrachten en aanwijzingen, kan deze indien nodig herhalen en vraagt door indien er onduidelijkheden zijn.</w:t>
      </w:r>
      <w:r w:rsidR="00B20E83">
        <w:rPr>
          <w:rFonts w:asciiTheme="majorHAnsi" w:hAnsiTheme="majorHAnsi" w:cstheme="majorHAnsi"/>
          <w:sz w:val="22"/>
          <w:szCs w:val="22"/>
        </w:rPr>
        <w:t xml:space="preserve"> </w:t>
      </w:r>
      <w:r w:rsidR="00B20E83" w:rsidRPr="00B20E83">
        <w:rPr>
          <w:rFonts w:asciiTheme="majorHAnsi" w:hAnsiTheme="majorHAnsi" w:cstheme="majorHAnsi"/>
          <w:sz w:val="22"/>
          <w:szCs w:val="22"/>
        </w:rPr>
        <w:t xml:space="preserve">Kan </w:t>
      </w:r>
      <w:r w:rsidR="00B20E83" w:rsidRPr="00DE601E">
        <w:rPr>
          <w:rFonts w:asciiTheme="majorHAnsi" w:hAnsiTheme="majorHAnsi" w:cstheme="majorHAnsi"/>
          <w:sz w:val="22"/>
          <w:szCs w:val="22"/>
        </w:rPr>
        <w:t>duidelijk en op nette en gangbare wijze communiceren met</w:t>
      </w:r>
      <w:r w:rsidR="00B20E83">
        <w:rPr>
          <w:rFonts w:asciiTheme="majorHAnsi" w:hAnsiTheme="majorHAnsi" w:cstheme="majorHAnsi"/>
          <w:sz w:val="22"/>
          <w:szCs w:val="22"/>
        </w:rPr>
        <w:t xml:space="preserve"> de onder zijn leiding werkende RK1U-ers, kan mondelinge opdrachten een aanwijzingen duidelijk overbrengen.</w:t>
      </w:r>
    </w:p>
    <w:p w14:paraId="0F08FF0C" w14:textId="750BACCD" w:rsidR="00572C6E" w:rsidRPr="00DE601E" w:rsidRDefault="00572C6E" w:rsidP="00DE601E">
      <w:pPr>
        <w:pStyle w:val="Lijstalinea"/>
        <w:numPr>
          <w:ilvl w:val="0"/>
          <w:numId w:val="58"/>
        </w:numPr>
        <w:suppressAutoHyphens w:val="0"/>
        <w:autoSpaceDN/>
        <w:spacing w:after="0"/>
        <w:ind w:left="714" w:hanging="357"/>
        <w:textAlignment w:val="auto"/>
        <w:rPr>
          <w:rFonts w:asciiTheme="majorHAnsi" w:hAnsiTheme="majorHAnsi" w:cstheme="majorHAnsi"/>
          <w:sz w:val="22"/>
          <w:szCs w:val="22"/>
        </w:rPr>
      </w:pPr>
      <w:r w:rsidRPr="00DE601E">
        <w:rPr>
          <w:rFonts w:asciiTheme="majorHAnsi" w:hAnsiTheme="majorHAnsi" w:cstheme="majorHAnsi"/>
          <w:sz w:val="22"/>
          <w:szCs w:val="22"/>
        </w:rPr>
        <w:t>zelfstandigheid: kan zelfstandig de noodzakelijke werkzaamheden conform werkplan uitvoeren en weet</w:t>
      </w:r>
      <w:r w:rsidR="00382C30">
        <w:rPr>
          <w:rFonts w:asciiTheme="majorHAnsi" w:hAnsiTheme="majorHAnsi" w:cstheme="majorHAnsi"/>
          <w:sz w:val="22"/>
          <w:szCs w:val="22"/>
        </w:rPr>
        <w:t xml:space="preserve"> </w:t>
      </w:r>
      <w:r w:rsidRPr="00DE601E">
        <w:rPr>
          <w:rFonts w:asciiTheme="majorHAnsi" w:hAnsiTheme="majorHAnsi" w:cstheme="majorHAnsi"/>
          <w:sz w:val="22"/>
          <w:szCs w:val="22"/>
        </w:rPr>
        <w:t xml:space="preserve">wanneer de DTA </w:t>
      </w:r>
      <w:r w:rsidR="00382C30">
        <w:rPr>
          <w:rFonts w:asciiTheme="majorHAnsi" w:hAnsiTheme="majorHAnsi" w:cstheme="majorHAnsi"/>
          <w:sz w:val="22"/>
          <w:szCs w:val="22"/>
        </w:rPr>
        <w:t xml:space="preserve">en/of DCT </w:t>
      </w:r>
      <w:r w:rsidRPr="00DE601E">
        <w:rPr>
          <w:rFonts w:asciiTheme="majorHAnsi" w:hAnsiTheme="majorHAnsi" w:cstheme="majorHAnsi"/>
          <w:sz w:val="22"/>
          <w:szCs w:val="22"/>
        </w:rPr>
        <w:t>geïnformeerd moet worden</w:t>
      </w:r>
      <w:r w:rsidR="00382C30">
        <w:rPr>
          <w:rFonts w:asciiTheme="majorHAnsi" w:hAnsiTheme="majorHAnsi" w:cstheme="majorHAnsi"/>
          <w:sz w:val="22"/>
          <w:szCs w:val="22"/>
        </w:rPr>
        <w:t>;</w:t>
      </w:r>
    </w:p>
    <w:p w14:paraId="672D20E3" w14:textId="77777777" w:rsidR="00572C6E" w:rsidRPr="00DE601E" w:rsidRDefault="00572C6E" w:rsidP="00DE601E">
      <w:pPr>
        <w:pStyle w:val="Lijstalinea"/>
        <w:numPr>
          <w:ilvl w:val="0"/>
          <w:numId w:val="58"/>
        </w:numPr>
        <w:suppressAutoHyphens w:val="0"/>
        <w:autoSpaceDN/>
        <w:spacing w:after="0"/>
        <w:ind w:left="714" w:hanging="357"/>
        <w:textAlignment w:val="auto"/>
        <w:rPr>
          <w:rFonts w:asciiTheme="majorHAnsi" w:hAnsiTheme="majorHAnsi" w:cstheme="majorHAnsi"/>
          <w:sz w:val="22"/>
          <w:szCs w:val="22"/>
        </w:rPr>
      </w:pPr>
      <w:r w:rsidRPr="00DE601E">
        <w:rPr>
          <w:rFonts w:asciiTheme="majorHAnsi" w:hAnsiTheme="majorHAnsi" w:cstheme="majorHAnsi"/>
          <w:sz w:val="22"/>
          <w:szCs w:val="22"/>
        </w:rPr>
        <w:t>stressbestendigheid: kan in geval van onvoorziene gebeurtenissen de rust te bewaren en rustig en consequent de gebruikelijke en/of noodzakelijke maatregelen treffen c.q. acties ondernemen.</w:t>
      </w:r>
    </w:p>
    <w:p w14:paraId="495380C7" w14:textId="77777777" w:rsidR="00572C6E" w:rsidRPr="00DE601E" w:rsidRDefault="00572C6E" w:rsidP="00DE601E">
      <w:pPr>
        <w:rPr>
          <w:rFonts w:asciiTheme="majorHAnsi" w:hAnsiTheme="majorHAnsi" w:cstheme="majorHAnsi"/>
          <w:sz w:val="22"/>
          <w:szCs w:val="22"/>
        </w:rPr>
      </w:pPr>
    </w:p>
    <w:p w14:paraId="2A664DC0" w14:textId="77777777" w:rsidR="00FD3104" w:rsidRPr="00CB217D" w:rsidRDefault="00FD3104" w:rsidP="00FD3104">
      <w:pPr>
        <w:pStyle w:val="Kop2"/>
        <w:spacing w:before="0" w:after="0"/>
        <w:ind w:left="567"/>
        <w:rPr>
          <w:rStyle w:val="Intensieveverwijzing"/>
          <w:rFonts w:asciiTheme="majorHAnsi" w:hAnsiTheme="majorHAnsi" w:cstheme="majorHAnsi"/>
          <w:smallCaps w:val="0"/>
          <w:color w:val="002060"/>
          <w:spacing w:val="0"/>
          <w:sz w:val="24"/>
        </w:rPr>
      </w:pPr>
      <w:bookmarkStart w:id="92" w:name="_Toc166748636"/>
      <w:bookmarkStart w:id="93" w:name="_Hlk165018792"/>
      <w:r w:rsidRPr="00CB217D">
        <w:rPr>
          <w:rStyle w:val="Intensieveverwijzing"/>
          <w:rFonts w:asciiTheme="majorHAnsi" w:hAnsiTheme="majorHAnsi" w:cstheme="majorHAnsi"/>
          <w:smallCaps w:val="0"/>
          <w:color w:val="002060"/>
          <w:spacing w:val="0"/>
          <w:sz w:val="24"/>
        </w:rPr>
        <w:t>Personeel</w:t>
      </w:r>
      <w:bookmarkEnd w:id="92"/>
      <w:r w:rsidRPr="00CB217D">
        <w:rPr>
          <w:rStyle w:val="Intensieveverwijzing"/>
          <w:rFonts w:asciiTheme="majorHAnsi" w:hAnsiTheme="majorHAnsi" w:cstheme="majorHAnsi"/>
          <w:smallCaps w:val="0"/>
          <w:color w:val="002060"/>
          <w:spacing w:val="0"/>
          <w:sz w:val="24"/>
        </w:rPr>
        <w:t xml:space="preserve"> </w:t>
      </w:r>
    </w:p>
    <w:p w14:paraId="31C1864F" w14:textId="77777777" w:rsidR="00FD3104" w:rsidRPr="009402FF" w:rsidRDefault="00FD3104" w:rsidP="009402FF">
      <w:pPr>
        <w:ind w:right="57"/>
        <w:rPr>
          <w:rFonts w:ascii="Calibri Light" w:hAnsi="Calibri Light" w:cs="Calibri Light"/>
          <w:sz w:val="22"/>
          <w:szCs w:val="22"/>
        </w:rPr>
      </w:pPr>
      <w:r w:rsidRPr="009402FF">
        <w:rPr>
          <w:rFonts w:ascii="Calibri Light" w:eastAsia="MS Mincho" w:hAnsi="Calibri Light" w:cs="Calibri Light"/>
          <w:kern w:val="0"/>
          <w:sz w:val="22"/>
          <w:szCs w:val="22"/>
          <w:lang w:eastAsia="en-US"/>
        </w:rPr>
        <w:t>De werknemers van de (kandidaat) certificaathouder worden door het bedrijf ondersteund om bij de uitvoering van onderhavig certificatie-instrument tot een onafhankelijk oordeel te komen.</w:t>
      </w:r>
    </w:p>
    <w:p w14:paraId="684A4A15" w14:textId="77777777" w:rsidR="00FD3104" w:rsidRPr="009402FF" w:rsidRDefault="00FD3104" w:rsidP="009402FF">
      <w:pPr>
        <w:ind w:right="55"/>
        <w:rPr>
          <w:rFonts w:ascii="Calibri Light" w:eastAsia="MS Mincho" w:hAnsi="Calibri Light" w:cs="Calibri Light"/>
          <w:kern w:val="0"/>
          <w:sz w:val="22"/>
          <w:szCs w:val="22"/>
          <w:lang w:eastAsia="en-US"/>
        </w:rPr>
      </w:pPr>
    </w:p>
    <w:p w14:paraId="0508E91D" w14:textId="77777777" w:rsidR="00FD3104" w:rsidRPr="009402FF" w:rsidRDefault="00FD3104" w:rsidP="009402FF">
      <w:pPr>
        <w:ind w:right="55"/>
        <w:rPr>
          <w:rFonts w:ascii="Calibri Light" w:hAnsi="Calibri Light" w:cs="Calibri Light"/>
          <w:sz w:val="22"/>
          <w:szCs w:val="22"/>
        </w:rPr>
      </w:pPr>
      <w:r w:rsidRPr="009402FF">
        <w:rPr>
          <w:rFonts w:ascii="Calibri Light" w:eastAsia="MS Mincho" w:hAnsi="Calibri Light" w:cs="Calibri Light"/>
          <w:kern w:val="0"/>
          <w:sz w:val="22"/>
          <w:szCs w:val="22"/>
          <w:lang w:eastAsia="en-US"/>
        </w:rPr>
        <w:t>De (kandidaat) certificaathouder heeft een opleidingsplan waarin is vastgelegd met welke opleidingen beoogd wordt de vakbekwaamheid van de werknemers in technische en administratieve zin te waarborgen.</w:t>
      </w:r>
    </w:p>
    <w:p w14:paraId="41E3BD13" w14:textId="77777777" w:rsidR="00FD3104" w:rsidRPr="009402FF" w:rsidRDefault="00FD3104" w:rsidP="009402FF">
      <w:pPr>
        <w:ind w:right="55"/>
        <w:rPr>
          <w:rFonts w:ascii="Calibri Light" w:eastAsia="MS Mincho" w:hAnsi="Calibri Light" w:cs="Calibri Light"/>
          <w:kern w:val="0"/>
          <w:sz w:val="22"/>
          <w:szCs w:val="22"/>
          <w:lang w:eastAsia="en-US"/>
        </w:rPr>
      </w:pPr>
    </w:p>
    <w:p w14:paraId="58D95CF0" w14:textId="77777777" w:rsidR="00FD3104" w:rsidRPr="009402FF" w:rsidRDefault="00FD3104" w:rsidP="009402FF">
      <w:pPr>
        <w:ind w:right="55"/>
        <w:rPr>
          <w:rFonts w:ascii="Calibri Light" w:hAnsi="Calibri Light" w:cs="Calibri Light"/>
          <w:sz w:val="22"/>
          <w:szCs w:val="22"/>
        </w:rPr>
      </w:pPr>
      <w:r w:rsidRPr="009402FF">
        <w:rPr>
          <w:rFonts w:ascii="Calibri Light" w:eastAsia="MS Mincho" w:hAnsi="Calibri Light" w:cs="Calibri Light"/>
          <w:kern w:val="0"/>
          <w:sz w:val="22"/>
          <w:szCs w:val="22"/>
          <w:lang w:eastAsia="en-US"/>
        </w:rPr>
        <w:t>De (kandidaat) certificaathouder registreert van elke werknemer diploma’s en certificaten, de werkervaring, de gevolgde opleidingen en de geplande opleidingen.</w:t>
      </w:r>
    </w:p>
    <w:p w14:paraId="25CF57A1" w14:textId="10F4BF62" w:rsidR="00B20E83" w:rsidRDefault="00B20E83">
      <w:pPr>
        <w:suppressAutoHyphens w:val="0"/>
        <w:rPr>
          <w:rFonts w:ascii="Calibri Light" w:eastAsia="MS Mincho" w:hAnsi="Calibri Light" w:cs="Calibri Light"/>
          <w:kern w:val="0"/>
          <w:sz w:val="22"/>
          <w:szCs w:val="22"/>
          <w:lang w:eastAsia="en-US"/>
        </w:rPr>
      </w:pPr>
      <w:r>
        <w:rPr>
          <w:rFonts w:ascii="Calibri Light" w:eastAsia="MS Mincho" w:hAnsi="Calibri Light" w:cs="Calibri Light"/>
          <w:kern w:val="0"/>
          <w:sz w:val="22"/>
          <w:szCs w:val="22"/>
          <w:lang w:eastAsia="en-US"/>
        </w:rPr>
        <w:br w:type="page"/>
      </w:r>
    </w:p>
    <w:p w14:paraId="185ED8BD" w14:textId="77777777" w:rsidR="00FD3104" w:rsidRPr="009402FF" w:rsidRDefault="00FD3104" w:rsidP="009402FF">
      <w:pPr>
        <w:ind w:right="55"/>
        <w:rPr>
          <w:rFonts w:ascii="Calibri Light" w:eastAsia="MS Mincho" w:hAnsi="Calibri Light" w:cs="Calibri Light"/>
          <w:kern w:val="0"/>
          <w:sz w:val="22"/>
          <w:szCs w:val="22"/>
          <w:lang w:eastAsia="en-US"/>
        </w:rPr>
      </w:pPr>
    </w:p>
    <w:p w14:paraId="1E61794E" w14:textId="77777777" w:rsidR="00FD3104" w:rsidRPr="009402FF" w:rsidRDefault="00FD3104" w:rsidP="009402FF">
      <w:pPr>
        <w:ind w:right="55"/>
        <w:rPr>
          <w:rFonts w:ascii="Calibri Light" w:eastAsia="MS Mincho" w:hAnsi="Calibri Light" w:cs="Calibri Light"/>
          <w:kern w:val="0"/>
          <w:sz w:val="22"/>
          <w:szCs w:val="22"/>
          <w:lang w:eastAsia="en-US"/>
        </w:rPr>
      </w:pPr>
      <w:r w:rsidRPr="009402FF">
        <w:rPr>
          <w:rFonts w:ascii="Calibri Light" w:eastAsia="MS Mincho" w:hAnsi="Calibri Light" w:cs="Calibri Light"/>
          <w:kern w:val="0"/>
          <w:sz w:val="22"/>
          <w:szCs w:val="22"/>
          <w:lang w:eastAsia="en-US"/>
        </w:rPr>
        <w:t>De (kandidaat) certificaathouder heeft een gedragscode voor zijn werknemers. In de gedragscode komen ten minste de volgende onderwerpen aan de orde:</w:t>
      </w:r>
    </w:p>
    <w:p w14:paraId="1C77798F" w14:textId="77777777" w:rsidR="00FD3104" w:rsidRPr="009402FF" w:rsidRDefault="00FD3104" w:rsidP="00DE601E">
      <w:pPr>
        <w:pStyle w:val="Lijstalinea"/>
        <w:numPr>
          <w:ilvl w:val="0"/>
          <w:numId w:val="45"/>
        </w:numPr>
        <w:suppressAutoHyphens w:val="0"/>
        <w:autoSpaceDN/>
        <w:spacing w:after="0"/>
        <w:ind w:right="55"/>
        <w:contextualSpacing/>
        <w:textAlignment w:val="auto"/>
        <w:rPr>
          <w:rFonts w:ascii="Calibri Light" w:hAnsi="Calibri Light" w:cs="Calibri Light"/>
          <w:sz w:val="22"/>
          <w:szCs w:val="22"/>
        </w:rPr>
      </w:pPr>
      <w:r w:rsidRPr="009402FF">
        <w:rPr>
          <w:rFonts w:ascii="Calibri Light" w:hAnsi="Calibri Light" w:cs="Calibri Light"/>
          <w:sz w:val="22"/>
          <w:szCs w:val="22"/>
        </w:rPr>
        <w:t>de werkhouding bij het omgaan met opdrachtgevers en hun werknemers, bewoners, gebruikers en derden;</w:t>
      </w:r>
    </w:p>
    <w:p w14:paraId="2E7F1CB8" w14:textId="5BF122B1" w:rsidR="00FD3104" w:rsidRPr="009402FF" w:rsidRDefault="00FD3104" w:rsidP="00DE601E">
      <w:pPr>
        <w:pStyle w:val="Lijstalinea"/>
        <w:numPr>
          <w:ilvl w:val="0"/>
          <w:numId w:val="45"/>
        </w:numPr>
        <w:suppressAutoHyphens w:val="0"/>
        <w:autoSpaceDN/>
        <w:spacing w:after="0"/>
        <w:ind w:right="55"/>
        <w:contextualSpacing/>
        <w:textAlignment w:val="auto"/>
        <w:rPr>
          <w:rFonts w:ascii="Calibri Light" w:hAnsi="Calibri Light" w:cs="Calibri Light"/>
          <w:sz w:val="22"/>
          <w:szCs w:val="22"/>
        </w:rPr>
      </w:pPr>
      <w:r w:rsidRPr="009402FF">
        <w:rPr>
          <w:rFonts w:ascii="Calibri Light" w:hAnsi="Calibri Light" w:cs="Calibri Light"/>
          <w:sz w:val="22"/>
          <w:szCs w:val="22"/>
        </w:rPr>
        <w:t>hoe te handelen in situaties waarbij een direct blootstellinggevaar dreigt voorbewoners of gebruikers van een bouwwerk of object;</w:t>
      </w:r>
    </w:p>
    <w:p w14:paraId="5D7D9A68" w14:textId="77777777" w:rsidR="00FD3104" w:rsidRPr="009402FF" w:rsidRDefault="00FD3104" w:rsidP="00DE601E">
      <w:pPr>
        <w:pStyle w:val="Lijstalinea"/>
        <w:numPr>
          <w:ilvl w:val="0"/>
          <w:numId w:val="45"/>
        </w:numPr>
        <w:suppressAutoHyphens w:val="0"/>
        <w:autoSpaceDN/>
        <w:spacing w:after="0"/>
        <w:ind w:right="55"/>
        <w:contextualSpacing/>
        <w:textAlignment w:val="auto"/>
        <w:rPr>
          <w:rFonts w:ascii="Calibri Light" w:hAnsi="Calibri Light" w:cs="Calibri Light"/>
          <w:sz w:val="22"/>
          <w:szCs w:val="22"/>
        </w:rPr>
      </w:pPr>
      <w:r w:rsidRPr="009402FF">
        <w:rPr>
          <w:rFonts w:ascii="Calibri Light" w:hAnsi="Calibri Light" w:cs="Calibri Light"/>
          <w:sz w:val="22"/>
          <w:szCs w:val="22"/>
        </w:rPr>
        <w:t>hoe de werknemers geconstateerde gevaarlijke situaties op de projectlocatie bekend maken aan de verantwoordelijken binnen het inventarisatiebedrijf; en</w:t>
      </w:r>
    </w:p>
    <w:p w14:paraId="36996046" w14:textId="77777777" w:rsidR="00FD3104" w:rsidRPr="009402FF" w:rsidRDefault="00FD3104" w:rsidP="00DE601E">
      <w:pPr>
        <w:pStyle w:val="Lijstalinea"/>
        <w:numPr>
          <w:ilvl w:val="0"/>
          <w:numId w:val="45"/>
        </w:numPr>
        <w:suppressAutoHyphens w:val="0"/>
        <w:autoSpaceDN/>
        <w:spacing w:after="0"/>
        <w:ind w:right="55"/>
        <w:contextualSpacing/>
        <w:textAlignment w:val="auto"/>
        <w:rPr>
          <w:rFonts w:ascii="Calibri Light" w:hAnsi="Calibri Light" w:cs="Calibri Light"/>
          <w:sz w:val="22"/>
          <w:szCs w:val="22"/>
        </w:rPr>
      </w:pPr>
      <w:r w:rsidRPr="009402FF">
        <w:rPr>
          <w:rFonts w:ascii="Calibri Light" w:hAnsi="Calibri Light" w:cs="Calibri Light"/>
          <w:sz w:val="22"/>
          <w:szCs w:val="22"/>
        </w:rPr>
        <w:t>de wijze waarop toezichthoudende overheidsinstellingen worden geïnformeerd.</w:t>
      </w:r>
    </w:p>
    <w:bookmarkEnd w:id="93"/>
    <w:p w14:paraId="513BA2B0" w14:textId="27E2258E" w:rsidR="00024332" w:rsidRPr="009402FF" w:rsidRDefault="00024332" w:rsidP="009402FF">
      <w:pPr>
        <w:suppressAutoHyphens w:val="0"/>
        <w:rPr>
          <w:rFonts w:asciiTheme="majorHAnsi" w:hAnsiTheme="majorHAnsi" w:cstheme="majorHAnsi"/>
          <w:sz w:val="22"/>
          <w:szCs w:val="22"/>
        </w:rPr>
      </w:pPr>
    </w:p>
    <w:p w14:paraId="7AFE98E8" w14:textId="4E03C4BE" w:rsidR="009402FF" w:rsidRPr="009402FF" w:rsidRDefault="009402FF" w:rsidP="009402FF">
      <w:pPr>
        <w:suppressAutoHyphens w:val="0"/>
        <w:rPr>
          <w:rFonts w:asciiTheme="majorHAnsi" w:hAnsiTheme="majorHAnsi" w:cstheme="majorHAnsi"/>
          <w:sz w:val="22"/>
          <w:szCs w:val="22"/>
        </w:rPr>
      </w:pPr>
      <w:r w:rsidRPr="009402FF">
        <w:rPr>
          <w:rFonts w:asciiTheme="majorHAnsi" w:hAnsiTheme="majorHAnsi" w:cstheme="majorHAnsi"/>
          <w:sz w:val="22"/>
          <w:szCs w:val="22"/>
        </w:rPr>
        <w:t>De werknemers van de (kandidaat) certificaathouder die de Asbest-RK1 verwijderingen uitvoeren respectievelijk hierop toezicht houden, beschikken over een geldig basiscertificaat.</w:t>
      </w:r>
    </w:p>
    <w:p w14:paraId="72DCDDC5" w14:textId="77777777" w:rsidR="009402FF" w:rsidRPr="009402FF" w:rsidRDefault="009402FF" w:rsidP="009402FF">
      <w:pPr>
        <w:suppressAutoHyphens w:val="0"/>
        <w:rPr>
          <w:rFonts w:asciiTheme="majorHAnsi" w:hAnsiTheme="majorHAnsi" w:cstheme="majorHAnsi"/>
          <w:sz w:val="22"/>
          <w:szCs w:val="22"/>
        </w:rPr>
      </w:pPr>
    </w:p>
    <w:p w14:paraId="013BDDBA" w14:textId="37E94E52" w:rsidR="009402FF" w:rsidRPr="009402FF" w:rsidRDefault="009402FF" w:rsidP="009402FF">
      <w:pPr>
        <w:suppressAutoHyphens w:val="0"/>
        <w:rPr>
          <w:rFonts w:asciiTheme="majorHAnsi" w:hAnsiTheme="majorHAnsi" w:cstheme="majorHAnsi"/>
          <w:sz w:val="22"/>
          <w:szCs w:val="22"/>
        </w:rPr>
      </w:pPr>
      <w:r w:rsidRPr="009402FF">
        <w:rPr>
          <w:rFonts w:asciiTheme="majorHAnsi" w:hAnsiTheme="majorHAnsi" w:cstheme="majorHAnsi"/>
          <w:sz w:val="22"/>
          <w:szCs w:val="22"/>
        </w:rPr>
        <w:t>De werknemers van de (kandidaat) certificaathouder worden door de (kandidaat) certificaathouder ondersteund om de uitvoering van de Asbest-RK1-verwijdering veilig voor (leef-)milieu en mens uit te voeren.</w:t>
      </w:r>
    </w:p>
    <w:p w14:paraId="417C7A19" w14:textId="77777777" w:rsidR="009402FF" w:rsidRPr="009402FF" w:rsidRDefault="009402FF" w:rsidP="009402FF">
      <w:pPr>
        <w:suppressAutoHyphens w:val="0"/>
        <w:rPr>
          <w:rFonts w:asciiTheme="majorHAnsi" w:hAnsiTheme="majorHAnsi" w:cstheme="majorHAnsi"/>
          <w:sz w:val="22"/>
          <w:szCs w:val="22"/>
        </w:rPr>
      </w:pPr>
    </w:p>
    <w:p w14:paraId="1D503494" w14:textId="7FB0E2FC" w:rsidR="009402FF" w:rsidRPr="009402FF" w:rsidRDefault="009402FF" w:rsidP="009402FF">
      <w:pPr>
        <w:suppressAutoHyphens w:val="0"/>
        <w:rPr>
          <w:rFonts w:asciiTheme="majorHAnsi" w:hAnsiTheme="majorHAnsi" w:cstheme="majorHAnsi"/>
          <w:sz w:val="22"/>
          <w:szCs w:val="22"/>
        </w:rPr>
      </w:pPr>
      <w:r w:rsidRPr="009402FF">
        <w:rPr>
          <w:rFonts w:asciiTheme="majorHAnsi" w:hAnsiTheme="majorHAnsi" w:cstheme="majorHAnsi"/>
          <w:sz w:val="22"/>
          <w:szCs w:val="22"/>
        </w:rPr>
        <w:t>Een medewerker bepaal</w:t>
      </w:r>
      <w:r w:rsidR="00382C30">
        <w:rPr>
          <w:rFonts w:asciiTheme="majorHAnsi" w:hAnsiTheme="majorHAnsi" w:cstheme="majorHAnsi"/>
          <w:sz w:val="22"/>
          <w:szCs w:val="22"/>
        </w:rPr>
        <w:t>t</w:t>
      </w:r>
      <w:r w:rsidRPr="009402FF">
        <w:rPr>
          <w:rFonts w:asciiTheme="majorHAnsi" w:hAnsiTheme="majorHAnsi" w:cstheme="majorHAnsi"/>
          <w:sz w:val="22"/>
          <w:szCs w:val="22"/>
        </w:rPr>
        <w:t xml:space="preserve"> zelf of hij een asbesttoepassing wil verwijderen. Indien een medewerker dit weigert, is dit toegestaan.</w:t>
      </w:r>
    </w:p>
    <w:p w14:paraId="7D2BA617" w14:textId="77777777" w:rsidR="009402FF" w:rsidRPr="009402FF" w:rsidRDefault="009402FF" w:rsidP="009402FF">
      <w:pPr>
        <w:suppressAutoHyphens w:val="0"/>
        <w:rPr>
          <w:rFonts w:asciiTheme="majorHAnsi" w:hAnsiTheme="majorHAnsi" w:cstheme="majorHAnsi"/>
          <w:sz w:val="22"/>
          <w:szCs w:val="22"/>
        </w:rPr>
      </w:pPr>
    </w:p>
    <w:p w14:paraId="01325ADA" w14:textId="77777777" w:rsidR="00691715" w:rsidRDefault="00691715">
      <w:pPr>
        <w:suppressAutoHyphens w:val="0"/>
        <w:rPr>
          <w:rFonts w:asciiTheme="majorHAnsi" w:hAnsiTheme="majorHAnsi" w:cstheme="majorHAnsi"/>
          <w:sz w:val="22"/>
          <w:szCs w:val="22"/>
        </w:rPr>
      </w:pPr>
    </w:p>
    <w:p w14:paraId="0E28B0E3" w14:textId="4C2661A0" w:rsidR="000445DA" w:rsidRPr="00B741BE" w:rsidRDefault="00613E7A" w:rsidP="00B741BE">
      <w:pPr>
        <w:pStyle w:val="Kop1"/>
        <w:spacing w:before="0" w:after="0"/>
        <w:ind w:left="567" w:hanging="567"/>
        <w:rPr>
          <w:rStyle w:val="Intensieveverwijzing"/>
          <w:rFonts w:asciiTheme="majorHAnsi" w:hAnsiTheme="majorHAnsi" w:cstheme="majorHAnsi"/>
          <w:bCs/>
          <w:smallCaps w:val="0"/>
          <w:color w:val="002060"/>
          <w:spacing w:val="0"/>
          <w:sz w:val="24"/>
          <w:szCs w:val="24"/>
        </w:rPr>
      </w:pPr>
      <w:bookmarkStart w:id="94" w:name="_Toc166748637"/>
      <w:r w:rsidRPr="00024332">
        <w:rPr>
          <w:rStyle w:val="Intensieveverwijzing"/>
          <w:rFonts w:asciiTheme="majorHAnsi" w:hAnsiTheme="majorHAnsi" w:cstheme="majorHAnsi"/>
          <w:bCs/>
          <w:smallCaps w:val="0"/>
          <w:color w:val="002060"/>
          <w:spacing w:val="0"/>
          <w:sz w:val="24"/>
          <w:szCs w:val="24"/>
        </w:rPr>
        <w:t>Certificatie</w:t>
      </w:r>
      <w:bookmarkEnd w:id="94"/>
    </w:p>
    <w:p w14:paraId="595FDFE4" w14:textId="7F89CF33" w:rsidR="004D1E56" w:rsidRPr="008E2338" w:rsidRDefault="004D1E56" w:rsidP="008E2338">
      <w:pPr>
        <w:rPr>
          <w:rFonts w:asciiTheme="majorHAnsi" w:hAnsiTheme="majorHAnsi" w:cstheme="majorHAnsi"/>
          <w:sz w:val="22"/>
          <w:szCs w:val="22"/>
        </w:rPr>
      </w:pPr>
      <w:r w:rsidRPr="008E2338">
        <w:rPr>
          <w:rFonts w:asciiTheme="majorHAnsi" w:hAnsiTheme="majorHAnsi" w:cstheme="majorHAnsi"/>
          <w:sz w:val="22"/>
          <w:szCs w:val="22"/>
        </w:rPr>
        <w:t xml:space="preserve">Aanvullend op de algemene indieningsvereisten bij een aanvraag voor certificatie (zoals ook vastgelegd in het Certificatiereglement van de </w:t>
      </w:r>
      <w:bookmarkStart w:id="95" w:name="_Hlk155589359"/>
      <w:r w:rsidR="0008162D" w:rsidRPr="008E2338">
        <w:rPr>
          <w:rFonts w:asciiTheme="majorHAnsi" w:hAnsiTheme="majorHAnsi" w:cstheme="majorHAnsi"/>
          <w:sz w:val="22"/>
          <w:szCs w:val="22"/>
        </w:rPr>
        <w:t>Conformiteit Beoordelende</w:t>
      </w:r>
      <w:r w:rsidRPr="008E2338">
        <w:rPr>
          <w:rFonts w:asciiTheme="majorHAnsi" w:hAnsiTheme="majorHAnsi" w:cstheme="majorHAnsi"/>
          <w:sz w:val="22"/>
          <w:szCs w:val="22"/>
        </w:rPr>
        <w:t xml:space="preserve"> </w:t>
      </w:r>
      <w:bookmarkEnd w:id="95"/>
      <w:r w:rsidRPr="008E2338">
        <w:rPr>
          <w:rFonts w:asciiTheme="majorHAnsi" w:hAnsiTheme="majorHAnsi" w:cstheme="majorHAnsi"/>
          <w:sz w:val="22"/>
          <w:szCs w:val="22"/>
        </w:rPr>
        <w:t xml:space="preserve">Instelling) verstrekt de aanvrager de volgende gegevens en bescheiden aan de </w:t>
      </w:r>
      <w:r w:rsidR="0008162D" w:rsidRPr="008E2338">
        <w:rPr>
          <w:rFonts w:asciiTheme="majorHAnsi" w:hAnsiTheme="majorHAnsi" w:cstheme="majorHAnsi"/>
          <w:sz w:val="22"/>
          <w:szCs w:val="22"/>
        </w:rPr>
        <w:t>Conformiteit Beoordelende Instelling</w:t>
      </w:r>
      <w:r w:rsidRPr="008E2338">
        <w:rPr>
          <w:rFonts w:asciiTheme="majorHAnsi" w:hAnsiTheme="majorHAnsi" w:cstheme="majorHAnsi"/>
          <w:sz w:val="22"/>
          <w:szCs w:val="22"/>
        </w:rPr>
        <w:t>:</w:t>
      </w:r>
    </w:p>
    <w:p w14:paraId="4E1D22B7" w14:textId="4018D2B1" w:rsidR="004D1E56" w:rsidRPr="00B741BE" w:rsidRDefault="004D1E56" w:rsidP="00DE601E">
      <w:pPr>
        <w:pStyle w:val="Lijstalinea"/>
        <w:numPr>
          <w:ilvl w:val="1"/>
          <w:numId w:val="51"/>
        </w:numPr>
        <w:spacing w:after="0"/>
        <w:ind w:left="714" w:hanging="357"/>
        <w:rPr>
          <w:rFonts w:asciiTheme="majorHAnsi" w:hAnsiTheme="majorHAnsi" w:cstheme="majorHAnsi"/>
          <w:sz w:val="22"/>
          <w:szCs w:val="22"/>
        </w:rPr>
      </w:pPr>
      <w:r w:rsidRPr="00B741BE">
        <w:rPr>
          <w:rFonts w:asciiTheme="majorHAnsi" w:hAnsiTheme="majorHAnsi" w:cstheme="majorHAnsi"/>
          <w:sz w:val="22"/>
          <w:szCs w:val="22"/>
        </w:rPr>
        <w:t xml:space="preserve">VOG RP (Rechtspersoon) verklaring </w:t>
      </w:r>
    </w:p>
    <w:p w14:paraId="4EC9AE1B" w14:textId="5C116E28" w:rsidR="004D1E56" w:rsidRPr="00B741BE" w:rsidRDefault="004D1E56" w:rsidP="00DE601E">
      <w:pPr>
        <w:pStyle w:val="Lijstalinea"/>
        <w:numPr>
          <w:ilvl w:val="1"/>
          <w:numId w:val="51"/>
        </w:numPr>
        <w:spacing w:after="0"/>
        <w:ind w:left="714" w:hanging="357"/>
        <w:rPr>
          <w:rFonts w:asciiTheme="majorHAnsi" w:hAnsiTheme="majorHAnsi" w:cstheme="majorHAnsi"/>
          <w:sz w:val="22"/>
          <w:szCs w:val="22"/>
        </w:rPr>
      </w:pPr>
      <w:r w:rsidRPr="00B741BE">
        <w:rPr>
          <w:rFonts w:asciiTheme="majorHAnsi" w:hAnsiTheme="majorHAnsi" w:cstheme="majorHAnsi"/>
          <w:sz w:val="22"/>
          <w:szCs w:val="22"/>
        </w:rPr>
        <w:t xml:space="preserve">Een actuele verklaring getekend door alle bestuurders van de aanvrager dat de aanvrager niet betrokken is geweest bij een onderneming waarvan het procescertificaat Asbest en of SMI in de twaalf maanden voorafgaand aan het tijdstip van het indienen van de aanvraag is ingetrokken, dreigt te worden ingetrokken of door de </w:t>
      </w:r>
      <w:r w:rsidR="005A6939" w:rsidRPr="00B741BE">
        <w:rPr>
          <w:rFonts w:asciiTheme="majorHAnsi" w:hAnsiTheme="majorHAnsi" w:cstheme="majorHAnsi"/>
          <w:sz w:val="22"/>
          <w:szCs w:val="22"/>
        </w:rPr>
        <w:t>(kandidaat) certificaathouder</w:t>
      </w:r>
      <w:r w:rsidRPr="00B741BE">
        <w:rPr>
          <w:rFonts w:asciiTheme="majorHAnsi" w:hAnsiTheme="majorHAnsi" w:cstheme="majorHAnsi"/>
          <w:sz w:val="22"/>
          <w:szCs w:val="22"/>
        </w:rPr>
        <w:t xml:space="preserve"> is ingeleverd;</w:t>
      </w:r>
    </w:p>
    <w:p w14:paraId="2A2923AB" w14:textId="77777777" w:rsidR="004D1E56" w:rsidRPr="008E2338" w:rsidRDefault="004D1E56" w:rsidP="008E2338">
      <w:pPr>
        <w:ind w:left="708" w:hanging="708"/>
        <w:rPr>
          <w:rFonts w:asciiTheme="majorHAnsi" w:hAnsiTheme="majorHAnsi" w:cstheme="majorHAnsi"/>
          <w:sz w:val="22"/>
          <w:szCs w:val="22"/>
        </w:rPr>
      </w:pPr>
    </w:p>
    <w:p w14:paraId="074A1324" w14:textId="77777777" w:rsidR="004D1E56" w:rsidRPr="008E2338" w:rsidRDefault="004D1E56" w:rsidP="008E2338">
      <w:pPr>
        <w:ind w:left="708" w:hanging="708"/>
        <w:rPr>
          <w:rFonts w:asciiTheme="majorHAnsi" w:hAnsiTheme="majorHAnsi" w:cstheme="majorHAnsi"/>
          <w:sz w:val="22"/>
          <w:szCs w:val="22"/>
        </w:rPr>
      </w:pPr>
      <w:r w:rsidRPr="008E2338">
        <w:rPr>
          <w:rFonts w:asciiTheme="majorHAnsi" w:hAnsiTheme="majorHAnsi" w:cstheme="majorHAnsi"/>
          <w:sz w:val="22"/>
          <w:szCs w:val="22"/>
        </w:rPr>
        <w:t>Ad a: Meer specifiek betreft dit het screeningsprofiel 2.4 b Diensten.</w:t>
      </w:r>
    </w:p>
    <w:p w14:paraId="3FCD1283" w14:textId="77777777" w:rsidR="004D1E56" w:rsidRDefault="004D1E56" w:rsidP="008E2338">
      <w:pPr>
        <w:ind w:left="708" w:hanging="708"/>
        <w:rPr>
          <w:rFonts w:asciiTheme="majorHAnsi" w:eastAsia="Calibri" w:hAnsiTheme="majorHAnsi" w:cstheme="majorHAnsi"/>
          <w:i/>
          <w:sz w:val="22"/>
          <w:szCs w:val="22"/>
        </w:rPr>
      </w:pPr>
    </w:p>
    <w:p w14:paraId="7BE92D20" w14:textId="77777777" w:rsidR="00691715" w:rsidRDefault="00691715" w:rsidP="008E2338">
      <w:pPr>
        <w:ind w:left="708" w:hanging="708"/>
        <w:rPr>
          <w:rFonts w:asciiTheme="majorHAnsi" w:eastAsia="Calibri" w:hAnsiTheme="majorHAnsi" w:cstheme="majorHAnsi"/>
          <w:i/>
          <w:sz w:val="22"/>
          <w:szCs w:val="22"/>
        </w:rPr>
      </w:pPr>
    </w:p>
    <w:p w14:paraId="0CD98A07" w14:textId="226D2E1C" w:rsidR="00C0629E" w:rsidRPr="00B741BE" w:rsidRDefault="00C0629E" w:rsidP="00B741BE">
      <w:pPr>
        <w:pStyle w:val="Kop2"/>
        <w:spacing w:before="0" w:after="0"/>
        <w:ind w:left="567"/>
        <w:rPr>
          <w:rStyle w:val="Intensieveverwijzing"/>
          <w:rFonts w:asciiTheme="majorHAnsi" w:hAnsiTheme="majorHAnsi" w:cstheme="majorHAnsi"/>
          <w:iCs w:val="0"/>
          <w:smallCaps w:val="0"/>
          <w:color w:val="002060"/>
          <w:spacing w:val="0"/>
          <w:kern w:val="3"/>
          <w:sz w:val="24"/>
          <w:lang w:bidi="hi-IN"/>
        </w:rPr>
      </w:pPr>
      <w:bookmarkStart w:id="96" w:name="_Toc114226896"/>
      <w:bookmarkStart w:id="97" w:name="_Toc166748638"/>
      <w:r w:rsidRPr="00B741BE">
        <w:rPr>
          <w:rStyle w:val="Intensieveverwijzing"/>
          <w:rFonts w:asciiTheme="majorHAnsi" w:hAnsiTheme="majorHAnsi" w:cstheme="majorHAnsi"/>
          <w:iCs w:val="0"/>
          <w:smallCaps w:val="0"/>
          <w:color w:val="002060"/>
          <w:spacing w:val="0"/>
          <w:kern w:val="3"/>
          <w:sz w:val="24"/>
          <w:lang w:bidi="hi-IN"/>
        </w:rPr>
        <w:t>Certificatie audit</w:t>
      </w:r>
      <w:bookmarkEnd w:id="96"/>
      <w:bookmarkEnd w:id="97"/>
      <w:r w:rsidRPr="00B741BE">
        <w:rPr>
          <w:rStyle w:val="Intensieveverwijzing"/>
          <w:rFonts w:asciiTheme="majorHAnsi" w:hAnsiTheme="majorHAnsi" w:cstheme="majorHAnsi"/>
          <w:iCs w:val="0"/>
          <w:smallCaps w:val="0"/>
          <w:color w:val="002060"/>
          <w:spacing w:val="0"/>
          <w:kern w:val="3"/>
          <w:sz w:val="24"/>
          <w:lang w:bidi="hi-IN"/>
        </w:rPr>
        <w:t xml:space="preserve"> </w:t>
      </w:r>
    </w:p>
    <w:p w14:paraId="64814366" w14:textId="4000DAFA" w:rsidR="002B784D" w:rsidRPr="002B784D" w:rsidRDefault="002B784D" w:rsidP="002B784D">
      <w:pPr>
        <w:suppressAutoHyphens w:val="0"/>
        <w:autoSpaceDN/>
        <w:spacing w:after="14" w:line="235" w:lineRule="auto"/>
        <w:contextualSpacing/>
        <w:textAlignment w:val="auto"/>
        <w:rPr>
          <w:rFonts w:asciiTheme="majorHAnsi" w:hAnsiTheme="majorHAnsi" w:cstheme="majorHAnsi"/>
          <w:sz w:val="22"/>
        </w:rPr>
      </w:pPr>
      <w:r w:rsidRPr="002B784D">
        <w:rPr>
          <w:rFonts w:asciiTheme="majorHAnsi" w:hAnsiTheme="majorHAnsi" w:cstheme="majorHAnsi"/>
          <w:sz w:val="22"/>
        </w:rPr>
        <w:t>Tijdens de initi</w:t>
      </w:r>
      <w:r w:rsidR="00E81300">
        <w:rPr>
          <w:rFonts w:asciiTheme="majorHAnsi" w:hAnsiTheme="majorHAnsi" w:cstheme="majorHAnsi"/>
          <w:sz w:val="22"/>
        </w:rPr>
        <w:t>ë</w:t>
      </w:r>
      <w:r w:rsidRPr="002B784D">
        <w:rPr>
          <w:rFonts w:asciiTheme="majorHAnsi" w:hAnsiTheme="majorHAnsi" w:cstheme="majorHAnsi"/>
          <w:sz w:val="22"/>
        </w:rPr>
        <w:t>le beoordeling wordt een kandidaat-certificaathouder beschouwd en beoordeeld als zijnde een reeds gecertificeerde certificaathouder.</w:t>
      </w:r>
    </w:p>
    <w:p w14:paraId="4E037CBE" w14:textId="77777777" w:rsidR="002B784D" w:rsidRPr="002B784D" w:rsidRDefault="002B784D" w:rsidP="002B784D">
      <w:pPr>
        <w:suppressAutoHyphens w:val="0"/>
        <w:autoSpaceDN/>
        <w:spacing w:after="14" w:line="235" w:lineRule="auto"/>
        <w:contextualSpacing/>
        <w:textAlignment w:val="auto"/>
        <w:rPr>
          <w:rFonts w:asciiTheme="majorHAnsi" w:hAnsiTheme="majorHAnsi" w:cstheme="majorHAnsi"/>
          <w:sz w:val="22"/>
        </w:rPr>
      </w:pPr>
      <w:r w:rsidRPr="002B784D">
        <w:rPr>
          <w:rFonts w:asciiTheme="majorHAnsi" w:hAnsiTheme="majorHAnsi" w:cstheme="majorHAnsi"/>
          <w:sz w:val="22"/>
        </w:rPr>
        <w:t xml:space="preserve">De initiële beoordeling door de CBI kan plaatsvinden, zodra het managementsysteem van de kandidaat certificaathouder is geïmplementeerd. </w:t>
      </w:r>
    </w:p>
    <w:p w14:paraId="2367E220" w14:textId="77777777" w:rsidR="002B784D" w:rsidRDefault="002B784D" w:rsidP="002B784D">
      <w:pPr>
        <w:suppressAutoHyphens w:val="0"/>
        <w:autoSpaceDN/>
        <w:spacing w:after="14" w:line="235" w:lineRule="auto"/>
        <w:contextualSpacing/>
        <w:textAlignment w:val="auto"/>
        <w:rPr>
          <w:rFonts w:asciiTheme="majorHAnsi" w:hAnsiTheme="majorHAnsi" w:cstheme="majorHAnsi"/>
          <w:sz w:val="22"/>
        </w:rPr>
      </w:pPr>
      <w:r w:rsidRPr="002B784D">
        <w:rPr>
          <w:rFonts w:asciiTheme="majorHAnsi" w:hAnsiTheme="majorHAnsi" w:cstheme="majorHAnsi"/>
          <w:sz w:val="22"/>
        </w:rPr>
        <w:t xml:space="preserve">De kandidaat certificaathouder stelt voor het certificatieonderzoek aan de CBI de systeemdocumentatie ter beschikking, inclusief een matrix waarin een relatie wordt gelegd tussen het eigen managementsysteem en de corresponderende normelementen uit dit certificatie-instrument. </w:t>
      </w:r>
    </w:p>
    <w:p w14:paraId="2898CAA0" w14:textId="77777777" w:rsidR="002B784D" w:rsidRDefault="002B784D" w:rsidP="002B784D">
      <w:pPr>
        <w:suppressAutoHyphens w:val="0"/>
        <w:autoSpaceDN/>
        <w:spacing w:after="14" w:line="235" w:lineRule="auto"/>
        <w:contextualSpacing/>
        <w:textAlignment w:val="auto"/>
        <w:rPr>
          <w:rFonts w:asciiTheme="majorHAnsi" w:hAnsiTheme="majorHAnsi" w:cstheme="majorHAnsi"/>
          <w:sz w:val="22"/>
        </w:rPr>
      </w:pPr>
    </w:p>
    <w:p w14:paraId="76D552F2" w14:textId="635AAC81" w:rsidR="002B784D" w:rsidRPr="002B784D" w:rsidRDefault="002B784D" w:rsidP="002B784D">
      <w:pPr>
        <w:suppressAutoHyphens w:val="0"/>
        <w:autoSpaceDN/>
        <w:spacing w:after="14" w:line="235" w:lineRule="auto"/>
        <w:contextualSpacing/>
        <w:textAlignment w:val="auto"/>
        <w:rPr>
          <w:rFonts w:asciiTheme="majorHAnsi" w:hAnsiTheme="majorHAnsi" w:cstheme="majorHAnsi"/>
          <w:sz w:val="22"/>
        </w:rPr>
      </w:pPr>
      <w:r w:rsidRPr="002B784D">
        <w:rPr>
          <w:rFonts w:asciiTheme="majorHAnsi" w:hAnsiTheme="majorHAnsi" w:cstheme="majorHAnsi"/>
          <w:sz w:val="22"/>
        </w:rPr>
        <w:t xml:space="preserve">De initiële beoordeling bestaat uit 3 fasen: </w:t>
      </w:r>
    </w:p>
    <w:p w14:paraId="70DC0A84" w14:textId="77777777" w:rsidR="002B784D" w:rsidRPr="002B784D" w:rsidRDefault="002B784D" w:rsidP="002B784D">
      <w:pPr>
        <w:suppressAutoHyphens w:val="0"/>
        <w:autoSpaceDN/>
        <w:spacing w:after="14" w:line="235" w:lineRule="auto"/>
        <w:contextualSpacing/>
        <w:textAlignment w:val="auto"/>
        <w:rPr>
          <w:rFonts w:asciiTheme="majorHAnsi" w:hAnsiTheme="majorHAnsi" w:cstheme="majorHAnsi"/>
          <w:sz w:val="22"/>
        </w:rPr>
      </w:pPr>
      <w:r w:rsidRPr="002B784D">
        <w:rPr>
          <w:rFonts w:asciiTheme="majorHAnsi" w:hAnsiTheme="majorHAnsi" w:cstheme="majorHAnsi"/>
          <w:sz w:val="22"/>
        </w:rPr>
        <w:t xml:space="preserve">De </w:t>
      </w:r>
      <w:r w:rsidRPr="002B784D">
        <w:rPr>
          <w:rFonts w:asciiTheme="majorHAnsi" w:hAnsiTheme="majorHAnsi" w:cstheme="majorHAnsi"/>
          <w:b/>
          <w:bCs/>
          <w:sz w:val="22"/>
        </w:rPr>
        <w:t>fase 1</w:t>
      </w:r>
      <w:r w:rsidRPr="002B784D">
        <w:rPr>
          <w:rFonts w:asciiTheme="majorHAnsi" w:hAnsiTheme="majorHAnsi" w:cstheme="majorHAnsi"/>
          <w:sz w:val="22"/>
        </w:rPr>
        <w:t xml:space="preserve"> ten kantore van de auditor “beoordeling gedocumenteerde informatie”.</w:t>
      </w:r>
    </w:p>
    <w:p w14:paraId="448C6CDA" w14:textId="77777777" w:rsidR="002B784D" w:rsidRPr="002B784D" w:rsidRDefault="002B784D" w:rsidP="00DE601E">
      <w:pPr>
        <w:pStyle w:val="Lijstalinea"/>
        <w:numPr>
          <w:ilvl w:val="0"/>
          <w:numId w:val="48"/>
        </w:numPr>
        <w:suppressAutoHyphens w:val="0"/>
        <w:autoSpaceDN/>
        <w:spacing w:after="14" w:line="235" w:lineRule="auto"/>
        <w:ind w:right="54"/>
        <w:contextualSpacing/>
        <w:textAlignment w:val="auto"/>
        <w:rPr>
          <w:rFonts w:asciiTheme="majorHAnsi" w:hAnsiTheme="majorHAnsi" w:cstheme="majorHAnsi"/>
          <w:sz w:val="22"/>
        </w:rPr>
      </w:pPr>
      <w:r w:rsidRPr="002B784D">
        <w:rPr>
          <w:rFonts w:asciiTheme="majorHAnsi" w:hAnsiTheme="majorHAnsi" w:cstheme="majorHAnsi"/>
          <w:sz w:val="22"/>
        </w:rPr>
        <w:t xml:space="preserve">De beoordeling omvat in ieder geval de beoordeling of de documentatie invulling geeft aan de normparagrafen uit dit certificatie-instrument om vast te stellen of het managementsysteem op papier voldoende is geïmplementeerd en de (kandidaat) certificaathouder klaar is voor de fase 2. </w:t>
      </w:r>
    </w:p>
    <w:p w14:paraId="5A38CD9F" w14:textId="77777777" w:rsidR="002B784D" w:rsidRPr="002B784D" w:rsidRDefault="002B784D" w:rsidP="00DE601E">
      <w:pPr>
        <w:pStyle w:val="Lijstalinea"/>
        <w:numPr>
          <w:ilvl w:val="0"/>
          <w:numId w:val="48"/>
        </w:numPr>
        <w:suppressAutoHyphens w:val="0"/>
        <w:autoSpaceDN/>
        <w:spacing w:after="14" w:line="235" w:lineRule="auto"/>
        <w:ind w:right="54"/>
        <w:contextualSpacing/>
        <w:textAlignment w:val="auto"/>
        <w:rPr>
          <w:rFonts w:asciiTheme="majorHAnsi" w:hAnsiTheme="majorHAnsi" w:cstheme="majorHAnsi"/>
          <w:sz w:val="22"/>
        </w:rPr>
      </w:pPr>
      <w:r w:rsidRPr="002B784D">
        <w:rPr>
          <w:rFonts w:asciiTheme="majorHAnsi" w:hAnsiTheme="majorHAnsi" w:cstheme="majorHAnsi"/>
          <w:sz w:val="22"/>
        </w:rPr>
        <w:t xml:space="preserve">De CBI informeert de (kandidaat) certificaathouder over de resultaten en op basis daarvan worden afspraken gemaakt over de fase 2 beoordeling.  </w:t>
      </w:r>
    </w:p>
    <w:p w14:paraId="35D5A6E4" w14:textId="77777777" w:rsidR="00691715" w:rsidRDefault="00691715" w:rsidP="002B784D">
      <w:pPr>
        <w:suppressAutoHyphens w:val="0"/>
        <w:autoSpaceDN/>
        <w:spacing w:after="14" w:line="235" w:lineRule="auto"/>
        <w:contextualSpacing/>
        <w:textAlignment w:val="auto"/>
        <w:rPr>
          <w:rFonts w:asciiTheme="majorHAnsi" w:hAnsiTheme="majorHAnsi" w:cstheme="majorHAnsi"/>
          <w:sz w:val="22"/>
        </w:rPr>
      </w:pPr>
    </w:p>
    <w:p w14:paraId="50353237" w14:textId="204FF0CD" w:rsidR="002B784D" w:rsidRPr="002B784D" w:rsidRDefault="002B784D" w:rsidP="002B784D">
      <w:pPr>
        <w:suppressAutoHyphens w:val="0"/>
        <w:autoSpaceDN/>
        <w:spacing w:after="14" w:line="235" w:lineRule="auto"/>
        <w:contextualSpacing/>
        <w:textAlignment w:val="auto"/>
        <w:rPr>
          <w:rFonts w:asciiTheme="majorHAnsi" w:hAnsiTheme="majorHAnsi" w:cstheme="majorHAnsi"/>
          <w:sz w:val="22"/>
        </w:rPr>
      </w:pPr>
      <w:r w:rsidRPr="002B784D">
        <w:rPr>
          <w:rFonts w:asciiTheme="majorHAnsi" w:hAnsiTheme="majorHAnsi" w:cstheme="majorHAnsi"/>
          <w:sz w:val="22"/>
        </w:rPr>
        <w:lastRenderedPageBreak/>
        <w:t xml:space="preserve">De </w:t>
      </w:r>
      <w:r w:rsidRPr="002B784D">
        <w:rPr>
          <w:rFonts w:asciiTheme="majorHAnsi" w:hAnsiTheme="majorHAnsi" w:cstheme="majorHAnsi"/>
          <w:b/>
          <w:bCs/>
          <w:sz w:val="22"/>
        </w:rPr>
        <w:t>fase 2</w:t>
      </w:r>
      <w:r w:rsidRPr="002B784D">
        <w:rPr>
          <w:rFonts w:asciiTheme="majorHAnsi" w:hAnsiTheme="majorHAnsi" w:cstheme="majorHAnsi"/>
          <w:sz w:val="22"/>
        </w:rPr>
        <w:t xml:space="preserve"> verder genoemd “Vestigingsaudit”. De beoordeling omvat:  </w:t>
      </w:r>
      <w:r w:rsidRPr="002B784D">
        <w:rPr>
          <w:rFonts w:asciiTheme="majorHAnsi" w:hAnsiTheme="majorHAnsi" w:cstheme="majorHAnsi"/>
          <w:sz w:val="22"/>
        </w:rPr>
        <w:tab/>
      </w:r>
    </w:p>
    <w:p w14:paraId="23D43F93" w14:textId="77777777" w:rsidR="002B784D" w:rsidRPr="002B784D" w:rsidRDefault="002B784D" w:rsidP="00DE601E">
      <w:pPr>
        <w:pStyle w:val="Lijstalinea"/>
        <w:numPr>
          <w:ilvl w:val="0"/>
          <w:numId w:val="49"/>
        </w:numPr>
        <w:suppressAutoHyphens w:val="0"/>
        <w:autoSpaceDN/>
        <w:spacing w:after="14" w:line="235" w:lineRule="auto"/>
        <w:ind w:right="54"/>
        <w:contextualSpacing/>
        <w:textAlignment w:val="auto"/>
        <w:rPr>
          <w:rFonts w:asciiTheme="majorHAnsi" w:hAnsiTheme="majorHAnsi" w:cstheme="majorHAnsi"/>
          <w:sz w:val="22"/>
        </w:rPr>
      </w:pPr>
      <w:r w:rsidRPr="002B784D">
        <w:rPr>
          <w:rFonts w:asciiTheme="majorHAnsi" w:hAnsiTheme="majorHAnsi" w:cstheme="majorHAnsi"/>
          <w:sz w:val="22"/>
        </w:rPr>
        <w:t xml:space="preserve">een beoordeling of de procedures en instructies overeenkomstig de systeemdocumentatie zowel op schrift als in de praktijk uitgevoerd worden; </w:t>
      </w:r>
    </w:p>
    <w:p w14:paraId="2097AAD8" w14:textId="77777777" w:rsidR="002B784D" w:rsidRPr="002B784D" w:rsidRDefault="002B784D" w:rsidP="00DE601E">
      <w:pPr>
        <w:pStyle w:val="Lijstalinea"/>
        <w:numPr>
          <w:ilvl w:val="0"/>
          <w:numId w:val="49"/>
        </w:numPr>
        <w:suppressAutoHyphens w:val="0"/>
        <w:autoSpaceDN/>
        <w:spacing w:after="14" w:line="235" w:lineRule="auto"/>
        <w:ind w:right="54"/>
        <w:contextualSpacing/>
        <w:textAlignment w:val="auto"/>
        <w:rPr>
          <w:rFonts w:asciiTheme="majorHAnsi" w:hAnsiTheme="majorHAnsi" w:cstheme="majorHAnsi"/>
          <w:sz w:val="22"/>
        </w:rPr>
      </w:pPr>
      <w:r w:rsidRPr="002B784D">
        <w:rPr>
          <w:rFonts w:asciiTheme="majorHAnsi" w:hAnsiTheme="majorHAnsi" w:cstheme="majorHAnsi"/>
          <w:sz w:val="22"/>
        </w:rPr>
        <w:t>rondgang door het bedrijf en interview met directie en medewerkers.</w:t>
      </w:r>
    </w:p>
    <w:p w14:paraId="6072CDAA" w14:textId="77777777" w:rsidR="002B784D" w:rsidRDefault="002B784D" w:rsidP="002B784D">
      <w:pPr>
        <w:suppressAutoHyphens w:val="0"/>
        <w:autoSpaceDN/>
        <w:spacing w:after="14" w:line="235" w:lineRule="auto"/>
        <w:contextualSpacing/>
        <w:textAlignment w:val="auto"/>
        <w:rPr>
          <w:rFonts w:asciiTheme="majorHAnsi" w:hAnsiTheme="majorHAnsi" w:cstheme="majorHAnsi"/>
          <w:sz w:val="22"/>
        </w:rPr>
      </w:pPr>
    </w:p>
    <w:p w14:paraId="7581DC09" w14:textId="12264005" w:rsidR="002B784D" w:rsidRPr="002B784D" w:rsidRDefault="002B784D" w:rsidP="002B784D">
      <w:pPr>
        <w:suppressAutoHyphens w:val="0"/>
        <w:autoSpaceDN/>
        <w:spacing w:after="14" w:line="235" w:lineRule="auto"/>
        <w:contextualSpacing/>
        <w:textAlignment w:val="auto"/>
        <w:rPr>
          <w:rFonts w:asciiTheme="majorHAnsi" w:hAnsiTheme="majorHAnsi" w:cstheme="majorHAnsi"/>
          <w:sz w:val="22"/>
        </w:rPr>
      </w:pPr>
      <w:r w:rsidRPr="002B784D">
        <w:rPr>
          <w:rFonts w:asciiTheme="majorHAnsi" w:hAnsiTheme="majorHAnsi" w:cstheme="majorHAnsi"/>
          <w:sz w:val="22"/>
        </w:rPr>
        <w:t xml:space="preserve">De beoordeling van fase 2 geschiedt op de bedrijfslocatie (gespecialiseerde afdeling), op onder het certificaat vallende nevenvestigingen (afdelingen) en op projectlocaties. De resultaten van de initiële beoordeling worden aan de kandidaat-certificaathouder gerapporteerd. </w:t>
      </w:r>
    </w:p>
    <w:p w14:paraId="1B084B47" w14:textId="77777777" w:rsidR="002B784D" w:rsidRDefault="002B784D" w:rsidP="002B784D">
      <w:pPr>
        <w:suppressAutoHyphens w:val="0"/>
        <w:autoSpaceDN/>
        <w:spacing w:after="14" w:line="235" w:lineRule="auto"/>
        <w:contextualSpacing/>
        <w:textAlignment w:val="auto"/>
        <w:rPr>
          <w:rFonts w:asciiTheme="majorHAnsi" w:hAnsiTheme="majorHAnsi" w:cstheme="majorHAnsi"/>
          <w:sz w:val="22"/>
        </w:rPr>
      </w:pPr>
    </w:p>
    <w:p w14:paraId="11E32E9F" w14:textId="2F48E866" w:rsidR="002B784D" w:rsidRPr="002B784D" w:rsidRDefault="002B784D" w:rsidP="002B784D">
      <w:pPr>
        <w:suppressAutoHyphens w:val="0"/>
        <w:autoSpaceDN/>
        <w:spacing w:after="14" w:line="235" w:lineRule="auto"/>
        <w:contextualSpacing/>
        <w:textAlignment w:val="auto"/>
        <w:rPr>
          <w:rFonts w:asciiTheme="majorHAnsi" w:hAnsiTheme="majorHAnsi" w:cstheme="majorHAnsi"/>
          <w:sz w:val="22"/>
        </w:rPr>
      </w:pPr>
      <w:r w:rsidRPr="002B784D">
        <w:rPr>
          <w:rFonts w:asciiTheme="majorHAnsi" w:hAnsiTheme="majorHAnsi" w:cstheme="majorHAnsi"/>
          <w:sz w:val="22"/>
        </w:rPr>
        <w:t xml:space="preserve">De </w:t>
      </w:r>
      <w:r w:rsidRPr="002B784D">
        <w:rPr>
          <w:rFonts w:asciiTheme="majorHAnsi" w:hAnsiTheme="majorHAnsi" w:cstheme="majorHAnsi"/>
          <w:b/>
          <w:bCs/>
          <w:sz w:val="22"/>
        </w:rPr>
        <w:t>fase 3</w:t>
      </w:r>
      <w:r w:rsidRPr="002B784D">
        <w:rPr>
          <w:rFonts w:asciiTheme="majorHAnsi" w:hAnsiTheme="majorHAnsi" w:cstheme="majorHAnsi"/>
          <w:sz w:val="22"/>
        </w:rPr>
        <w:t xml:space="preserve"> verder genoemd “INI-projectaudit”.</w:t>
      </w:r>
      <w:r w:rsidRPr="002B784D">
        <w:rPr>
          <w:rFonts w:asciiTheme="majorHAnsi" w:hAnsiTheme="majorHAnsi" w:cstheme="majorHAnsi"/>
        </w:rPr>
        <w:t xml:space="preserve"> </w:t>
      </w:r>
      <w:bookmarkStart w:id="98" w:name="_Hlk110499498"/>
      <w:r w:rsidRPr="002B784D">
        <w:rPr>
          <w:rFonts w:asciiTheme="majorHAnsi" w:hAnsiTheme="majorHAnsi" w:cstheme="majorHAnsi"/>
          <w:sz w:val="22"/>
        </w:rPr>
        <w:t>De CBI geeft toestemming aan de (kandidaat) certificaathouder voor het uitvoeren van een Initieel project op de twee projectlocaties.</w:t>
      </w:r>
      <w:bookmarkEnd w:id="98"/>
    </w:p>
    <w:p w14:paraId="3823FDD1" w14:textId="77777777" w:rsidR="002B784D" w:rsidRDefault="002B784D" w:rsidP="002B784D">
      <w:pPr>
        <w:suppressAutoHyphens w:val="0"/>
        <w:autoSpaceDN/>
        <w:spacing w:after="14" w:line="235" w:lineRule="auto"/>
        <w:contextualSpacing/>
        <w:textAlignment w:val="auto"/>
        <w:rPr>
          <w:rFonts w:asciiTheme="majorHAnsi" w:hAnsiTheme="majorHAnsi" w:cstheme="majorHAnsi"/>
          <w:sz w:val="22"/>
        </w:rPr>
      </w:pPr>
    </w:p>
    <w:p w14:paraId="7BF904F7" w14:textId="178D0902" w:rsidR="002B784D" w:rsidRPr="002B784D" w:rsidRDefault="002B784D" w:rsidP="002B784D">
      <w:pPr>
        <w:suppressAutoHyphens w:val="0"/>
        <w:autoSpaceDN/>
        <w:spacing w:after="14" w:line="235" w:lineRule="auto"/>
        <w:contextualSpacing/>
        <w:textAlignment w:val="auto"/>
        <w:rPr>
          <w:rFonts w:asciiTheme="majorHAnsi" w:hAnsiTheme="majorHAnsi" w:cstheme="majorHAnsi"/>
          <w:sz w:val="22"/>
        </w:rPr>
      </w:pPr>
      <w:r w:rsidRPr="002B784D">
        <w:rPr>
          <w:rFonts w:asciiTheme="majorHAnsi" w:hAnsiTheme="majorHAnsi" w:cstheme="majorHAnsi"/>
          <w:sz w:val="22"/>
        </w:rPr>
        <w:t>De beoordeling omvat</w:t>
      </w:r>
      <w:r>
        <w:rPr>
          <w:rFonts w:asciiTheme="majorHAnsi" w:hAnsiTheme="majorHAnsi" w:cstheme="majorHAnsi"/>
          <w:sz w:val="22"/>
        </w:rPr>
        <w:t xml:space="preserve"> </w:t>
      </w:r>
      <w:r w:rsidRPr="002B784D">
        <w:rPr>
          <w:rFonts w:asciiTheme="majorHAnsi" w:hAnsiTheme="majorHAnsi" w:cstheme="majorHAnsi"/>
          <w:sz w:val="22"/>
        </w:rPr>
        <w:t xml:space="preserve">op 2 projectlocaties een beoordeling of de procedures en instructies overeenkomstig de systeemdocumentatie in de praktijk foutloos uitgevoerd worden. </w:t>
      </w:r>
    </w:p>
    <w:p w14:paraId="4B9F7EE5" w14:textId="77777777" w:rsidR="002B784D" w:rsidRDefault="002B784D" w:rsidP="002B784D">
      <w:pPr>
        <w:suppressAutoHyphens w:val="0"/>
        <w:autoSpaceDN/>
        <w:spacing w:after="14" w:line="235" w:lineRule="auto"/>
        <w:ind w:right="54"/>
        <w:contextualSpacing/>
        <w:textAlignment w:val="auto"/>
        <w:rPr>
          <w:rFonts w:asciiTheme="majorHAnsi" w:hAnsiTheme="majorHAnsi" w:cstheme="majorHAnsi"/>
          <w:sz w:val="22"/>
        </w:rPr>
      </w:pPr>
    </w:p>
    <w:p w14:paraId="1B4064E7" w14:textId="7E3D458D" w:rsidR="002B784D" w:rsidRPr="002B784D" w:rsidRDefault="002B784D" w:rsidP="002B784D">
      <w:pPr>
        <w:suppressAutoHyphens w:val="0"/>
        <w:autoSpaceDN/>
        <w:spacing w:after="14" w:line="235" w:lineRule="auto"/>
        <w:ind w:right="54"/>
        <w:contextualSpacing/>
        <w:textAlignment w:val="auto"/>
        <w:rPr>
          <w:rFonts w:asciiTheme="majorHAnsi" w:hAnsiTheme="majorHAnsi" w:cstheme="majorHAnsi"/>
          <w:sz w:val="22"/>
        </w:rPr>
      </w:pPr>
      <w:r w:rsidRPr="002B784D">
        <w:rPr>
          <w:rFonts w:asciiTheme="majorHAnsi" w:hAnsiTheme="majorHAnsi" w:cstheme="majorHAnsi"/>
          <w:sz w:val="22"/>
        </w:rPr>
        <w:t>Indien bij één van de projecten door de CBI één of meer categorie A afwijkingen of twee categorie B afwijkingen</w:t>
      </w:r>
      <w:r>
        <w:rPr>
          <w:rFonts w:asciiTheme="majorHAnsi" w:hAnsiTheme="majorHAnsi" w:cstheme="majorHAnsi"/>
          <w:sz w:val="22"/>
        </w:rPr>
        <w:t xml:space="preserve"> </w:t>
      </w:r>
      <w:r w:rsidR="00E81300">
        <w:rPr>
          <w:rFonts w:asciiTheme="majorHAnsi" w:hAnsiTheme="majorHAnsi" w:cstheme="majorHAnsi"/>
          <w:sz w:val="22"/>
        </w:rPr>
        <w:t>worden ge</w:t>
      </w:r>
      <w:r w:rsidRPr="002B784D">
        <w:rPr>
          <w:rFonts w:asciiTheme="majorHAnsi" w:hAnsiTheme="majorHAnsi" w:cstheme="majorHAnsi"/>
          <w:sz w:val="22"/>
        </w:rPr>
        <w:t>constateer</w:t>
      </w:r>
      <w:r w:rsidR="00E81300">
        <w:rPr>
          <w:rFonts w:asciiTheme="majorHAnsi" w:hAnsiTheme="majorHAnsi" w:cstheme="majorHAnsi"/>
          <w:sz w:val="22"/>
        </w:rPr>
        <w:t>d</w:t>
      </w:r>
      <w:r w:rsidRPr="002B784D">
        <w:rPr>
          <w:rFonts w:asciiTheme="majorHAnsi" w:hAnsiTheme="majorHAnsi" w:cstheme="majorHAnsi"/>
          <w:sz w:val="22"/>
        </w:rPr>
        <w:t xml:space="preserve">, volgt een extra onaangekondigde </w:t>
      </w:r>
      <w:r w:rsidR="00B20E83">
        <w:rPr>
          <w:rFonts w:asciiTheme="majorHAnsi" w:hAnsiTheme="majorHAnsi" w:cstheme="majorHAnsi"/>
          <w:sz w:val="22"/>
        </w:rPr>
        <w:t>procesbeoordeling</w:t>
      </w:r>
      <w:r w:rsidRPr="002B784D">
        <w:rPr>
          <w:rFonts w:asciiTheme="majorHAnsi" w:hAnsiTheme="majorHAnsi" w:cstheme="majorHAnsi"/>
          <w:sz w:val="22"/>
        </w:rPr>
        <w:t xml:space="preserve"> op een projectlocatie</w:t>
      </w:r>
    </w:p>
    <w:p w14:paraId="67D07DC1" w14:textId="77777777" w:rsidR="002B784D" w:rsidRDefault="002B784D" w:rsidP="008E2338">
      <w:pPr>
        <w:pStyle w:val="Standard"/>
        <w:rPr>
          <w:rFonts w:asciiTheme="majorHAnsi" w:hAnsiTheme="majorHAnsi" w:cstheme="majorHAnsi"/>
          <w:sz w:val="22"/>
          <w:szCs w:val="22"/>
        </w:rPr>
      </w:pPr>
    </w:p>
    <w:p w14:paraId="4ACF3662" w14:textId="6C1B8F23" w:rsidR="00C0629E" w:rsidRPr="00742AB5" w:rsidRDefault="00C0629E" w:rsidP="00B741BE">
      <w:pPr>
        <w:pStyle w:val="Kop2"/>
        <w:spacing w:before="0" w:after="0"/>
        <w:ind w:left="567"/>
        <w:rPr>
          <w:rStyle w:val="Intensieveverwijzing"/>
          <w:rFonts w:asciiTheme="majorHAnsi" w:hAnsiTheme="majorHAnsi" w:cstheme="majorHAnsi"/>
          <w:iCs w:val="0"/>
          <w:smallCaps w:val="0"/>
          <w:color w:val="002060"/>
          <w:spacing w:val="0"/>
          <w:kern w:val="3"/>
          <w:sz w:val="24"/>
          <w:lang w:bidi="hi-IN"/>
        </w:rPr>
      </w:pPr>
      <w:bookmarkStart w:id="99" w:name="_Toc114226897"/>
      <w:bookmarkStart w:id="100" w:name="_Toc166748639"/>
      <w:r w:rsidRPr="00742AB5">
        <w:rPr>
          <w:rStyle w:val="Intensieveverwijzing"/>
          <w:rFonts w:asciiTheme="majorHAnsi" w:hAnsiTheme="majorHAnsi" w:cstheme="majorHAnsi"/>
          <w:iCs w:val="0"/>
          <w:smallCaps w:val="0"/>
          <w:color w:val="002060"/>
          <w:spacing w:val="0"/>
          <w:kern w:val="3"/>
          <w:sz w:val="24"/>
          <w:lang w:bidi="hi-IN"/>
        </w:rPr>
        <w:t>Verlening van het certificaat</w:t>
      </w:r>
      <w:bookmarkEnd w:id="99"/>
      <w:bookmarkEnd w:id="100"/>
    </w:p>
    <w:p w14:paraId="0A663C59" w14:textId="05A20D77" w:rsidR="00C0629E" w:rsidRPr="008E2338" w:rsidRDefault="00C0629E" w:rsidP="008E2338">
      <w:pPr>
        <w:pStyle w:val="Standard"/>
        <w:rPr>
          <w:rFonts w:asciiTheme="majorHAnsi" w:hAnsiTheme="majorHAnsi" w:cstheme="majorHAnsi"/>
          <w:sz w:val="22"/>
          <w:szCs w:val="22"/>
        </w:rPr>
      </w:pPr>
      <w:r w:rsidRPr="008E2338">
        <w:rPr>
          <w:rFonts w:asciiTheme="majorHAnsi" w:hAnsiTheme="majorHAnsi" w:cstheme="majorHAnsi"/>
          <w:sz w:val="22"/>
          <w:szCs w:val="22"/>
        </w:rPr>
        <w:t>Na het positief afronden van de certificatie audit kan het certificaat conform het Certificatiereglement van de betreffende Certificerende Instantie worden afgegeven met een looptijd van 3 jaar, onder voorbehoud van schorsing en intrekking zoals bedoeld in paragraaf 4.</w:t>
      </w:r>
      <w:r w:rsidR="009D0410">
        <w:rPr>
          <w:rFonts w:asciiTheme="majorHAnsi" w:hAnsiTheme="majorHAnsi" w:cstheme="majorHAnsi"/>
          <w:sz w:val="22"/>
          <w:szCs w:val="22"/>
        </w:rPr>
        <w:t>3</w:t>
      </w:r>
      <w:r w:rsidRPr="008E2338">
        <w:rPr>
          <w:rFonts w:asciiTheme="majorHAnsi" w:hAnsiTheme="majorHAnsi" w:cstheme="majorHAnsi"/>
          <w:sz w:val="22"/>
          <w:szCs w:val="22"/>
        </w:rPr>
        <w:t xml:space="preserve">. Positieve afronding betekent dat er een gerechtvaardigd vertrouwen bestaat dat aan alle eisen uit dit </w:t>
      </w:r>
      <w:r w:rsidR="00542CE9" w:rsidRPr="008E2338">
        <w:rPr>
          <w:rFonts w:asciiTheme="majorHAnsi" w:hAnsiTheme="majorHAnsi" w:cstheme="majorHAnsi"/>
          <w:sz w:val="22"/>
          <w:szCs w:val="22"/>
        </w:rPr>
        <w:t>Certificatie-instrument</w:t>
      </w:r>
      <w:r w:rsidRPr="008E2338">
        <w:rPr>
          <w:rFonts w:asciiTheme="majorHAnsi" w:hAnsiTheme="majorHAnsi" w:cstheme="majorHAnsi"/>
          <w:sz w:val="22"/>
          <w:szCs w:val="22"/>
        </w:rPr>
        <w:t xml:space="preserve">, inclusief de van toepassing zijnde onderliggende </w:t>
      </w:r>
      <w:r w:rsidR="00B863A8" w:rsidRPr="008E2338">
        <w:rPr>
          <w:rFonts w:asciiTheme="majorHAnsi" w:hAnsiTheme="majorHAnsi" w:cstheme="majorHAnsi"/>
          <w:sz w:val="22"/>
          <w:szCs w:val="22"/>
        </w:rPr>
        <w:t>Richtsnoer(en)</w:t>
      </w:r>
      <w:r w:rsidRPr="008E2338">
        <w:rPr>
          <w:rFonts w:asciiTheme="majorHAnsi" w:hAnsiTheme="majorHAnsi" w:cstheme="majorHAnsi"/>
          <w:sz w:val="22"/>
          <w:szCs w:val="22"/>
        </w:rPr>
        <w:t>, wordt voldaan.</w:t>
      </w:r>
    </w:p>
    <w:p w14:paraId="0F25E7A5" w14:textId="78DC6E0B" w:rsidR="00C0629E" w:rsidRPr="008E2338" w:rsidRDefault="00C0629E" w:rsidP="008E2338">
      <w:pPr>
        <w:suppressAutoHyphens w:val="0"/>
        <w:autoSpaceDE w:val="0"/>
        <w:textAlignment w:val="auto"/>
        <w:rPr>
          <w:rFonts w:asciiTheme="majorHAnsi" w:hAnsiTheme="majorHAnsi" w:cstheme="majorHAnsi"/>
          <w:sz w:val="22"/>
          <w:szCs w:val="22"/>
        </w:rPr>
      </w:pPr>
      <w:r w:rsidRPr="008E2338">
        <w:rPr>
          <w:rFonts w:asciiTheme="majorHAnsi" w:hAnsiTheme="majorHAnsi" w:cstheme="majorHAnsi"/>
          <w:sz w:val="22"/>
          <w:szCs w:val="22"/>
        </w:rPr>
        <w:t xml:space="preserve">Het door de Certificerende Instantie afgegeven certificaat bevat de gegevens zoals opgenomen in het modelcertificaat in bijlage </w:t>
      </w:r>
      <w:r w:rsidR="0076548F" w:rsidRPr="008E2338">
        <w:rPr>
          <w:rFonts w:asciiTheme="majorHAnsi" w:hAnsiTheme="majorHAnsi" w:cstheme="majorHAnsi"/>
          <w:sz w:val="22"/>
          <w:szCs w:val="22"/>
        </w:rPr>
        <w:t>3</w:t>
      </w:r>
      <w:r w:rsidRPr="008E2338">
        <w:rPr>
          <w:rFonts w:asciiTheme="majorHAnsi" w:hAnsiTheme="majorHAnsi" w:cstheme="majorHAnsi"/>
          <w:sz w:val="22"/>
          <w:szCs w:val="22"/>
        </w:rPr>
        <w:t>.</w:t>
      </w:r>
    </w:p>
    <w:p w14:paraId="3C345918" w14:textId="77777777" w:rsidR="00C0629E" w:rsidRDefault="00C0629E" w:rsidP="008E2338">
      <w:pPr>
        <w:pStyle w:val="Textbody"/>
        <w:spacing w:after="0" w:line="240" w:lineRule="auto"/>
        <w:rPr>
          <w:rFonts w:asciiTheme="majorHAnsi" w:hAnsiTheme="majorHAnsi" w:cstheme="majorHAnsi"/>
          <w:sz w:val="22"/>
          <w:szCs w:val="22"/>
          <w:lang w:bidi="ar-SA"/>
        </w:rPr>
      </w:pPr>
    </w:p>
    <w:p w14:paraId="710C45C1" w14:textId="77777777" w:rsidR="002B784D" w:rsidRPr="008E2338" w:rsidRDefault="002B784D" w:rsidP="008E2338">
      <w:pPr>
        <w:pStyle w:val="Textbody"/>
        <w:spacing w:after="0" w:line="240" w:lineRule="auto"/>
        <w:rPr>
          <w:rFonts w:asciiTheme="majorHAnsi" w:hAnsiTheme="majorHAnsi" w:cstheme="majorHAnsi"/>
          <w:sz w:val="22"/>
          <w:szCs w:val="22"/>
          <w:lang w:bidi="ar-SA"/>
        </w:rPr>
      </w:pPr>
    </w:p>
    <w:p w14:paraId="3F4AB161" w14:textId="33A4D80C" w:rsidR="00C0629E" w:rsidRPr="00742AB5" w:rsidRDefault="00C0629E" w:rsidP="00B741BE">
      <w:pPr>
        <w:pStyle w:val="Kop2"/>
        <w:spacing w:before="0" w:after="0"/>
        <w:ind w:left="567"/>
        <w:rPr>
          <w:rStyle w:val="Intensieveverwijzing"/>
          <w:rFonts w:asciiTheme="majorHAnsi" w:hAnsiTheme="majorHAnsi" w:cstheme="majorHAnsi"/>
          <w:iCs w:val="0"/>
          <w:smallCaps w:val="0"/>
          <w:color w:val="002060"/>
          <w:spacing w:val="0"/>
          <w:kern w:val="3"/>
          <w:sz w:val="24"/>
          <w:lang w:bidi="hi-IN"/>
        </w:rPr>
      </w:pPr>
      <w:bookmarkStart w:id="101" w:name="_Toc114226898"/>
      <w:bookmarkStart w:id="102" w:name="_Toc166748640"/>
      <w:r w:rsidRPr="00742AB5">
        <w:rPr>
          <w:rStyle w:val="Intensieveverwijzing"/>
          <w:rFonts w:asciiTheme="majorHAnsi" w:hAnsiTheme="majorHAnsi" w:cstheme="majorHAnsi"/>
          <w:iCs w:val="0"/>
          <w:smallCaps w:val="0"/>
          <w:color w:val="002060"/>
          <w:spacing w:val="0"/>
          <w:kern w:val="3"/>
          <w:sz w:val="24"/>
          <w:lang w:bidi="hi-IN"/>
        </w:rPr>
        <w:t>Periodieke beoordelingen</w:t>
      </w:r>
      <w:bookmarkEnd w:id="101"/>
      <w:bookmarkEnd w:id="102"/>
    </w:p>
    <w:p w14:paraId="2F83B0E7" w14:textId="77777777" w:rsidR="00C0629E" w:rsidRPr="008E2338" w:rsidRDefault="00C0629E" w:rsidP="008E2338">
      <w:pPr>
        <w:suppressAutoHyphens w:val="0"/>
        <w:autoSpaceDE w:val="0"/>
        <w:textAlignment w:val="auto"/>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Gedurende de looptijd van het certificaat vinden er zowel periodieke beoordelingen op de vestigingslocatie, als periodieke beoordelingen op projectlocatie plaats.</w:t>
      </w:r>
    </w:p>
    <w:p w14:paraId="6A265F83" w14:textId="77777777" w:rsidR="00C0629E" w:rsidRDefault="00C0629E" w:rsidP="008E2338">
      <w:pPr>
        <w:pStyle w:val="Textbody"/>
        <w:spacing w:after="0" w:line="240" w:lineRule="auto"/>
        <w:rPr>
          <w:rFonts w:asciiTheme="majorHAnsi" w:hAnsiTheme="majorHAnsi" w:cstheme="majorHAnsi"/>
          <w:bCs/>
          <w:color w:val="000000"/>
          <w:kern w:val="0"/>
          <w:sz w:val="22"/>
          <w:szCs w:val="22"/>
          <w:lang w:bidi="ar-SA"/>
        </w:rPr>
      </w:pPr>
    </w:p>
    <w:p w14:paraId="39376396" w14:textId="3C8803EC" w:rsidR="00024332" w:rsidRPr="00742AB5" w:rsidRDefault="00C0629E" w:rsidP="00742AB5">
      <w:pPr>
        <w:pStyle w:val="Kop3"/>
        <w:spacing w:before="0" w:after="0"/>
        <w:rPr>
          <w:rStyle w:val="Intensieveverwijzing"/>
          <w:rFonts w:asciiTheme="majorHAnsi" w:hAnsiTheme="majorHAnsi" w:cstheme="majorHAnsi"/>
          <w:b w:val="0"/>
          <w:bCs/>
          <w:iCs/>
          <w:smallCaps w:val="0"/>
          <w:color w:val="002060"/>
          <w:spacing w:val="0"/>
          <w:sz w:val="22"/>
          <w:szCs w:val="22"/>
        </w:rPr>
      </w:pPr>
      <w:bookmarkStart w:id="103" w:name="_Toc166748641"/>
      <w:r w:rsidRPr="00742AB5">
        <w:rPr>
          <w:rStyle w:val="Intensieveverwijzing"/>
          <w:rFonts w:asciiTheme="majorHAnsi" w:hAnsiTheme="majorHAnsi" w:cstheme="majorHAnsi"/>
          <w:b w:val="0"/>
          <w:bCs/>
          <w:iCs/>
          <w:smallCaps w:val="0"/>
          <w:color w:val="002060"/>
          <w:spacing w:val="0"/>
          <w:sz w:val="22"/>
          <w:szCs w:val="22"/>
        </w:rPr>
        <w:t>Periodieke beoordeling op de vestigingslocatie(s):</w:t>
      </w:r>
      <w:bookmarkEnd w:id="103"/>
      <w:r w:rsidRPr="00742AB5">
        <w:rPr>
          <w:rStyle w:val="Intensieveverwijzing"/>
          <w:rFonts w:asciiTheme="majorHAnsi" w:hAnsiTheme="majorHAnsi" w:cstheme="majorHAnsi"/>
          <w:b w:val="0"/>
          <w:bCs/>
          <w:iCs/>
          <w:smallCaps w:val="0"/>
          <w:color w:val="002060"/>
          <w:spacing w:val="0"/>
          <w:sz w:val="22"/>
          <w:szCs w:val="22"/>
        </w:rPr>
        <w:t xml:space="preserve"> </w:t>
      </w:r>
    </w:p>
    <w:p w14:paraId="5D2B1D5F" w14:textId="430D6E5A" w:rsidR="00C0629E" w:rsidRDefault="00C0629E" w:rsidP="008E2338">
      <w:pPr>
        <w:pStyle w:val="Textbody"/>
        <w:spacing w:after="0" w:line="240" w:lineRule="auto"/>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 xml:space="preserve">Binnen de certificatieperiode zal de </w:t>
      </w:r>
      <w:r w:rsidR="0008162D" w:rsidRPr="008E2338">
        <w:rPr>
          <w:rFonts w:asciiTheme="majorHAnsi" w:hAnsiTheme="majorHAnsi" w:cstheme="majorHAnsi"/>
          <w:bCs/>
          <w:color w:val="000000"/>
          <w:kern w:val="0"/>
          <w:sz w:val="22"/>
          <w:szCs w:val="22"/>
          <w:lang w:bidi="ar-SA"/>
        </w:rPr>
        <w:t>Conformiteit Beoordelende Instelling</w:t>
      </w:r>
      <w:r w:rsidRPr="008E2338">
        <w:rPr>
          <w:rFonts w:asciiTheme="majorHAnsi" w:hAnsiTheme="majorHAnsi" w:cstheme="majorHAnsi"/>
          <w:bCs/>
          <w:color w:val="000000"/>
          <w:kern w:val="0"/>
          <w:sz w:val="22"/>
          <w:szCs w:val="22"/>
          <w:lang w:bidi="ar-SA"/>
        </w:rPr>
        <w:t xml:space="preserve"> jaarlijks een tussentijdse controle uitvoeren op de vestigingslocatie van de gecertificeerde organisatie. Tijdens deze tussentijdse controle wordt de doeltreffendheid van het </w:t>
      </w:r>
      <w:r w:rsidR="00FD3104">
        <w:rPr>
          <w:rFonts w:asciiTheme="majorHAnsi" w:hAnsiTheme="majorHAnsi" w:cstheme="majorHAnsi"/>
          <w:bCs/>
          <w:color w:val="000000"/>
          <w:kern w:val="0"/>
          <w:sz w:val="22"/>
          <w:szCs w:val="22"/>
          <w:lang w:bidi="ar-SA"/>
        </w:rPr>
        <w:t>KAM-systeem</w:t>
      </w:r>
      <w:r w:rsidRPr="008E2338">
        <w:rPr>
          <w:rFonts w:asciiTheme="majorHAnsi" w:hAnsiTheme="majorHAnsi" w:cstheme="majorHAnsi"/>
          <w:bCs/>
          <w:color w:val="000000"/>
          <w:kern w:val="0"/>
          <w:sz w:val="22"/>
          <w:szCs w:val="22"/>
          <w:lang w:bidi="ar-SA"/>
        </w:rPr>
        <w:t xml:space="preserve"> en de juiste implementatie van de eisen uit dit </w:t>
      </w:r>
      <w:r w:rsidR="00542CE9" w:rsidRPr="008E2338">
        <w:rPr>
          <w:rFonts w:asciiTheme="majorHAnsi" w:hAnsiTheme="majorHAnsi" w:cstheme="majorHAnsi"/>
          <w:bCs/>
          <w:color w:val="000000"/>
          <w:kern w:val="0"/>
          <w:sz w:val="22"/>
          <w:szCs w:val="22"/>
          <w:lang w:bidi="ar-SA"/>
        </w:rPr>
        <w:t>Certificatie-instrument</w:t>
      </w:r>
      <w:r w:rsidRPr="008E2338">
        <w:rPr>
          <w:rFonts w:asciiTheme="majorHAnsi" w:hAnsiTheme="majorHAnsi" w:cstheme="majorHAnsi"/>
          <w:bCs/>
          <w:color w:val="000000"/>
          <w:kern w:val="0"/>
          <w:sz w:val="22"/>
          <w:szCs w:val="22"/>
          <w:lang w:bidi="ar-SA"/>
        </w:rPr>
        <w:t xml:space="preserve">, inclusief de eisen uit het van toepassing zijnde </w:t>
      </w:r>
      <w:r w:rsidR="00CF0CDC" w:rsidRPr="008E2338">
        <w:rPr>
          <w:rFonts w:asciiTheme="majorHAnsi" w:hAnsiTheme="majorHAnsi" w:cstheme="majorHAnsi"/>
          <w:bCs/>
          <w:color w:val="000000"/>
          <w:kern w:val="0"/>
          <w:sz w:val="22"/>
          <w:szCs w:val="22"/>
          <w:lang w:bidi="ar-SA"/>
        </w:rPr>
        <w:t>Richtsnoer</w:t>
      </w:r>
      <w:r w:rsidRPr="008E2338">
        <w:rPr>
          <w:rFonts w:asciiTheme="majorHAnsi" w:hAnsiTheme="majorHAnsi" w:cstheme="majorHAnsi"/>
          <w:bCs/>
          <w:color w:val="000000"/>
          <w:kern w:val="0"/>
          <w:sz w:val="22"/>
          <w:szCs w:val="22"/>
          <w:lang w:bidi="ar-SA"/>
        </w:rPr>
        <w:t xml:space="preserve">, getoetst. Hierbij wordt de tijdsbesteding toegepast zoals opgenomen in paragraaf </w:t>
      </w:r>
      <w:r w:rsidR="009D0410">
        <w:rPr>
          <w:rFonts w:asciiTheme="majorHAnsi" w:hAnsiTheme="majorHAnsi" w:cstheme="majorHAnsi"/>
          <w:bCs/>
          <w:color w:val="000000"/>
          <w:kern w:val="0"/>
          <w:sz w:val="22"/>
          <w:szCs w:val="22"/>
          <w:lang w:bidi="ar-SA"/>
        </w:rPr>
        <w:t>3</w:t>
      </w:r>
      <w:r w:rsidRPr="008E2338">
        <w:rPr>
          <w:rFonts w:asciiTheme="majorHAnsi" w:hAnsiTheme="majorHAnsi" w:cstheme="majorHAnsi"/>
          <w:bCs/>
          <w:color w:val="000000"/>
          <w:kern w:val="0"/>
          <w:sz w:val="22"/>
          <w:szCs w:val="22"/>
          <w:lang w:bidi="ar-SA"/>
        </w:rPr>
        <w:t xml:space="preserve">.5. </w:t>
      </w:r>
    </w:p>
    <w:p w14:paraId="7E620495" w14:textId="77777777" w:rsidR="002B784D" w:rsidRPr="008E2338" w:rsidRDefault="002B784D" w:rsidP="008E2338">
      <w:pPr>
        <w:pStyle w:val="Textbody"/>
        <w:spacing w:after="0" w:line="240" w:lineRule="auto"/>
        <w:rPr>
          <w:rFonts w:asciiTheme="majorHAnsi" w:hAnsiTheme="majorHAnsi" w:cstheme="majorHAnsi"/>
          <w:sz w:val="22"/>
          <w:szCs w:val="22"/>
        </w:rPr>
      </w:pPr>
    </w:p>
    <w:p w14:paraId="5A12BE38" w14:textId="7B498F68" w:rsidR="00C0629E" w:rsidRPr="008E2338" w:rsidRDefault="00C0629E" w:rsidP="008E2338">
      <w:pPr>
        <w:suppressAutoHyphens w:val="0"/>
        <w:autoSpaceDE w:val="0"/>
        <w:textAlignment w:val="auto"/>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 xml:space="preserve">Onderdeel van de periodieke beoordeling op de vestigingslocatie is de beoordeling van </w:t>
      </w:r>
      <w:r w:rsidR="002B784D">
        <w:rPr>
          <w:rFonts w:asciiTheme="majorHAnsi" w:hAnsiTheme="majorHAnsi" w:cstheme="majorHAnsi"/>
          <w:bCs/>
          <w:color w:val="000000"/>
          <w:kern w:val="0"/>
          <w:sz w:val="22"/>
          <w:szCs w:val="22"/>
          <w:lang w:bidi="ar-SA"/>
        </w:rPr>
        <w:t xml:space="preserve">4 </w:t>
      </w:r>
      <w:r w:rsidRPr="008E2338">
        <w:rPr>
          <w:rFonts w:asciiTheme="majorHAnsi" w:hAnsiTheme="majorHAnsi" w:cstheme="majorHAnsi"/>
          <w:bCs/>
          <w:color w:val="000000"/>
          <w:kern w:val="0"/>
          <w:sz w:val="22"/>
          <w:szCs w:val="22"/>
          <w:lang w:bidi="ar-SA"/>
        </w:rPr>
        <w:t xml:space="preserve">projectdossiers. De keuze voor de te beoordelen projectdossiers dient representatief te zijn voor de werkzaamheden van de </w:t>
      </w:r>
      <w:r w:rsidR="005A6939" w:rsidRPr="008E2338">
        <w:rPr>
          <w:rFonts w:asciiTheme="majorHAnsi" w:hAnsiTheme="majorHAnsi" w:cstheme="majorHAnsi"/>
          <w:bCs/>
          <w:color w:val="000000"/>
          <w:kern w:val="0"/>
          <w:sz w:val="22"/>
          <w:szCs w:val="22"/>
          <w:lang w:bidi="ar-SA"/>
        </w:rPr>
        <w:t>(kandidaat) certificaathouder</w:t>
      </w:r>
      <w:r w:rsidRPr="008E2338">
        <w:rPr>
          <w:rFonts w:asciiTheme="majorHAnsi" w:hAnsiTheme="majorHAnsi" w:cstheme="majorHAnsi"/>
          <w:bCs/>
          <w:color w:val="000000"/>
          <w:kern w:val="0"/>
          <w:sz w:val="22"/>
          <w:szCs w:val="22"/>
          <w:lang w:bidi="ar-SA"/>
        </w:rPr>
        <w:t xml:space="preserve"> en wordt bepaald door de auditor. </w:t>
      </w:r>
    </w:p>
    <w:p w14:paraId="1C185C16" w14:textId="77777777" w:rsidR="00C0629E" w:rsidRPr="008E2338" w:rsidRDefault="00C0629E" w:rsidP="008E2338">
      <w:pPr>
        <w:suppressAutoHyphens w:val="0"/>
        <w:autoSpaceDE w:val="0"/>
        <w:textAlignment w:val="auto"/>
        <w:rPr>
          <w:rFonts w:asciiTheme="majorHAnsi" w:hAnsiTheme="majorHAnsi" w:cstheme="majorHAnsi"/>
          <w:bCs/>
          <w:color w:val="000000"/>
          <w:kern w:val="0"/>
          <w:sz w:val="22"/>
          <w:szCs w:val="22"/>
          <w:lang w:bidi="ar-SA"/>
        </w:rPr>
      </w:pPr>
    </w:p>
    <w:p w14:paraId="6D91877D" w14:textId="77777777" w:rsidR="00C0629E" w:rsidRPr="008E2338" w:rsidRDefault="00C0629E" w:rsidP="008E2338">
      <w:pPr>
        <w:suppressAutoHyphens w:val="0"/>
        <w:autoSpaceDE w:val="0"/>
        <w:textAlignment w:val="auto"/>
        <w:rPr>
          <w:rFonts w:asciiTheme="majorHAnsi" w:hAnsiTheme="majorHAnsi" w:cstheme="majorHAnsi"/>
          <w:color w:val="000000"/>
          <w:kern w:val="0"/>
          <w:sz w:val="22"/>
          <w:szCs w:val="22"/>
          <w:lang w:bidi="ar-SA"/>
        </w:rPr>
      </w:pPr>
      <w:r w:rsidRPr="008E2338">
        <w:rPr>
          <w:rFonts w:asciiTheme="majorHAnsi" w:hAnsiTheme="majorHAnsi" w:cstheme="majorHAnsi"/>
          <w:color w:val="000000"/>
          <w:kern w:val="0"/>
          <w:sz w:val="22"/>
          <w:szCs w:val="22"/>
          <w:lang w:bidi="ar-SA"/>
        </w:rPr>
        <w:t>De eerste controleaudit na de certificatie audit vindt plaats binnen 12 maanden na de laatste dag van de fase 2-audit.</w:t>
      </w:r>
    </w:p>
    <w:p w14:paraId="0307BBE7" w14:textId="77777777" w:rsidR="00C0629E" w:rsidRPr="008E2338" w:rsidRDefault="00C0629E" w:rsidP="008E2338">
      <w:pPr>
        <w:pStyle w:val="Standard"/>
        <w:rPr>
          <w:rFonts w:asciiTheme="majorHAnsi" w:hAnsiTheme="majorHAnsi" w:cstheme="majorHAnsi"/>
          <w:color w:val="000000"/>
          <w:kern w:val="0"/>
          <w:sz w:val="22"/>
          <w:szCs w:val="22"/>
          <w:lang w:bidi="ar-SA"/>
        </w:rPr>
      </w:pPr>
    </w:p>
    <w:p w14:paraId="5AC03933" w14:textId="60D2E9EC" w:rsidR="00C0629E" w:rsidRPr="008E2338" w:rsidRDefault="00C0629E" w:rsidP="008E2338">
      <w:pPr>
        <w:pStyle w:val="Standard"/>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 xml:space="preserve">De resultaten van de beoordeling worden gedocumenteerd door de Certificerende Instantie en gerapporteerd aan de </w:t>
      </w:r>
      <w:r w:rsidR="005A6939" w:rsidRPr="008E2338">
        <w:rPr>
          <w:rFonts w:asciiTheme="majorHAnsi" w:hAnsiTheme="majorHAnsi" w:cstheme="majorHAnsi"/>
          <w:bCs/>
          <w:color w:val="000000"/>
          <w:kern w:val="0"/>
          <w:sz w:val="22"/>
          <w:szCs w:val="22"/>
          <w:lang w:bidi="ar-SA"/>
        </w:rPr>
        <w:t>(kandidaat) certificaathouder</w:t>
      </w:r>
      <w:r w:rsidRPr="008E2338">
        <w:rPr>
          <w:rFonts w:asciiTheme="majorHAnsi" w:hAnsiTheme="majorHAnsi" w:cstheme="majorHAnsi"/>
          <w:bCs/>
          <w:color w:val="000000"/>
          <w:kern w:val="0"/>
          <w:sz w:val="22"/>
          <w:szCs w:val="22"/>
          <w:lang w:bidi="ar-SA"/>
        </w:rPr>
        <w:t>.</w:t>
      </w:r>
    </w:p>
    <w:p w14:paraId="1B5F40C9" w14:textId="77777777" w:rsidR="00C0629E" w:rsidRPr="008E2338" w:rsidRDefault="00C0629E" w:rsidP="008E2338">
      <w:pPr>
        <w:pStyle w:val="Textbody"/>
        <w:spacing w:after="0" w:line="240" w:lineRule="auto"/>
        <w:rPr>
          <w:rFonts w:asciiTheme="majorHAnsi" w:hAnsiTheme="majorHAnsi" w:cstheme="majorHAnsi"/>
          <w:sz w:val="22"/>
          <w:szCs w:val="22"/>
          <w:lang w:bidi="ar-SA"/>
        </w:rPr>
      </w:pPr>
    </w:p>
    <w:p w14:paraId="64065C41" w14:textId="1CF4420B" w:rsidR="00917C40" w:rsidRPr="00742AB5" w:rsidRDefault="00917C40" w:rsidP="00742AB5">
      <w:pPr>
        <w:pStyle w:val="Kop3"/>
        <w:spacing w:before="0" w:after="0"/>
        <w:rPr>
          <w:rStyle w:val="Intensieveverwijzing"/>
          <w:rFonts w:asciiTheme="majorHAnsi" w:hAnsiTheme="majorHAnsi" w:cstheme="majorHAnsi"/>
          <w:b w:val="0"/>
          <w:bCs/>
          <w:iCs/>
          <w:smallCaps w:val="0"/>
          <w:color w:val="002060"/>
          <w:spacing w:val="0"/>
          <w:sz w:val="22"/>
          <w:szCs w:val="22"/>
        </w:rPr>
      </w:pPr>
      <w:bookmarkStart w:id="104" w:name="_Toc166748642"/>
      <w:r w:rsidRPr="00742AB5">
        <w:rPr>
          <w:rStyle w:val="Intensieveverwijzing"/>
          <w:rFonts w:asciiTheme="majorHAnsi" w:hAnsiTheme="majorHAnsi" w:cstheme="majorHAnsi"/>
          <w:b w:val="0"/>
          <w:bCs/>
          <w:iCs/>
          <w:smallCaps w:val="0"/>
          <w:color w:val="002060"/>
          <w:spacing w:val="0"/>
          <w:sz w:val="22"/>
          <w:szCs w:val="22"/>
        </w:rPr>
        <w:lastRenderedPageBreak/>
        <w:t>Hybride-remote-auditing</w:t>
      </w:r>
      <w:bookmarkEnd w:id="104"/>
    </w:p>
    <w:p w14:paraId="630E18F4" w14:textId="0C6E0B71" w:rsidR="00917C40" w:rsidRPr="008E2338" w:rsidRDefault="00917C40" w:rsidP="008E2338">
      <w:pPr>
        <w:suppressAutoHyphens w:val="0"/>
        <w:autoSpaceDN/>
        <w:ind w:right="7"/>
        <w:textAlignment w:val="auto"/>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 xml:space="preserve">Bij Hybride-remote-auditen (deels op afstand auditen) wordt onder voorwaarden de controleaudit na het eerste en/of tweede auditjaar niet op de vestiging van de </w:t>
      </w:r>
      <w:r w:rsidR="005A6939" w:rsidRPr="008E2338">
        <w:rPr>
          <w:rFonts w:asciiTheme="majorHAnsi" w:hAnsiTheme="majorHAnsi" w:cstheme="majorHAnsi"/>
          <w:bCs/>
          <w:color w:val="000000"/>
          <w:kern w:val="0"/>
          <w:sz w:val="22"/>
          <w:szCs w:val="22"/>
          <w:lang w:bidi="ar-SA"/>
        </w:rPr>
        <w:t>(kandidaat) certificaathouder</w:t>
      </w:r>
      <w:r w:rsidRPr="008E2338">
        <w:rPr>
          <w:rFonts w:asciiTheme="majorHAnsi" w:hAnsiTheme="majorHAnsi" w:cstheme="majorHAnsi"/>
          <w:bCs/>
          <w:color w:val="000000"/>
          <w:kern w:val="0"/>
          <w:sz w:val="22"/>
          <w:szCs w:val="22"/>
          <w:lang w:bidi="ar-SA"/>
        </w:rPr>
        <w:t xml:space="preserve"> uitgevoerd maar deels offline – zonder de </w:t>
      </w:r>
      <w:r w:rsidR="005A6939" w:rsidRPr="008E2338">
        <w:rPr>
          <w:rFonts w:asciiTheme="majorHAnsi" w:hAnsiTheme="majorHAnsi" w:cstheme="majorHAnsi"/>
          <w:bCs/>
          <w:color w:val="000000"/>
          <w:kern w:val="0"/>
          <w:sz w:val="22"/>
          <w:szCs w:val="22"/>
          <w:lang w:bidi="ar-SA"/>
        </w:rPr>
        <w:t>(kandidaat) certificaathouder</w:t>
      </w:r>
      <w:r w:rsidRPr="008E2338">
        <w:rPr>
          <w:rFonts w:asciiTheme="majorHAnsi" w:hAnsiTheme="majorHAnsi" w:cstheme="majorHAnsi"/>
          <w:bCs/>
          <w:color w:val="000000"/>
          <w:kern w:val="0"/>
          <w:sz w:val="22"/>
          <w:szCs w:val="22"/>
          <w:lang w:bidi="ar-SA"/>
        </w:rPr>
        <w:t xml:space="preserve"> – en deels online – met de </w:t>
      </w:r>
      <w:r w:rsidR="005A6939" w:rsidRPr="008E2338">
        <w:rPr>
          <w:rFonts w:asciiTheme="majorHAnsi" w:hAnsiTheme="majorHAnsi" w:cstheme="majorHAnsi"/>
          <w:bCs/>
          <w:color w:val="000000"/>
          <w:kern w:val="0"/>
          <w:sz w:val="22"/>
          <w:szCs w:val="22"/>
          <w:lang w:bidi="ar-SA"/>
        </w:rPr>
        <w:t>(kandidaat) certificaathouder</w:t>
      </w:r>
      <w:r w:rsidRPr="008E2338">
        <w:rPr>
          <w:rFonts w:asciiTheme="majorHAnsi" w:hAnsiTheme="majorHAnsi" w:cstheme="majorHAnsi"/>
          <w:bCs/>
          <w:color w:val="000000"/>
          <w:kern w:val="0"/>
          <w:sz w:val="22"/>
          <w:szCs w:val="22"/>
          <w:lang w:bidi="ar-SA"/>
        </w:rPr>
        <w:t xml:space="preserve"> via een video verbinding; “Remote Auditing” - door de auditor op zijn/haar eigen kantoor.</w:t>
      </w:r>
    </w:p>
    <w:p w14:paraId="2EE045B3" w14:textId="77777777" w:rsidR="00917C40" w:rsidRPr="008E2338" w:rsidRDefault="00917C40" w:rsidP="008E2338">
      <w:pPr>
        <w:suppressAutoHyphens w:val="0"/>
        <w:autoSpaceDN/>
        <w:ind w:right="7"/>
        <w:textAlignment w:val="auto"/>
        <w:rPr>
          <w:rFonts w:asciiTheme="majorHAnsi" w:eastAsiaTheme="minorHAnsi" w:hAnsiTheme="majorHAnsi" w:cstheme="majorHAnsi"/>
          <w:i/>
          <w:iCs/>
          <w:kern w:val="0"/>
          <w:sz w:val="22"/>
          <w:szCs w:val="22"/>
          <w:lang w:eastAsia="en-US" w:bidi="ar-SA"/>
        </w:rPr>
      </w:pPr>
    </w:p>
    <w:p w14:paraId="6CDE9D92" w14:textId="7DB8B2E9" w:rsidR="00917C40" w:rsidRPr="008E2338" w:rsidRDefault="00917C40" w:rsidP="008E2338">
      <w:pPr>
        <w:suppressAutoHyphens w:val="0"/>
        <w:autoSpaceDN/>
        <w:ind w:right="7"/>
        <w:textAlignment w:val="auto"/>
        <w:rPr>
          <w:rFonts w:asciiTheme="majorHAnsi" w:eastAsiaTheme="minorHAnsi" w:hAnsiTheme="majorHAnsi" w:cstheme="majorHAnsi"/>
          <w:kern w:val="0"/>
          <w:sz w:val="22"/>
          <w:szCs w:val="22"/>
          <w:lang w:eastAsia="en-US" w:bidi="ar-SA"/>
        </w:rPr>
      </w:pPr>
      <w:r w:rsidRPr="008E2338">
        <w:rPr>
          <w:rFonts w:asciiTheme="majorHAnsi" w:eastAsiaTheme="minorHAnsi" w:hAnsiTheme="majorHAnsi" w:cstheme="majorHAnsi"/>
          <w:kern w:val="0"/>
          <w:sz w:val="22"/>
          <w:szCs w:val="22"/>
          <w:lang w:eastAsia="en-US" w:bidi="ar-SA"/>
        </w:rPr>
        <w:t xml:space="preserve">Tabel </w:t>
      </w:r>
      <w:r w:rsidR="001139CD">
        <w:rPr>
          <w:rFonts w:asciiTheme="majorHAnsi" w:eastAsiaTheme="minorHAnsi" w:hAnsiTheme="majorHAnsi" w:cstheme="majorHAnsi"/>
          <w:kern w:val="0"/>
          <w:sz w:val="22"/>
          <w:szCs w:val="22"/>
          <w:lang w:eastAsia="en-US" w:bidi="ar-SA"/>
        </w:rPr>
        <w:t>3</w:t>
      </w:r>
      <w:r w:rsidRPr="008E2338">
        <w:rPr>
          <w:rFonts w:asciiTheme="majorHAnsi" w:eastAsiaTheme="minorHAnsi" w:hAnsiTheme="majorHAnsi" w:cstheme="majorHAnsi"/>
          <w:kern w:val="0"/>
          <w:sz w:val="22"/>
          <w:szCs w:val="22"/>
          <w:lang w:eastAsia="en-US" w:bidi="ar-SA"/>
        </w:rPr>
        <w:t>.3</w:t>
      </w:r>
      <w:r w:rsidR="00630236">
        <w:rPr>
          <w:rFonts w:asciiTheme="majorHAnsi" w:eastAsiaTheme="minorHAnsi" w:hAnsiTheme="majorHAnsi" w:cstheme="majorHAnsi"/>
          <w:kern w:val="0"/>
          <w:sz w:val="22"/>
          <w:szCs w:val="22"/>
          <w:lang w:eastAsia="en-US" w:bidi="ar-SA"/>
        </w:rPr>
        <w:t>.2</w:t>
      </w:r>
      <w:r w:rsidRPr="008E2338">
        <w:rPr>
          <w:rFonts w:asciiTheme="majorHAnsi" w:eastAsiaTheme="minorHAnsi" w:hAnsiTheme="majorHAnsi" w:cstheme="majorHAnsi"/>
          <w:kern w:val="0"/>
          <w:sz w:val="22"/>
          <w:szCs w:val="22"/>
          <w:lang w:eastAsia="en-US" w:bidi="ar-SA"/>
        </w:rPr>
        <w:t xml:space="preserve">: Audits per certificatieperiode. </w:t>
      </w:r>
    </w:p>
    <w:tbl>
      <w:tblPr>
        <w:tblStyle w:val="Lijsttabel4-Accent5"/>
        <w:tblW w:w="5000" w:type="pct"/>
        <w:tblLook w:val="04A0" w:firstRow="1" w:lastRow="0" w:firstColumn="1" w:lastColumn="0" w:noHBand="0" w:noVBand="1"/>
      </w:tblPr>
      <w:tblGrid>
        <w:gridCol w:w="2088"/>
        <w:gridCol w:w="2873"/>
        <w:gridCol w:w="3004"/>
        <w:gridCol w:w="1645"/>
      </w:tblGrid>
      <w:tr w:rsidR="00917C40" w:rsidRPr="00024332" w14:paraId="45066F0E" w14:textId="77777777" w:rsidTr="006917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shd w:val="clear" w:color="auto" w:fill="DEEAF6" w:themeFill="accent5" w:themeFillTint="33"/>
          </w:tcPr>
          <w:p w14:paraId="334FD710" w14:textId="77777777" w:rsidR="00917C40" w:rsidRPr="00691715" w:rsidRDefault="00917C40" w:rsidP="008E2338">
            <w:pPr>
              <w:suppressAutoHyphens w:val="0"/>
              <w:rPr>
                <w:rFonts w:asciiTheme="majorHAnsi" w:eastAsia="Arial" w:hAnsiTheme="majorHAnsi" w:cstheme="majorHAnsi"/>
                <w:b w:val="0"/>
                <w:bCs w:val="0"/>
                <w:color w:val="auto"/>
                <w:sz w:val="20"/>
                <w:szCs w:val="20"/>
              </w:rPr>
            </w:pPr>
            <w:r w:rsidRPr="00691715">
              <w:rPr>
                <w:rFonts w:asciiTheme="majorHAnsi" w:eastAsia="Arial" w:hAnsiTheme="majorHAnsi" w:cstheme="majorHAnsi"/>
                <w:b w:val="0"/>
                <w:bCs w:val="0"/>
                <w:color w:val="auto"/>
                <w:sz w:val="20"/>
                <w:szCs w:val="20"/>
              </w:rPr>
              <w:t>Kenmerk auditjaar</w:t>
            </w:r>
          </w:p>
        </w:tc>
        <w:tc>
          <w:tcPr>
            <w:tcW w:w="1495" w:type="pct"/>
            <w:shd w:val="clear" w:color="auto" w:fill="DEEAF6" w:themeFill="accent5" w:themeFillTint="33"/>
          </w:tcPr>
          <w:p w14:paraId="18FA3F61" w14:textId="77777777" w:rsidR="00917C40" w:rsidRPr="00691715" w:rsidRDefault="00917C40" w:rsidP="008E2338">
            <w:pPr>
              <w:suppressAutoHyphens w:val="0"/>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b w:val="0"/>
                <w:bCs w:val="0"/>
                <w:color w:val="auto"/>
                <w:sz w:val="20"/>
                <w:szCs w:val="20"/>
              </w:rPr>
            </w:pPr>
            <w:r w:rsidRPr="00691715">
              <w:rPr>
                <w:rFonts w:asciiTheme="majorHAnsi" w:eastAsia="Arial" w:hAnsiTheme="majorHAnsi" w:cstheme="majorHAnsi"/>
                <w:b w:val="0"/>
                <w:bCs w:val="0"/>
                <w:color w:val="auto"/>
                <w:sz w:val="20"/>
                <w:szCs w:val="20"/>
              </w:rPr>
              <w:t>Auditjaar</w:t>
            </w:r>
          </w:p>
        </w:tc>
        <w:tc>
          <w:tcPr>
            <w:tcW w:w="1563" w:type="pct"/>
            <w:shd w:val="clear" w:color="auto" w:fill="DEEAF6" w:themeFill="accent5" w:themeFillTint="33"/>
          </w:tcPr>
          <w:p w14:paraId="535E396A" w14:textId="77777777" w:rsidR="00917C40" w:rsidRPr="00691715" w:rsidRDefault="00917C40" w:rsidP="008E2338">
            <w:pPr>
              <w:suppressAutoHyphens w:val="0"/>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b w:val="0"/>
                <w:bCs w:val="0"/>
                <w:color w:val="auto"/>
                <w:sz w:val="20"/>
                <w:szCs w:val="20"/>
              </w:rPr>
            </w:pPr>
            <w:r w:rsidRPr="00691715">
              <w:rPr>
                <w:rFonts w:asciiTheme="majorHAnsi" w:eastAsia="Arial" w:hAnsiTheme="majorHAnsi" w:cstheme="majorHAnsi"/>
                <w:b w:val="0"/>
                <w:bCs w:val="0"/>
                <w:color w:val="auto"/>
                <w:sz w:val="20"/>
                <w:szCs w:val="20"/>
              </w:rPr>
              <w:t>Vestigingsaudits</w:t>
            </w:r>
          </w:p>
        </w:tc>
        <w:tc>
          <w:tcPr>
            <w:tcW w:w="856" w:type="pct"/>
            <w:shd w:val="clear" w:color="auto" w:fill="DEEAF6" w:themeFill="accent5" w:themeFillTint="33"/>
          </w:tcPr>
          <w:p w14:paraId="60CD74CB" w14:textId="77777777" w:rsidR="00917C40" w:rsidRPr="00691715" w:rsidRDefault="00917C40" w:rsidP="008E2338">
            <w:pPr>
              <w:suppressAutoHyphens w:val="0"/>
              <w:cnfStyle w:val="100000000000" w:firstRow="1" w:lastRow="0" w:firstColumn="0" w:lastColumn="0" w:oddVBand="0" w:evenVBand="0" w:oddHBand="0" w:evenHBand="0" w:firstRowFirstColumn="0" w:firstRowLastColumn="0" w:lastRowFirstColumn="0" w:lastRowLastColumn="0"/>
              <w:rPr>
                <w:rFonts w:asciiTheme="majorHAnsi" w:eastAsia="Arial" w:hAnsiTheme="majorHAnsi" w:cstheme="majorHAnsi"/>
                <w:b w:val="0"/>
                <w:bCs w:val="0"/>
                <w:color w:val="auto"/>
                <w:sz w:val="20"/>
                <w:szCs w:val="20"/>
              </w:rPr>
            </w:pPr>
            <w:r w:rsidRPr="00691715">
              <w:rPr>
                <w:rFonts w:asciiTheme="majorHAnsi" w:eastAsia="Arial" w:hAnsiTheme="majorHAnsi" w:cstheme="majorHAnsi"/>
                <w:b w:val="0"/>
                <w:bCs w:val="0"/>
                <w:color w:val="auto"/>
                <w:sz w:val="20"/>
                <w:szCs w:val="20"/>
              </w:rPr>
              <w:t>Projectaudits</w:t>
            </w:r>
          </w:p>
        </w:tc>
      </w:tr>
      <w:tr w:rsidR="00917C40" w:rsidRPr="00024332" w14:paraId="78F5D0E9" w14:textId="77777777" w:rsidTr="00D51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shd w:val="clear" w:color="auto" w:fill="auto"/>
          </w:tcPr>
          <w:p w14:paraId="22DF47BA" w14:textId="18447601" w:rsidR="00917C40" w:rsidRPr="00691715" w:rsidRDefault="00B20E83" w:rsidP="008E2338">
            <w:pPr>
              <w:suppressAutoHyphens w:val="0"/>
              <w:rPr>
                <w:rFonts w:asciiTheme="majorHAnsi" w:eastAsia="Arial" w:hAnsiTheme="majorHAnsi" w:cstheme="majorHAnsi"/>
                <w:b w:val="0"/>
                <w:bCs w:val="0"/>
                <w:sz w:val="20"/>
                <w:szCs w:val="20"/>
              </w:rPr>
            </w:pPr>
            <w:r>
              <w:rPr>
                <w:rFonts w:asciiTheme="majorHAnsi" w:eastAsia="Arial" w:hAnsiTheme="majorHAnsi" w:cstheme="majorHAnsi"/>
                <w:b w:val="0"/>
                <w:bCs w:val="0"/>
                <w:sz w:val="20"/>
                <w:szCs w:val="20"/>
              </w:rPr>
              <w:t>(</w:t>
            </w:r>
            <w:r w:rsidR="00917C40" w:rsidRPr="00691715">
              <w:rPr>
                <w:rFonts w:asciiTheme="majorHAnsi" w:eastAsia="Arial" w:hAnsiTheme="majorHAnsi" w:cstheme="majorHAnsi"/>
                <w:b w:val="0"/>
                <w:bCs w:val="0"/>
                <w:sz w:val="20"/>
                <w:szCs w:val="20"/>
              </w:rPr>
              <w:t>H</w:t>
            </w:r>
            <w:r>
              <w:rPr>
                <w:rFonts w:asciiTheme="majorHAnsi" w:eastAsia="Arial" w:hAnsiTheme="majorHAnsi" w:cstheme="majorHAnsi"/>
                <w:b w:val="0"/>
                <w:bCs w:val="0"/>
                <w:sz w:val="20"/>
                <w:szCs w:val="20"/>
              </w:rPr>
              <w:t>)</w:t>
            </w:r>
            <w:r w:rsidR="00917C40" w:rsidRPr="00691715">
              <w:rPr>
                <w:rFonts w:asciiTheme="majorHAnsi" w:eastAsia="Arial" w:hAnsiTheme="majorHAnsi" w:cstheme="majorHAnsi"/>
                <w:b w:val="0"/>
                <w:bCs w:val="0"/>
                <w:sz w:val="20"/>
                <w:szCs w:val="20"/>
              </w:rPr>
              <w:t>CA; (her)-certificatie</w:t>
            </w:r>
          </w:p>
        </w:tc>
        <w:tc>
          <w:tcPr>
            <w:tcW w:w="1495" w:type="pct"/>
            <w:shd w:val="clear" w:color="auto" w:fill="auto"/>
          </w:tcPr>
          <w:p w14:paraId="6ACF63AA" w14:textId="77777777" w:rsidR="00917C40" w:rsidRPr="00691715" w:rsidRDefault="00917C40" w:rsidP="008E2338">
            <w:pPr>
              <w:suppressAutoHyphens w:val="0"/>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0"/>
                <w:szCs w:val="20"/>
              </w:rPr>
            </w:pPr>
            <w:r w:rsidRPr="00691715">
              <w:rPr>
                <w:rFonts w:asciiTheme="majorHAnsi" w:eastAsia="Arial" w:hAnsiTheme="majorHAnsi" w:cstheme="majorHAnsi"/>
                <w:sz w:val="20"/>
                <w:szCs w:val="20"/>
              </w:rPr>
              <w:t>Ingangsdatum certificaat tot zelfde datum 1 jaar verder</w:t>
            </w:r>
          </w:p>
        </w:tc>
        <w:tc>
          <w:tcPr>
            <w:tcW w:w="1563" w:type="pct"/>
            <w:shd w:val="clear" w:color="auto" w:fill="auto"/>
          </w:tcPr>
          <w:p w14:paraId="312F5A55" w14:textId="77777777" w:rsidR="00917C40" w:rsidRPr="00691715" w:rsidRDefault="00917C40" w:rsidP="008E2338">
            <w:pPr>
              <w:suppressAutoHyphens w:val="0"/>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0"/>
                <w:szCs w:val="20"/>
              </w:rPr>
            </w:pPr>
            <w:r w:rsidRPr="00691715">
              <w:rPr>
                <w:rFonts w:asciiTheme="majorHAnsi" w:eastAsia="Arial" w:hAnsiTheme="majorHAnsi" w:cstheme="majorHAnsi"/>
                <w:sz w:val="20"/>
                <w:szCs w:val="20"/>
              </w:rPr>
              <w:t>Altijd Fysiek</w:t>
            </w:r>
          </w:p>
        </w:tc>
        <w:tc>
          <w:tcPr>
            <w:tcW w:w="856" w:type="pct"/>
            <w:shd w:val="clear" w:color="auto" w:fill="auto"/>
          </w:tcPr>
          <w:p w14:paraId="00A9462D" w14:textId="77777777" w:rsidR="00917C40" w:rsidRPr="00691715" w:rsidRDefault="00917C40" w:rsidP="008E2338">
            <w:pPr>
              <w:suppressAutoHyphens w:val="0"/>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0"/>
                <w:szCs w:val="20"/>
              </w:rPr>
            </w:pPr>
            <w:r w:rsidRPr="00691715">
              <w:rPr>
                <w:rFonts w:asciiTheme="majorHAnsi" w:eastAsia="Arial" w:hAnsiTheme="majorHAnsi" w:cstheme="majorHAnsi"/>
                <w:sz w:val="20"/>
                <w:szCs w:val="20"/>
              </w:rPr>
              <w:t>Altijd Fysiek</w:t>
            </w:r>
          </w:p>
        </w:tc>
      </w:tr>
      <w:tr w:rsidR="00917C40" w:rsidRPr="00024332" w14:paraId="557BAC64" w14:textId="77777777" w:rsidTr="00D51F05">
        <w:tc>
          <w:tcPr>
            <w:cnfStyle w:val="001000000000" w:firstRow="0" w:lastRow="0" w:firstColumn="1" w:lastColumn="0" w:oddVBand="0" w:evenVBand="0" w:oddHBand="0" w:evenHBand="0" w:firstRowFirstColumn="0" w:firstRowLastColumn="0" w:lastRowFirstColumn="0" w:lastRowLastColumn="0"/>
            <w:tcW w:w="1086" w:type="pct"/>
            <w:shd w:val="clear" w:color="auto" w:fill="auto"/>
          </w:tcPr>
          <w:p w14:paraId="095C6D11" w14:textId="77777777" w:rsidR="00917C40" w:rsidRPr="00691715" w:rsidRDefault="00917C40" w:rsidP="008E2338">
            <w:pPr>
              <w:suppressAutoHyphens w:val="0"/>
              <w:rPr>
                <w:rFonts w:asciiTheme="majorHAnsi" w:eastAsia="Arial" w:hAnsiTheme="majorHAnsi" w:cstheme="majorHAnsi"/>
                <w:b w:val="0"/>
                <w:bCs w:val="0"/>
                <w:sz w:val="20"/>
                <w:szCs w:val="20"/>
              </w:rPr>
            </w:pPr>
            <w:r w:rsidRPr="00691715">
              <w:rPr>
                <w:rFonts w:asciiTheme="majorHAnsi" w:eastAsia="Arial" w:hAnsiTheme="majorHAnsi" w:cstheme="majorHAnsi"/>
                <w:b w:val="0"/>
                <w:bCs w:val="0"/>
                <w:sz w:val="20"/>
                <w:szCs w:val="20"/>
              </w:rPr>
              <w:t>J1; Controle 1</w:t>
            </w:r>
          </w:p>
        </w:tc>
        <w:tc>
          <w:tcPr>
            <w:tcW w:w="1495" w:type="pct"/>
            <w:shd w:val="clear" w:color="auto" w:fill="auto"/>
          </w:tcPr>
          <w:p w14:paraId="39D0CBEA" w14:textId="77777777" w:rsidR="00917C40" w:rsidRPr="00691715" w:rsidRDefault="00917C40" w:rsidP="008E2338">
            <w:pPr>
              <w:suppressAutoHyphens w:val="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691715">
              <w:rPr>
                <w:rFonts w:asciiTheme="majorHAnsi" w:eastAsia="Arial" w:hAnsiTheme="majorHAnsi" w:cstheme="majorHAnsi"/>
                <w:sz w:val="20"/>
                <w:szCs w:val="20"/>
              </w:rPr>
              <w:t>Ingangsdatum tweede auditjaar tot zelfde datum 1 jaar verder</w:t>
            </w:r>
          </w:p>
        </w:tc>
        <w:tc>
          <w:tcPr>
            <w:tcW w:w="1563" w:type="pct"/>
            <w:shd w:val="clear" w:color="auto" w:fill="auto"/>
          </w:tcPr>
          <w:p w14:paraId="1A2BA654" w14:textId="77777777" w:rsidR="00917C40" w:rsidRPr="00691715" w:rsidRDefault="00917C40" w:rsidP="008E2338">
            <w:pPr>
              <w:suppressAutoHyphens w:val="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691715">
              <w:rPr>
                <w:rFonts w:asciiTheme="majorHAnsi" w:eastAsia="Arial" w:hAnsiTheme="majorHAnsi" w:cstheme="majorHAnsi"/>
                <w:sz w:val="20"/>
                <w:szCs w:val="20"/>
              </w:rPr>
              <w:t>Hybride-audit op afstand onder voorwaarden</w:t>
            </w:r>
          </w:p>
        </w:tc>
        <w:tc>
          <w:tcPr>
            <w:tcW w:w="856" w:type="pct"/>
            <w:shd w:val="clear" w:color="auto" w:fill="auto"/>
          </w:tcPr>
          <w:p w14:paraId="1798A196" w14:textId="77777777" w:rsidR="00917C40" w:rsidRPr="00691715" w:rsidRDefault="00917C40" w:rsidP="008E2338">
            <w:pPr>
              <w:suppressAutoHyphens w:val="0"/>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sz w:val="20"/>
                <w:szCs w:val="20"/>
              </w:rPr>
            </w:pPr>
            <w:r w:rsidRPr="00691715">
              <w:rPr>
                <w:rFonts w:asciiTheme="majorHAnsi" w:eastAsia="Arial" w:hAnsiTheme="majorHAnsi" w:cstheme="majorHAnsi"/>
                <w:sz w:val="20"/>
                <w:szCs w:val="20"/>
              </w:rPr>
              <w:t>Altijd Fysiek</w:t>
            </w:r>
          </w:p>
        </w:tc>
      </w:tr>
      <w:tr w:rsidR="00917C40" w:rsidRPr="00024332" w14:paraId="5E8E53D2" w14:textId="77777777" w:rsidTr="00D51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pct"/>
            <w:shd w:val="clear" w:color="auto" w:fill="auto"/>
          </w:tcPr>
          <w:p w14:paraId="04915B50" w14:textId="77777777" w:rsidR="00917C40" w:rsidRPr="00691715" w:rsidRDefault="00917C40" w:rsidP="008E2338">
            <w:pPr>
              <w:suppressAutoHyphens w:val="0"/>
              <w:rPr>
                <w:rFonts w:asciiTheme="majorHAnsi" w:eastAsia="Arial" w:hAnsiTheme="majorHAnsi" w:cstheme="majorHAnsi"/>
                <w:b w:val="0"/>
                <w:bCs w:val="0"/>
                <w:sz w:val="20"/>
                <w:szCs w:val="20"/>
              </w:rPr>
            </w:pPr>
            <w:r w:rsidRPr="00691715">
              <w:rPr>
                <w:rFonts w:asciiTheme="majorHAnsi" w:eastAsia="Arial" w:hAnsiTheme="majorHAnsi" w:cstheme="majorHAnsi"/>
                <w:b w:val="0"/>
                <w:bCs w:val="0"/>
                <w:sz w:val="20"/>
                <w:szCs w:val="20"/>
              </w:rPr>
              <w:t>J2; Controle 2</w:t>
            </w:r>
          </w:p>
        </w:tc>
        <w:tc>
          <w:tcPr>
            <w:tcW w:w="1495" w:type="pct"/>
            <w:shd w:val="clear" w:color="auto" w:fill="auto"/>
          </w:tcPr>
          <w:p w14:paraId="5768BD84" w14:textId="77777777" w:rsidR="00917C40" w:rsidRPr="00691715" w:rsidRDefault="00917C40" w:rsidP="008E2338">
            <w:pPr>
              <w:suppressAutoHyphens w:val="0"/>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0"/>
                <w:szCs w:val="20"/>
              </w:rPr>
            </w:pPr>
            <w:r w:rsidRPr="00691715">
              <w:rPr>
                <w:rFonts w:asciiTheme="majorHAnsi" w:eastAsia="Arial" w:hAnsiTheme="majorHAnsi" w:cstheme="majorHAnsi"/>
                <w:sz w:val="20"/>
                <w:szCs w:val="20"/>
              </w:rPr>
              <w:t>Ingangsdatum derde auditjaar tot zelfde datum 1 jaar verder</w:t>
            </w:r>
          </w:p>
        </w:tc>
        <w:tc>
          <w:tcPr>
            <w:tcW w:w="1563" w:type="pct"/>
            <w:shd w:val="clear" w:color="auto" w:fill="auto"/>
          </w:tcPr>
          <w:p w14:paraId="683B464B" w14:textId="77777777" w:rsidR="00917C40" w:rsidRPr="00691715" w:rsidRDefault="00917C40" w:rsidP="008E2338">
            <w:pPr>
              <w:suppressAutoHyphens w:val="0"/>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0"/>
                <w:szCs w:val="20"/>
              </w:rPr>
            </w:pPr>
            <w:r w:rsidRPr="00691715">
              <w:rPr>
                <w:rFonts w:asciiTheme="majorHAnsi" w:eastAsia="Arial" w:hAnsiTheme="majorHAnsi" w:cstheme="majorHAnsi"/>
                <w:sz w:val="20"/>
                <w:szCs w:val="20"/>
              </w:rPr>
              <w:t>Hybride-audit op afstand onder voorwaarden</w:t>
            </w:r>
          </w:p>
        </w:tc>
        <w:tc>
          <w:tcPr>
            <w:tcW w:w="856" w:type="pct"/>
            <w:shd w:val="clear" w:color="auto" w:fill="auto"/>
          </w:tcPr>
          <w:p w14:paraId="4504A72D" w14:textId="77777777" w:rsidR="00917C40" w:rsidRPr="00691715" w:rsidRDefault="00917C40" w:rsidP="008E2338">
            <w:pPr>
              <w:suppressAutoHyphens w:val="0"/>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sz w:val="20"/>
                <w:szCs w:val="20"/>
              </w:rPr>
            </w:pPr>
            <w:r w:rsidRPr="00691715">
              <w:rPr>
                <w:rFonts w:asciiTheme="majorHAnsi" w:eastAsia="Arial" w:hAnsiTheme="majorHAnsi" w:cstheme="majorHAnsi"/>
                <w:sz w:val="20"/>
                <w:szCs w:val="20"/>
              </w:rPr>
              <w:t>Altijd Fysiek</w:t>
            </w:r>
          </w:p>
        </w:tc>
      </w:tr>
    </w:tbl>
    <w:p w14:paraId="15327D67" w14:textId="77777777" w:rsidR="00917C40" w:rsidRPr="008E2338" w:rsidRDefault="00917C40" w:rsidP="008E2338">
      <w:pPr>
        <w:suppressAutoHyphens w:val="0"/>
        <w:autoSpaceDN/>
        <w:ind w:right="7"/>
        <w:textAlignment w:val="auto"/>
        <w:rPr>
          <w:rFonts w:asciiTheme="majorHAnsi" w:eastAsiaTheme="minorHAnsi" w:hAnsiTheme="majorHAnsi" w:cstheme="majorHAnsi"/>
          <w:kern w:val="0"/>
          <w:sz w:val="22"/>
          <w:szCs w:val="22"/>
          <w:lang w:eastAsia="en-US" w:bidi="ar-SA"/>
        </w:rPr>
      </w:pPr>
    </w:p>
    <w:p w14:paraId="4D01914A" w14:textId="77777777" w:rsidR="00917C40" w:rsidRPr="008E2338" w:rsidRDefault="00917C40" w:rsidP="008E2338">
      <w:pPr>
        <w:suppressAutoHyphens w:val="0"/>
        <w:autoSpaceDN/>
        <w:ind w:right="7"/>
        <w:textAlignment w:val="auto"/>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 xml:space="preserve">De voorwaarden voor Hybride-remote-auditen zijn opgenomen in het certificatiereglement van de Conformiteit Beoordelende Instelling of in de gids “(duurzaam) Hybride auditen; Gids voor certificaathouders” welke te downloaden is van de website: </w:t>
      </w:r>
      <w:hyperlink r:id="rId27" w:history="1">
        <w:r w:rsidRPr="008E2338">
          <w:rPr>
            <w:rFonts w:asciiTheme="majorHAnsi" w:hAnsiTheme="majorHAnsi" w:cstheme="majorHAnsi"/>
            <w:bCs/>
            <w:color w:val="0563C1" w:themeColor="hyperlink"/>
            <w:kern w:val="0"/>
            <w:sz w:val="22"/>
            <w:szCs w:val="22"/>
            <w:u w:val="single"/>
            <w:lang w:bidi="ar-SA"/>
          </w:rPr>
          <w:t>www.aucin.nl</w:t>
        </w:r>
      </w:hyperlink>
      <w:r w:rsidRPr="008E2338">
        <w:rPr>
          <w:rFonts w:asciiTheme="majorHAnsi" w:hAnsiTheme="majorHAnsi" w:cstheme="majorHAnsi"/>
          <w:bCs/>
          <w:color w:val="000000"/>
          <w:kern w:val="0"/>
          <w:sz w:val="22"/>
          <w:szCs w:val="22"/>
          <w:lang w:bidi="ar-SA"/>
        </w:rPr>
        <w:t xml:space="preserve"> </w:t>
      </w:r>
    </w:p>
    <w:p w14:paraId="502F988D" w14:textId="77777777" w:rsidR="00917C40" w:rsidRPr="008E2338" w:rsidRDefault="00917C40" w:rsidP="008E2338">
      <w:pPr>
        <w:rPr>
          <w:rFonts w:asciiTheme="majorHAnsi" w:hAnsiTheme="majorHAnsi" w:cstheme="majorHAnsi"/>
          <w:color w:val="000000"/>
          <w:kern w:val="0"/>
          <w:sz w:val="22"/>
          <w:szCs w:val="22"/>
          <w:lang w:bidi="ar-SA"/>
        </w:rPr>
      </w:pPr>
    </w:p>
    <w:p w14:paraId="4CFC3CCD" w14:textId="12BB2F98" w:rsidR="00917C40" w:rsidRPr="008E2338" w:rsidRDefault="00917C40" w:rsidP="008E2338">
      <w:pPr>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 xml:space="preserve">De resultaten van de audits worden gedocumenteerd door de Conformiteit Beoordelende Instelling en gerapporteerd aan de </w:t>
      </w:r>
      <w:r w:rsidR="005A6939" w:rsidRPr="008E2338">
        <w:rPr>
          <w:rFonts w:asciiTheme="majorHAnsi" w:hAnsiTheme="majorHAnsi" w:cstheme="majorHAnsi"/>
          <w:bCs/>
          <w:color w:val="000000"/>
          <w:kern w:val="0"/>
          <w:sz w:val="22"/>
          <w:szCs w:val="22"/>
          <w:lang w:bidi="ar-SA"/>
        </w:rPr>
        <w:t>(kandidaat) certificaathouder</w:t>
      </w:r>
      <w:r w:rsidRPr="008E2338">
        <w:rPr>
          <w:rFonts w:asciiTheme="majorHAnsi" w:hAnsiTheme="majorHAnsi" w:cstheme="majorHAnsi"/>
          <w:bCs/>
          <w:color w:val="000000"/>
          <w:kern w:val="0"/>
          <w:sz w:val="22"/>
          <w:szCs w:val="22"/>
          <w:lang w:bidi="ar-SA"/>
        </w:rPr>
        <w:t>.</w:t>
      </w:r>
    </w:p>
    <w:p w14:paraId="03B56DAD" w14:textId="7DBEFF71" w:rsidR="00691715" w:rsidRDefault="00691715">
      <w:pPr>
        <w:suppressAutoHyphens w:val="0"/>
        <w:rPr>
          <w:rFonts w:asciiTheme="majorHAnsi" w:hAnsiTheme="majorHAnsi" w:cstheme="majorHAnsi"/>
          <w:sz w:val="22"/>
          <w:szCs w:val="22"/>
          <w:lang w:bidi="ar-SA"/>
        </w:rPr>
      </w:pPr>
    </w:p>
    <w:p w14:paraId="62ACD053" w14:textId="77777777" w:rsidR="00B20E83" w:rsidRDefault="00B20E83">
      <w:pPr>
        <w:suppressAutoHyphens w:val="0"/>
        <w:rPr>
          <w:rFonts w:asciiTheme="majorHAnsi" w:hAnsiTheme="majorHAnsi" w:cstheme="majorHAnsi"/>
          <w:sz w:val="22"/>
          <w:szCs w:val="22"/>
          <w:lang w:bidi="ar-SA"/>
        </w:rPr>
      </w:pPr>
    </w:p>
    <w:p w14:paraId="03590B3D" w14:textId="74F67DDE" w:rsidR="00024332" w:rsidRPr="00742AB5" w:rsidRDefault="00C0629E" w:rsidP="00742AB5">
      <w:pPr>
        <w:pStyle w:val="Kop3"/>
        <w:spacing w:before="0" w:after="0"/>
        <w:rPr>
          <w:rStyle w:val="Intensieveverwijzing"/>
          <w:rFonts w:asciiTheme="majorHAnsi" w:hAnsiTheme="majorHAnsi" w:cstheme="majorHAnsi"/>
          <w:b w:val="0"/>
          <w:bCs/>
          <w:iCs/>
          <w:smallCaps w:val="0"/>
          <w:color w:val="002060"/>
          <w:spacing w:val="0"/>
          <w:sz w:val="22"/>
          <w:szCs w:val="22"/>
        </w:rPr>
      </w:pPr>
      <w:bookmarkStart w:id="105" w:name="_Toc166748643"/>
      <w:r w:rsidRPr="00742AB5">
        <w:rPr>
          <w:rStyle w:val="Intensieveverwijzing"/>
          <w:rFonts w:asciiTheme="majorHAnsi" w:hAnsiTheme="majorHAnsi" w:cstheme="majorHAnsi"/>
          <w:b w:val="0"/>
          <w:bCs/>
          <w:iCs/>
          <w:smallCaps w:val="0"/>
          <w:color w:val="002060"/>
          <w:spacing w:val="0"/>
          <w:sz w:val="22"/>
          <w:szCs w:val="22"/>
        </w:rPr>
        <w:t>Periodieke beoordeling op de projectlocatie(s):</w:t>
      </w:r>
      <w:bookmarkEnd w:id="105"/>
      <w:r w:rsidRPr="00742AB5">
        <w:rPr>
          <w:rStyle w:val="Intensieveverwijzing"/>
          <w:rFonts w:asciiTheme="majorHAnsi" w:hAnsiTheme="majorHAnsi" w:cstheme="majorHAnsi"/>
          <w:b w:val="0"/>
          <w:bCs/>
          <w:iCs/>
          <w:smallCaps w:val="0"/>
          <w:color w:val="002060"/>
          <w:spacing w:val="0"/>
          <w:sz w:val="22"/>
          <w:szCs w:val="22"/>
        </w:rPr>
        <w:t xml:space="preserve"> </w:t>
      </w:r>
    </w:p>
    <w:p w14:paraId="30450EAD" w14:textId="60119545" w:rsidR="00C0629E" w:rsidRPr="008E2338" w:rsidRDefault="00C0629E" w:rsidP="008E2338">
      <w:pPr>
        <w:pStyle w:val="Textbody"/>
        <w:spacing w:after="0" w:line="240" w:lineRule="auto"/>
        <w:rPr>
          <w:rFonts w:asciiTheme="majorHAnsi" w:hAnsiTheme="majorHAnsi" w:cstheme="majorHAnsi"/>
          <w:sz w:val="22"/>
          <w:szCs w:val="22"/>
        </w:rPr>
      </w:pPr>
      <w:r w:rsidRPr="008E2338">
        <w:rPr>
          <w:rFonts w:asciiTheme="majorHAnsi" w:hAnsiTheme="majorHAnsi" w:cstheme="majorHAnsi"/>
          <w:color w:val="000000"/>
          <w:kern w:val="0"/>
          <w:sz w:val="22"/>
          <w:szCs w:val="22"/>
          <w:lang w:bidi="ar-SA"/>
        </w:rPr>
        <w:t xml:space="preserve">Naast de periodieke beoordeling op de vestigingslocatie van de </w:t>
      </w:r>
      <w:r w:rsidR="005A6939" w:rsidRPr="008E2338">
        <w:rPr>
          <w:rFonts w:asciiTheme="majorHAnsi" w:hAnsiTheme="majorHAnsi" w:cstheme="majorHAnsi"/>
          <w:color w:val="000000"/>
          <w:kern w:val="0"/>
          <w:sz w:val="22"/>
          <w:szCs w:val="22"/>
          <w:lang w:bidi="ar-SA"/>
        </w:rPr>
        <w:t>(kandidaat) certificaathouder</w:t>
      </w:r>
      <w:r w:rsidRPr="008E2338">
        <w:rPr>
          <w:rFonts w:asciiTheme="majorHAnsi" w:hAnsiTheme="majorHAnsi" w:cstheme="majorHAnsi"/>
          <w:color w:val="000000"/>
          <w:kern w:val="0"/>
          <w:sz w:val="22"/>
          <w:szCs w:val="22"/>
          <w:lang w:bidi="ar-SA"/>
        </w:rPr>
        <w:t xml:space="preserve"> zullen er periodieke  </w:t>
      </w:r>
      <w:r w:rsidR="00B20E83">
        <w:rPr>
          <w:rFonts w:asciiTheme="majorHAnsi" w:hAnsiTheme="majorHAnsi" w:cstheme="majorHAnsi"/>
          <w:color w:val="000000"/>
          <w:kern w:val="0"/>
          <w:sz w:val="22"/>
          <w:szCs w:val="22"/>
          <w:lang w:bidi="ar-SA"/>
        </w:rPr>
        <w:t>procesbeoordeling</w:t>
      </w:r>
      <w:r w:rsidRPr="008E2338">
        <w:rPr>
          <w:rFonts w:asciiTheme="majorHAnsi" w:hAnsiTheme="majorHAnsi" w:cstheme="majorHAnsi"/>
          <w:color w:val="000000"/>
          <w:kern w:val="0"/>
          <w:sz w:val="22"/>
          <w:szCs w:val="22"/>
          <w:lang w:bidi="ar-SA"/>
        </w:rPr>
        <w:t xml:space="preserve">en </w:t>
      </w:r>
      <w:r w:rsidR="00B20E83">
        <w:rPr>
          <w:rFonts w:asciiTheme="majorHAnsi" w:hAnsiTheme="majorHAnsi" w:cstheme="majorHAnsi"/>
          <w:color w:val="000000"/>
          <w:kern w:val="0"/>
          <w:sz w:val="22"/>
          <w:szCs w:val="22"/>
          <w:lang w:bidi="ar-SA"/>
        </w:rPr>
        <w:t xml:space="preserve">en </w:t>
      </w:r>
      <w:r w:rsidR="00B20E83" w:rsidRPr="00B20E83">
        <w:rPr>
          <w:rFonts w:asciiTheme="majorHAnsi" w:hAnsiTheme="majorHAnsi" w:cstheme="majorHAnsi"/>
          <w:color w:val="000000"/>
          <w:kern w:val="0"/>
          <w:sz w:val="22"/>
          <w:szCs w:val="22"/>
          <w:lang w:bidi="ar-SA"/>
        </w:rPr>
        <w:t xml:space="preserve">borgingsmetingen </w:t>
      </w:r>
      <w:r w:rsidRPr="008E2338">
        <w:rPr>
          <w:rFonts w:asciiTheme="majorHAnsi" w:hAnsiTheme="majorHAnsi" w:cstheme="majorHAnsi"/>
          <w:color w:val="000000"/>
          <w:kern w:val="0"/>
          <w:sz w:val="22"/>
          <w:szCs w:val="22"/>
          <w:lang w:bidi="ar-SA"/>
        </w:rPr>
        <w:t xml:space="preserve">plaatsvinden conform de staffel en de tijdsbesteding zoals opgenomen in </w:t>
      </w:r>
      <w:r w:rsidR="00B20E83">
        <w:rPr>
          <w:rFonts w:asciiTheme="majorHAnsi" w:hAnsiTheme="majorHAnsi" w:cstheme="majorHAnsi"/>
          <w:color w:val="000000"/>
          <w:kern w:val="0"/>
          <w:sz w:val="22"/>
          <w:szCs w:val="22"/>
          <w:lang w:bidi="ar-SA"/>
        </w:rPr>
        <w:t>tabel 3.3.3</w:t>
      </w:r>
      <w:r w:rsidRPr="009D0410">
        <w:rPr>
          <w:rFonts w:asciiTheme="majorHAnsi" w:hAnsiTheme="majorHAnsi" w:cstheme="majorHAnsi"/>
          <w:color w:val="000000"/>
          <w:kern w:val="0"/>
          <w:sz w:val="22"/>
          <w:szCs w:val="22"/>
          <w:lang w:bidi="ar-SA"/>
        </w:rPr>
        <w:t>.</w:t>
      </w:r>
      <w:r w:rsidRPr="008E2338">
        <w:rPr>
          <w:rFonts w:asciiTheme="majorHAnsi" w:hAnsiTheme="majorHAnsi" w:cstheme="majorHAnsi"/>
          <w:color w:val="000000"/>
          <w:kern w:val="0"/>
          <w:sz w:val="22"/>
          <w:szCs w:val="22"/>
          <w:lang w:bidi="ar-SA"/>
        </w:rPr>
        <w:t xml:space="preserve"> De resultaten van deze beoordelingen worden gedocumenteerd en gerapporteerd aan de </w:t>
      </w:r>
      <w:r w:rsidR="005A6939" w:rsidRPr="008E2338">
        <w:rPr>
          <w:rFonts w:asciiTheme="majorHAnsi" w:hAnsiTheme="majorHAnsi" w:cstheme="majorHAnsi"/>
          <w:color w:val="000000"/>
          <w:kern w:val="0"/>
          <w:sz w:val="22"/>
          <w:szCs w:val="22"/>
          <w:lang w:bidi="ar-SA"/>
        </w:rPr>
        <w:t>(kandidaat) certificaathouder</w:t>
      </w:r>
      <w:r w:rsidRPr="008E2338">
        <w:rPr>
          <w:rFonts w:asciiTheme="majorHAnsi" w:hAnsiTheme="majorHAnsi" w:cstheme="majorHAnsi"/>
          <w:color w:val="000000"/>
          <w:kern w:val="0"/>
          <w:sz w:val="22"/>
          <w:szCs w:val="22"/>
          <w:lang w:bidi="ar-SA"/>
        </w:rPr>
        <w:t xml:space="preserve">.  </w:t>
      </w:r>
    </w:p>
    <w:p w14:paraId="712034E0" w14:textId="77777777" w:rsidR="00C0629E" w:rsidRDefault="00C0629E" w:rsidP="008E2338">
      <w:pPr>
        <w:pStyle w:val="Standard"/>
        <w:rPr>
          <w:rFonts w:asciiTheme="majorHAnsi" w:hAnsiTheme="majorHAnsi" w:cstheme="majorHAnsi"/>
          <w:color w:val="000000"/>
          <w:kern w:val="0"/>
          <w:sz w:val="22"/>
          <w:szCs w:val="22"/>
          <w:lang w:bidi="ar-SA"/>
        </w:rPr>
      </w:pPr>
    </w:p>
    <w:p w14:paraId="39958E01" w14:textId="1AC0E801" w:rsidR="000B3F3C" w:rsidRPr="000B3F3C" w:rsidRDefault="000B3F3C" w:rsidP="000B3F3C">
      <w:pPr>
        <w:spacing w:line="235" w:lineRule="auto"/>
        <w:rPr>
          <w:rFonts w:asciiTheme="majorHAnsi" w:hAnsiTheme="majorHAnsi" w:cstheme="majorHAnsi"/>
          <w:sz w:val="22"/>
        </w:rPr>
      </w:pPr>
      <w:r w:rsidRPr="000B3F3C">
        <w:rPr>
          <w:rFonts w:asciiTheme="majorHAnsi" w:hAnsiTheme="majorHAnsi" w:cstheme="majorHAnsi"/>
          <w:sz w:val="22"/>
        </w:rPr>
        <w:t>Tabel 3</w:t>
      </w:r>
      <w:r>
        <w:rPr>
          <w:rFonts w:asciiTheme="majorHAnsi" w:hAnsiTheme="majorHAnsi" w:cstheme="majorHAnsi"/>
          <w:sz w:val="22"/>
        </w:rPr>
        <w:t>.3.3</w:t>
      </w:r>
      <w:r w:rsidRPr="000B3F3C">
        <w:rPr>
          <w:rFonts w:asciiTheme="majorHAnsi" w:hAnsiTheme="majorHAnsi" w:cstheme="majorHAnsi"/>
          <w:sz w:val="22"/>
        </w:rPr>
        <w:t xml:space="preserve">: bepaling aantal periodieke </w:t>
      </w:r>
      <w:r w:rsidR="00B20E83">
        <w:rPr>
          <w:rFonts w:asciiTheme="majorHAnsi" w:hAnsiTheme="majorHAnsi" w:cstheme="majorHAnsi"/>
          <w:sz w:val="22"/>
        </w:rPr>
        <w:t>procesbeoordeling</w:t>
      </w:r>
      <w:r w:rsidRPr="000B3F3C">
        <w:rPr>
          <w:rFonts w:asciiTheme="majorHAnsi" w:hAnsiTheme="majorHAnsi" w:cstheme="majorHAnsi"/>
          <w:sz w:val="22"/>
        </w:rPr>
        <w:t xml:space="preserve">en </w:t>
      </w:r>
    </w:p>
    <w:tbl>
      <w:tblPr>
        <w:tblStyle w:val="Lijsttabel3-Accent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1843"/>
        <w:gridCol w:w="2126"/>
      </w:tblGrid>
      <w:tr w:rsidR="005C2653" w:rsidRPr="00634E19" w14:paraId="1569CF08" w14:textId="77777777" w:rsidTr="005C2653">
        <w:trPr>
          <w:cnfStyle w:val="100000000000" w:firstRow="1" w:lastRow="0" w:firstColumn="0" w:lastColumn="0" w:oddVBand="0" w:evenVBand="0" w:oddHBand="0" w:evenHBand="0" w:firstRowFirstColumn="0" w:firstRowLastColumn="0" w:lastRowFirstColumn="0" w:lastRowLastColumn="0"/>
          <w:trHeight w:val="687"/>
        </w:trPr>
        <w:tc>
          <w:tcPr>
            <w:cnfStyle w:val="001000000100" w:firstRow="0" w:lastRow="0" w:firstColumn="1" w:lastColumn="0" w:oddVBand="0" w:evenVBand="0" w:oddHBand="0" w:evenHBand="0" w:firstRowFirstColumn="1" w:firstRowLastColumn="0" w:lastRowFirstColumn="0" w:lastRowLastColumn="0"/>
            <w:tcW w:w="2263" w:type="dxa"/>
            <w:shd w:val="clear" w:color="auto" w:fill="DEEAF6" w:themeFill="accent5" w:themeFillTint="33"/>
          </w:tcPr>
          <w:p w14:paraId="775AFFE4" w14:textId="236B893A" w:rsidR="005C2653" w:rsidRPr="000B3F3C" w:rsidRDefault="005C2653" w:rsidP="002E6B80">
            <w:pPr>
              <w:spacing w:line="259" w:lineRule="auto"/>
              <w:rPr>
                <w:rFonts w:asciiTheme="majorHAnsi" w:hAnsiTheme="majorHAnsi" w:cstheme="majorHAnsi"/>
                <w:b w:val="0"/>
                <w:bCs w:val="0"/>
                <w:color w:val="auto"/>
                <w:szCs w:val="20"/>
              </w:rPr>
            </w:pPr>
            <w:r w:rsidRPr="000B3F3C">
              <w:rPr>
                <w:rFonts w:asciiTheme="majorHAnsi" w:eastAsia="Calibri" w:hAnsiTheme="majorHAnsi" w:cstheme="majorHAnsi"/>
                <w:b w:val="0"/>
                <w:bCs w:val="0"/>
                <w:color w:val="auto"/>
                <w:szCs w:val="20"/>
              </w:rPr>
              <w:t>Aantal saneringsdagen per certificatiejaar</w:t>
            </w:r>
          </w:p>
        </w:tc>
        <w:tc>
          <w:tcPr>
            <w:tcW w:w="3544" w:type="dxa"/>
            <w:shd w:val="clear" w:color="auto" w:fill="DEEAF6" w:themeFill="accent5" w:themeFillTint="33"/>
          </w:tcPr>
          <w:p w14:paraId="29D58F23" w14:textId="0D9F23AB" w:rsidR="005C2653" w:rsidRPr="000B3F3C" w:rsidRDefault="005C2653" w:rsidP="002E6B80">
            <w:pPr>
              <w:spacing w:line="259"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Cs w:val="20"/>
              </w:rPr>
            </w:pPr>
            <w:r w:rsidRPr="000B3F3C">
              <w:rPr>
                <w:rFonts w:asciiTheme="majorHAnsi" w:eastAsia="Calibri" w:hAnsiTheme="majorHAnsi" w:cstheme="majorHAnsi"/>
                <w:b w:val="0"/>
                <w:bCs w:val="0"/>
                <w:color w:val="auto"/>
                <w:szCs w:val="20"/>
              </w:rPr>
              <w:t xml:space="preserve"> Aantal onaangekondigde </w:t>
            </w:r>
            <w:proofErr w:type="spellStart"/>
            <w:r w:rsidRPr="000B3F3C">
              <w:rPr>
                <w:rFonts w:asciiTheme="majorHAnsi" w:eastAsia="Calibri" w:hAnsiTheme="majorHAnsi" w:cstheme="majorHAnsi"/>
                <w:b w:val="0"/>
                <w:bCs w:val="0"/>
                <w:color w:val="auto"/>
                <w:szCs w:val="20"/>
              </w:rPr>
              <w:t>beoor</w:t>
            </w:r>
            <w:r>
              <w:rPr>
                <w:rFonts w:asciiTheme="majorHAnsi" w:eastAsia="Calibri" w:hAnsiTheme="majorHAnsi" w:cstheme="majorHAnsi"/>
                <w:b w:val="0"/>
                <w:bCs w:val="0"/>
                <w:color w:val="auto"/>
                <w:szCs w:val="20"/>
              </w:rPr>
              <w:t>-</w:t>
            </w:r>
            <w:r w:rsidRPr="000B3F3C">
              <w:rPr>
                <w:rFonts w:asciiTheme="majorHAnsi" w:eastAsia="Calibri" w:hAnsiTheme="majorHAnsi" w:cstheme="majorHAnsi"/>
                <w:b w:val="0"/>
                <w:bCs w:val="0"/>
                <w:color w:val="auto"/>
                <w:szCs w:val="20"/>
              </w:rPr>
              <w:t>delingen</w:t>
            </w:r>
            <w:proofErr w:type="spellEnd"/>
            <w:r w:rsidRPr="000B3F3C">
              <w:rPr>
                <w:rFonts w:asciiTheme="majorHAnsi" w:eastAsia="Calibri" w:hAnsiTheme="majorHAnsi" w:cstheme="majorHAnsi"/>
                <w:b w:val="0"/>
                <w:bCs w:val="0"/>
                <w:color w:val="auto"/>
                <w:szCs w:val="20"/>
              </w:rPr>
              <w:t xml:space="preserve"> per certificatiejaar waarvan:</w:t>
            </w:r>
          </w:p>
        </w:tc>
        <w:tc>
          <w:tcPr>
            <w:tcW w:w="1843" w:type="dxa"/>
            <w:shd w:val="clear" w:color="auto" w:fill="DEEAF6" w:themeFill="accent5" w:themeFillTint="33"/>
          </w:tcPr>
          <w:p w14:paraId="5A6025CD" w14:textId="77777777" w:rsidR="005C2653" w:rsidRPr="000B3F3C" w:rsidRDefault="005C2653" w:rsidP="002E6B80">
            <w:pPr>
              <w:spacing w:line="259"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Cs w:val="20"/>
              </w:rPr>
            </w:pPr>
            <w:r w:rsidRPr="000B3F3C">
              <w:rPr>
                <w:rFonts w:asciiTheme="majorHAnsi" w:hAnsiTheme="majorHAnsi" w:cstheme="majorHAnsi"/>
                <w:b w:val="0"/>
                <w:bCs w:val="0"/>
                <w:color w:val="auto"/>
                <w:szCs w:val="20"/>
              </w:rPr>
              <w:t>Aantal proces-</w:t>
            </w:r>
          </w:p>
          <w:p w14:paraId="00E0F89A" w14:textId="35970569" w:rsidR="005C2653" w:rsidRPr="000B3F3C" w:rsidRDefault="005C2653" w:rsidP="002E6B80">
            <w:pPr>
              <w:spacing w:line="259"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Cs w:val="20"/>
              </w:rPr>
            </w:pPr>
            <w:r w:rsidRPr="000B3F3C">
              <w:rPr>
                <w:rFonts w:asciiTheme="majorHAnsi" w:hAnsiTheme="majorHAnsi" w:cstheme="majorHAnsi"/>
                <w:b w:val="0"/>
                <w:bCs w:val="0"/>
                <w:color w:val="auto"/>
                <w:szCs w:val="20"/>
              </w:rPr>
              <w:t>beoordelingen</w:t>
            </w:r>
          </w:p>
        </w:tc>
        <w:tc>
          <w:tcPr>
            <w:tcW w:w="2126" w:type="dxa"/>
            <w:shd w:val="clear" w:color="auto" w:fill="DEEAF6" w:themeFill="accent5" w:themeFillTint="33"/>
          </w:tcPr>
          <w:p w14:paraId="51ADD8FA" w14:textId="02D34569" w:rsidR="005C2653" w:rsidRPr="000B3F3C" w:rsidRDefault="005C2653" w:rsidP="002E6B80">
            <w:pPr>
              <w:spacing w:line="259"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Cs w:val="20"/>
              </w:rPr>
            </w:pPr>
            <w:r w:rsidRPr="000B3F3C">
              <w:rPr>
                <w:rFonts w:asciiTheme="majorHAnsi" w:hAnsiTheme="majorHAnsi" w:cstheme="majorHAnsi"/>
                <w:b w:val="0"/>
                <w:bCs w:val="0"/>
                <w:color w:val="auto"/>
                <w:szCs w:val="20"/>
              </w:rPr>
              <w:t>Aantal</w:t>
            </w:r>
            <w:r w:rsidR="0019707B">
              <w:rPr>
                <w:rFonts w:asciiTheme="majorHAnsi" w:hAnsiTheme="majorHAnsi" w:cstheme="majorHAnsi"/>
                <w:b w:val="0"/>
                <w:bCs w:val="0"/>
                <w:color w:val="auto"/>
                <w:szCs w:val="20"/>
              </w:rPr>
              <w:t xml:space="preserve"> b</w:t>
            </w:r>
            <w:r w:rsidR="0019707B" w:rsidRPr="0019707B">
              <w:rPr>
                <w:rFonts w:asciiTheme="majorHAnsi" w:hAnsiTheme="majorHAnsi" w:cstheme="majorHAnsi"/>
                <w:b w:val="0"/>
                <w:bCs w:val="0"/>
                <w:color w:val="auto"/>
                <w:szCs w:val="20"/>
              </w:rPr>
              <w:t>orgingsmetingen</w:t>
            </w:r>
          </w:p>
        </w:tc>
      </w:tr>
      <w:tr w:rsidR="005C2653" w:rsidRPr="00634E19" w14:paraId="21A50C5E" w14:textId="77777777" w:rsidTr="005C265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382D8A" w14:textId="77777777" w:rsidR="005C2653" w:rsidRPr="00634E19" w:rsidRDefault="005C2653" w:rsidP="002E6B80">
            <w:pPr>
              <w:spacing w:line="259" w:lineRule="auto"/>
              <w:jc w:val="both"/>
              <w:rPr>
                <w:rFonts w:asciiTheme="majorHAnsi" w:hAnsiTheme="majorHAnsi" w:cstheme="majorHAnsi"/>
                <w:b w:val="0"/>
                <w:bCs w:val="0"/>
                <w:szCs w:val="20"/>
              </w:rPr>
            </w:pPr>
            <w:r w:rsidRPr="00634E19">
              <w:rPr>
                <w:rFonts w:asciiTheme="majorHAnsi" w:hAnsiTheme="majorHAnsi" w:cstheme="majorHAnsi"/>
                <w:b w:val="0"/>
                <w:bCs w:val="0"/>
                <w:szCs w:val="20"/>
              </w:rPr>
              <w:t>1 – 35</w:t>
            </w:r>
          </w:p>
        </w:tc>
        <w:tc>
          <w:tcPr>
            <w:tcW w:w="3544" w:type="dxa"/>
            <w:shd w:val="clear" w:color="auto" w:fill="auto"/>
          </w:tcPr>
          <w:p w14:paraId="19109110" w14:textId="77777777" w:rsidR="005C2653" w:rsidRPr="00634E19" w:rsidRDefault="005C2653" w:rsidP="002E6B80">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F5496" w:themeColor="accent1" w:themeShade="BF"/>
                <w:szCs w:val="20"/>
              </w:rPr>
            </w:pPr>
            <w:r w:rsidRPr="00634E19">
              <w:rPr>
                <w:rFonts w:asciiTheme="majorHAnsi" w:hAnsiTheme="majorHAnsi" w:cstheme="majorHAnsi"/>
                <w:color w:val="2F5496" w:themeColor="accent1" w:themeShade="BF"/>
                <w:szCs w:val="20"/>
              </w:rPr>
              <w:t>4</w:t>
            </w:r>
          </w:p>
        </w:tc>
        <w:tc>
          <w:tcPr>
            <w:tcW w:w="1843" w:type="dxa"/>
            <w:shd w:val="clear" w:color="auto" w:fill="auto"/>
          </w:tcPr>
          <w:p w14:paraId="2B99C3F8" w14:textId="77777777" w:rsidR="005C2653" w:rsidRPr="00634E19" w:rsidRDefault="005C2653" w:rsidP="002E6B80">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2</w:t>
            </w:r>
          </w:p>
        </w:tc>
        <w:tc>
          <w:tcPr>
            <w:tcW w:w="2126" w:type="dxa"/>
            <w:shd w:val="clear" w:color="auto" w:fill="auto"/>
          </w:tcPr>
          <w:p w14:paraId="44FFBA90" w14:textId="77777777" w:rsidR="005C2653" w:rsidRPr="00634E19" w:rsidRDefault="005C2653" w:rsidP="002E6B80">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2</w:t>
            </w:r>
          </w:p>
        </w:tc>
      </w:tr>
      <w:tr w:rsidR="005C2653" w:rsidRPr="00634E19" w14:paraId="019007BA" w14:textId="77777777" w:rsidTr="005C2653">
        <w:trPr>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D834C2" w14:textId="77777777" w:rsidR="005C2653" w:rsidRPr="00634E19" w:rsidRDefault="005C2653" w:rsidP="002E6B80">
            <w:pPr>
              <w:spacing w:line="259" w:lineRule="auto"/>
              <w:jc w:val="both"/>
              <w:rPr>
                <w:rFonts w:asciiTheme="majorHAnsi" w:hAnsiTheme="majorHAnsi" w:cstheme="majorHAnsi"/>
                <w:b w:val="0"/>
                <w:bCs w:val="0"/>
                <w:szCs w:val="20"/>
              </w:rPr>
            </w:pPr>
            <w:r w:rsidRPr="00634E19">
              <w:rPr>
                <w:rFonts w:asciiTheme="majorHAnsi" w:hAnsiTheme="majorHAnsi" w:cstheme="majorHAnsi"/>
                <w:b w:val="0"/>
                <w:bCs w:val="0"/>
                <w:szCs w:val="20"/>
              </w:rPr>
              <w:t>36 – 70</w:t>
            </w:r>
          </w:p>
        </w:tc>
        <w:tc>
          <w:tcPr>
            <w:tcW w:w="3544" w:type="dxa"/>
            <w:shd w:val="clear" w:color="auto" w:fill="auto"/>
          </w:tcPr>
          <w:p w14:paraId="73E240AE" w14:textId="77777777" w:rsidR="005C2653" w:rsidRPr="00634E19" w:rsidRDefault="005C2653" w:rsidP="002E6B80">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F5496" w:themeColor="accent1" w:themeShade="BF"/>
                <w:szCs w:val="20"/>
              </w:rPr>
            </w:pPr>
            <w:r w:rsidRPr="00634E19">
              <w:rPr>
                <w:rFonts w:asciiTheme="majorHAnsi" w:hAnsiTheme="majorHAnsi" w:cstheme="majorHAnsi"/>
                <w:color w:val="2F5496" w:themeColor="accent1" w:themeShade="BF"/>
                <w:szCs w:val="20"/>
              </w:rPr>
              <w:t>6</w:t>
            </w:r>
          </w:p>
        </w:tc>
        <w:tc>
          <w:tcPr>
            <w:tcW w:w="1843" w:type="dxa"/>
            <w:shd w:val="clear" w:color="auto" w:fill="auto"/>
          </w:tcPr>
          <w:p w14:paraId="49D85702" w14:textId="77777777" w:rsidR="005C2653" w:rsidRPr="00634E19" w:rsidRDefault="005C2653" w:rsidP="002E6B80">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3</w:t>
            </w:r>
          </w:p>
        </w:tc>
        <w:tc>
          <w:tcPr>
            <w:tcW w:w="2126" w:type="dxa"/>
            <w:shd w:val="clear" w:color="auto" w:fill="auto"/>
          </w:tcPr>
          <w:p w14:paraId="0B8ED50D" w14:textId="77777777" w:rsidR="005C2653" w:rsidRPr="00634E19" w:rsidRDefault="005C2653" w:rsidP="002E6B80">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3</w:t>
            </w:r>
          </w:p>
        </w:tc>
      </w:tr>
      <w:tr w:rsidR="005C2653" w:rsidRPr="00634E19" w14:paraId="79FE874A" w14:textId="77777777" w:rsidTr="005C265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85204C" w14:textId="77777777" w:rsidR="005C2653" w:rsidRPr="00634E19" w:rsidRDefault="005C2653" w:rsidP="002E6B80">
            <w:pPr>
              <w:spacing w:line="259" w:lineRule="auto"/>
              <w:jc w:val="both"/>
              <w:rPr>
                <w:rFonts w:asciiTheme="majorHAnsi" w:hAnsiTheme="majorHAnsi" w:cstheme="majorHAnsi"/>
                <w:b w:val="0"/>
                <w:bCs w:val="0"/>
                <w:szCs w:val="20"/>
              </w:rPr>
            </w:pPr>
            <w:r w:rsidRPr="00634E19">
              <w:rPr>
                <w:rFonts w:asciiTheme="majorHAnsi" w:hAnsiTheme="majorHAnsi" w:cstheme="majorHAnsi"/>
                <w:b w:val="0"/>
                <w:bCs w:val="0"/>
                <w:szCs w:val="20"/>
              </w:rPr>
              <w:t>71 – 105</w:t>
            </w:r>
          </w:p>
        </w:tc>
        <w:tc>
          <w:tcPr>
            <w:tcW w:w="3544" w:type="dxa"/>
            <w:shd w:val="clear" w:color="auto" w:fill="auto"/>
          </w:tcPr>
          <w:p w14:paraId="51CED41A" w14:textId="77777777" w:rsidR="005C2653" w:rsidRPr="00634E19" w:rsidRDefault="005C2653" w:rsidP="002E6B80">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F5496" w:themeColor="accent1" w:themeShade="BF"/>
                <w:szCs w:val="20"/>
              </w:rPr>
            </w:pPr>
            <w:r w:rsidRPr="00634E19">
              <w:rPr>
                <w:rFonts w:asciiTheme="majorHAnsi" w:hAnsiTheme="majorHAnsi" w:cstheme="majorHAnsi"/>
                <w:color w:val="2F5496" w:themeColor="accent1" w:themeShade="BF"/>
                <w:szCs w:val="20"/>
              </w:rPr>
              <w:t>7</w:t>
            </w:r>
          </w:p>
        </w:tc>
        <w:tc>
          <w:tcPr>
            <w:tcW w:w="1843" w:type="dxa"/>
            <w:shd w:val="clear" w:color="auto" w:fill="auto"/>
          </w:tcPr>
          <w:p w14:paraId="06ABD5B8" w14:textId="77777777" w:rsidR="005C2653" w:rsidRPr="00634E19" w:rsidRDefault="005C2653" w:rsidP="002E6B80">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4</w:t>
            </w:r>
          </w:p>
        </w:tc>
        <w:tc>
          <w:tcPr>
            <w:tcW w:w="2126" w:type="dxa"/>
            <w:shd w:val="clear" w:color="auto" w:fill="auto"/>
          </w:tcPr>
          <w:p w14:paraId="0932B962" w14:textId="77777777" w:rsidR="005C2653" w:rsidRPr="00634E19" w:rsidRDefault="005C2653" w:rsidP="002E6B80">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3</w:t>
            </w:r>
          </w:p>
        </w:tc>
      </w:tr>
      <w:tr w:rsidR="005C2653" w:rsidRPr="00634E19" w14:paraId="146EAA7E" w14:textId="77777777" w:rsidTr="005C2653">
        <w:trPr>
          <w:trHeight w:val="255"/>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9925E8" w14:textId="77777777" w:rsidR="005C2653" w:rsidRPr="00634E19" w:rsidRDefault="005C2653" w:rsidP="002E6B80">
            <w:pPr>
              <w:spacing w:line="259" w:lineRule="auto"/>
              <w:jc w:val="both"/>
              <w:rPr>
                <w:rFonts w:asciiTheme="majorHAnsi" w:hAnsiTheme="majorHAnsi" w:cstheme="majorHAnsi"/>
                <w:b w:val="0"/>
                <w:bCs w:val="0"/>
                <w:szCs w:val="20"/>
              </w:rPr>
            </w:pPr>
            <w:r w:rsidRPr="00634E19">
              <w:rPr>
                <w:rFonts w:asciiTheme="majorHAnsi" w:hAnsiTheme="majorHAnsi" w:cstheme="majorHAnsi"/>
                <w:b w:val="0"/>
                <w:bCs w:val="0"/>
                <w:szCs w:val="20"/>
              </w:rPr>
              <w:t>106 en meer</w:t>
            </w:r>
          </w:p>
        </w:tc>
        <w:tc>
          <w:tcPr>
            <w:tcW w:w="3544" w:type="dxa"/>
            <w:shd w:val="clear" w:color="auto" w:fill="auto"/>
          </w:tcPr>
          <w:p w14:paraId="24AEE44E" w14:textId="77777777" w:rsidR="005C2653" w:rsidRPr="00634E19" w:rsidRDefault="005C2653" w:rsidP="002E6B80">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F5496" w:themeColor="accent1" w:themeShade="BF"/>
                <w:szCs w:val="20"/>
              </w:rPr>
            </w:pPr>
            <w:r w:rsidRPr="00634E19">
              <w:rPr>
                <w:rFonts w:asciiTheme="majorHAnsi" w:hAnsiTheme="majorHAnsi" w:cstheme="majorHAnsi"/>
                <w:color w:val="2F5496" w:themeColor="accent1" w:themeShade="BF"/>
                <w:szCs w:val="20"/>
              </w:rPr>
              <w:t>8</w:t>
            </w:r>
          </w:p>
        </w:tc>
        <w:tc>
          <w:tcPr>
            <w:tcW w:w="1843" w:type="dxa"/>
            <w:shd w:val="clear" w:color="auto" w:fill="auto"/>
          </w:tcPr>
          <w:p w14:paraId="6479449F" w14:textId="77777777" w:rsidR="005C2653" w:rsidRPr="00634E19" w:rsidRDefault="005C2653" w:rsidP="002E6B80">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5</w:t>
            </w:r>
          </w:p>
        </w:tc>
        <w:tc>
          <w:tcPr>
            <w:tcW w:w="2126" w:type="dxa"/>
            <w:shd w:val="clear" w:color="auto" w:fill="auto"/>
          </w:tcPr>
          <w:p w14:paraId="1B4A821F" w14:textId="77777777" w:rsidR="005C2653" w:rsidRPr="00634E19" w:rsidRDefault="005C2653" w:rsidP="002E6B80">
            <w:pPr>
              <w:spacing w:line="259"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3</w:t>
            </w:r>
          </w:p>
        </w:tc>
      </w:tr>
    </w:tbl>
    <w:p w14:paraId="3C2F6B9C" w14:textId="77777777" w:rsidR="00D96757" w:rsidRPr="00634E19" w:rsidRDefault="00D96757" w:rsidP="00D96757">
      <w:pPr>
        <w:pStyle w:val="Lijstalinea"/>
        <w:spacing w:after="14" w:line="235" w:lineRule="auto"/>
        <w:rPr>
          <w:rFonts w:asciiTheme="majorHAnsi" w:hAnsiTheme="majorHAnsi" w:cstheme="majorHAnsi"/>
          <w:sz w:val="22"/>
        </w:rPr>
      </w:pPr>
    </w:p>
    <w:p w14:paraId="783C992B" w14:textId="07B27111" w:rsidR="00D96757" w:rsidRPr="00D96757" w:rsidRDefault="005C2653" w:rsidP="00D96757">
      <w:pPr>
        <w:suppressAutoHyphens w:val="0"/>
        <w:autoSpaceDN/>
        <w:spacing w:after="14" w:line="235" w:lineRule="auto"/>
        <w:contextualSpacing/>
        <w:textAlignment w:val="auto"/>
        <w:rPr>
          <w:rFonts w:asciiTheme="majorHAnsi" w:hAnsiTheme="majorHAnsi" w:cstheme="majorHAnsi"/>
          <w:sz w:val="22"/>
        </w:rPr>
      </w:pPr>
      <w:r>
        <w:rPr>
          <w:rFonts w:asciiTheme="majorHAnsi" w:hAnsiTheme="majorHAnsi" w:cstheme="majorHAnsi"/>
          <w:sz w:val="22"/>
        </w:rPr>
        <w:t>H</w:t>
      </w:r>
      <w:r w:rsidR="00D96757" w:rsidRPr="00D96757">
        <w:rPr>
          <w:rFonts w:asciiTheme="majorHAnsi" w:hAnsiTheme="majorHAnsi" w:cstheme="majorHAnsi"/>
          <w:sz w:val="22"/>
        </w:rPr>
        <w:t>et toegestaan maximaal drie beoordelingen uit één certificatiejaar uit te voeren in een daaraan voorafgaande certificatiejaar jaar of het daaropvolgende certificatiejaar.</w:t>
      </w:r>
    </w:p>
    <w:p w14:paraId="0122BDA8" w14:textId="77777777" w:rsidR="00D96757" w:rsidRDefault="00D96757" w:rsidP="0019707B">
      <w:pPr>
        <w:pStyle w:val="Standard"/>
        <w:rPr>
          <w:rFonts w:asciiTheme="majorHAnsi" w:hAnsiTheme="majorHAnsi" w:cstheme="majorHAnsi"/>
          <w:color w:val="000000"/>
          <w:kern w:val="0"/>
          <w:sz w:val="22"/>
          <w:szCs w:val="22"/>
          <w:lang w:bidi="ar-SA"/>
        </w:rPr>
      </w:pPr>
    </w:p>
    <w:p w14:paraId="7B996D68" w14:textId="7A4159F1" w:rsidR="00C0629E" w:rsidRPr="0019707B" w:rsidRDefault="00C0629E" w:rsidP="0019707B">
      <w:pPr>
        <w:pStyle w:val="Kop4"/>
        <w:spacing w:before="0" w:after="0"/>
        <w:rPr>
          <w:rStyle w:val="Intensieveverwijzing"/>
          <w:rFonts w:asciiTheme="majorHAnsi" w:hAnsiTheme="majorHAnsi" w:cstheme="majorHAnsi"/>
          <w:b w:val="0"/>
          <w:bCs/>
          <w:i w:val="0"/>
          <w:smallCaps w:val="0"/>
          <w:color w:val="002060"/>
          <w:spacing w:val="0"/>
          <w:sz w:val="22"/>
          <w:szCs w:val="22"/>
        </w:rPr>
      </w:pPr>
      <w:r w:rsidRPr="00742AB5">
        <w:rPr>
          <w:rStyle w:val="Intensieveverwijzing"/>
          <w:rFonts w:asciiTheme="majorHAnsi" w:hAnsiTheme="majorHAnsi" w:cstheme="majorHAnsi"/>
          <w:b w:val="0"/>
          <w:bCs/>
          <w:i w:val="0"/>
          <w:smallCaps w:val="0"/>
          <w:color w:val="002060"/>
          <w:spacing w:val="0"/>
          <w:sz w:val="22"/>
          <w:szCs w:val="22"/>
        </w:rPr>
        <w:t xml:space="preserve">Onaangekondigde </w:t>
      </w:r>
      <w:r w:rsidR="0019707B" w:rsidRPr="0019707B">
        <w:rPr>
          <w:rStyle w:val="Intensieveverwijzing"/>
          <w:rFonts w:asciiTheme="majorHAnsi" w:hAnsiTheme="majorHAnsi" w:cstheme="majorHAnsi"/>
          <w:b w:val="0"/>
          <w:bCs/>
          <w:i w:val="0"/>
          <w:smallCaps w:val="0"/>
          <w:color w:val="002060"/>
          <w:spacing w:val="0"/>
          <w:sz w:val="22"/>
          <w:szCs w:val="22"/>
        </w:rPr>
        <w:t>procesbeoordelingen</w:t>
      </w:r>
      <w:r w:rsidRPr="0019707B">
        <w:rPr>
          <w:rStyle w:val="Intensieveverwijzing"/>
          <w:rFonts w:asciiTheme="majorHAnsi" w:hAnsiTheme="majorHAnsi" w:cstheme="majorHAnsi"/>
          <w:b w:val="0"/>
          <w:bCs/>
          <w:i w:val="0"/>
          <w:smallCaps w:val="0"/>
          <w:color w:val="002060"/>
          <w:spacing w:val="0"/>
          <w:sz w:val="22"/>
          <w:szCs w:val="22"/>
        </w:rPr>
        <w:t>:</w:t>
      </w:r>
    </w:p>
    <w:p w14:paraId="48072EAF" w14:textId="2C57971D" w:rsidR="00C0629E" w:rsidRPr="008E2338" w:rsidRDefault="00C0629E" w:rsidP="0019707B">
      <w:pPr>
        <w:pStyle w:val="Standard"/>
        <w:rPr>
          <w:rFonts w:asciiTheme="majorHAnsi" w:hAnsiTheme="majorHAnsi" w:cstheme="majorHAnsi"/>
          <w:color w:val="000000"/>
          <w:kern w:val="0"/>
          <w:sz w:val="22"/>
          <w:szCs w:val="22"/>
          <w:lang w:bidi="ar-SA"/>
        </w:rPr>
      </w:pPr>
      <w:r w:rsidRPr="008E2338">
        <w:rPr>
          <w:rFonts w:asciiTheme="majorHAnsi" w:hAnsiTheme="majorHAnsi" w:cstheme="majorHAnsi"/>
          <w:color w:val="000000"/>
          <w:kern w:val="0"/>
          <w:sz w:val="22"/>
          <w:szCs w:val="22"/>
          <w:lang w:bidi="ar-SA"/>
        </w:rPr>
        <w:t xml:space="preserve">Eisen aan onaangekondigde </w:t>
      </w:r>
      <w:r w:rsidR="0019707B" w:rsidRPr="0019707B">
        <w:rPr>
          <w:rFonts w:asciiTheme="majorHAnsi" w:hAnsiTheme="majorHAnsi" w:cstheme="majorHAnsi"/>
          <w:color w:val="000000"/>
          <w:kern w:val="0"/>
          <w:sz w:val="22"/>
          <w:szCs w:val="22"/>
          <w:lang w:bidi="ar-SA"/>
        </w:rPr>
        <w:t>procesbeoordelingen</w:t>
      </w:r>
      <w:r w:rsidRPr="008E2338">
        <w:rPr>
          <w:rFonts w:asciiTheme="majorHAnsi" w:hAnsiTheme="majorHAnsi" w:cstheme="majorHAnsi"/>
          <w:color w:val="000000"/>
          <w:kern w:val="0"/>
          <w:sz w:val="22"/>
          <w:szCs w:val="22"/>
          <w:lang w:bidi="ar-SA"/>
        </w:rPr>
        <w:t>:  om mogelijk te maken dat de Certificerende Instantie onaangekondigd projecten kan bezoeken</w:t>
      </w:r>
      <w:r w:rsidR="001C233B">
        <w:rPr>
          <w:rFonts w:asciiTheme="majorHAnsi" w:hAnsiTheme="majorHAnsi" w:cstheme="majorHAnsi"/>
          <w:color w:val="000000"/>
          <w:kern w:val="0"/>
          <w:sz w:val="22"/>
          <w:szCs w:val="22"/>
          <w:lang w:bidi="ar-SA"/>
        </w:rPr>
        <w:t>,</w:t>
      </w:r>
      <w:r w:rsidRPr="008E2338">
        <w:rPr>
          <w:rFonts w:asciiTheme="majorHAnsi" w:hAnsiTheme="majorHAnsi" w:cstheme="majorHAnsi"/>
          <w:color w:val="000000"/>
          <w:kern w:val="0"/>
          <w:sz w:val="22"/>
          <w:szCs w:val="22"/>
          <w:lang w:bidi="ar-SA"/>
        </w:rPr>
        <w:t xml:space="preserve"> worden </w:t>
      </w:r>
      <w:r w:rsidRPr="008E2338">
        <w:rPr>
          <w:rFonts w:asciiTheme="majorHAnsi" w:hAnsiTheme="majorHAnsi" w:cstheme="majorHAnsi"/>
          <w:color w:val="000000" w:themeColor="text1"/>
          <w:kern w:val="0"/>
          <w:sz w:val="22"/>
          <w:szCs w:val="22"/>
          <w:lang w:bidi="ar-SA"/>
        </w:rPr>
        <w:t xml:space="preserve">door de </w:t>
      </w:r>
      <w:r w:rsidR="005A6939" w:rsidRPr="008E2338">
        <w:rPr>
          <w:rFonts w:asciiTheme="majorHAnsi" w:hAnsiTheme="majorHAnsi" w:cstheme="majorHAnsi"/>
          <w:color w:val="000000" w:themeColor="text1"/>
          <w:kern w:val="0"/>
          <w:sz w:val="22"/>
          <w:szCs w:val="22"/>
          <w:lang w:bidi="ar-SA"/>
        </w:rPr>
        <w:t>(kandidaat) certificaathouder</w:t>
      </w:r>
      <w:r w:rsidRPr="008E2338">
        <w:rPr>
          <w:rFonts w:asciiTheme="majorHAnsi" w:hAnsiTheme="majorHAnsi" w:cstheme="majorHAnsi"/>
          <w:color w:val="000000" w:themeColor="text1"/>
          <w:kern w:val="0"/>
          <w:sz w:val="22"/>
          <w:szCs w:val="22"/>
          <w:lang w:bidi="ar-SA"/>
        </w:rPr>
        <w:t xml:space="preserve"> minimaal </w:t>
      </w:r>
      <w:r w:rsidRPr="008E2338">
        <w:rPr>
          <w:rFonts w:asciiTheme="majorHAnsi" w:hAnsiTheme="majorHAnsi" w:cstheme="majorHAnsi"/>
          <w:color w:val="000000"/>
          <w:kern w:val="0"/>
          <w:sz w:val="22"/>
          <w:szCs w:val="22"/>
          <w:lang w:bidi="ar-SA"/>
        </w:rPr>
        <w:t>48 uur vooruitlopend op de uitvoering van de werkzaamheden de volgende gegevens aan de Certificerende Instantie gemeld</w:t>
      </w:r>
      <w:r w:rsidR="0076548F" w:rsidRPr="008E2338">
        <w:rPr>
          <w:rFonts w:asciiTheme="majorHAnsi" w:hAnsiTheme="majorHAnsi" w:cstheme="majorHAnsi"/>
          <w:sz w:val="22"/>
          <w:szCs w:val="22"/>
        </w:rPr>
        <w:t xml:space="preserve"> </w:t>
      </w:r>
      <w:r w:rsidR="0076548F" w:rsidRPr="008E2338">
        <w:rPr>
          <w:rFonts w:asciiTheme="majorHAnsi" w:hAnsiTheme="majorHAnsi" w:cstheme="majorHAnsi"/>
          <w:color w:val="000000"/>
          <w:kern w:val="0"/>
          <w:sz w:val="22"/>
          <w:szCs w:val="22"/>
          <w:lang w:bidi="ar-SA"/>
        </w:rPr>
        <w:t>middels het meldingsformulier uit bijlage 2</w:t>
      </w:r>
      <w:r w:rsidRPr="008E2338">
        <w:rPr>
          <w:rFonts w:asciiTheme="majorHAnsi" w:hAnsiTheme="majorHAnsi" w:cstheme="majorHAnsi"/>
          <w:color w:val="000000"/>
          <w:kern w:val="0"/>
          <w:sz w:val="22"/>
          <w:szCs w:val="22"/>
          <w:lang w:bidi="ar-SA"/>
        </w:rPr>
        <w:t>:</w:t>
      </w:r>
    </w:p>
    <w:p w14:paraId="5696CBCF" w14:textId="7C51DA68" w:rsidR="00C0629E" w:rsidRPr="008E2338" w:rsidRDefault="00C0629E" w:rsidP="000B3F3C">
      <w:pPr>
        <w:pStyle w:val="Standard"/>
        <w:numPr>
          <w:ilvl w:val="0"/>
          <w:numId w:val="16"/>
        </w:numPr>
        <w:rPr>
          <w:rFonts w:asciiTheme="majorHAnsi" w:hAnsiTheme="majorHAnsi" w:cstheme="majorHAnsi"/>
          <w:color w:val="000000"/>
          <w:kern w:val="0"/>
          <w:sz w:val="22"/>
          <w:szCs w:val="22"/>
          <w:lang w:bidi="ar-SA"/>
        </w:rPr>
      </w:pPr>
      <w:r w:rsidRPr="008E2338">
        <w:rPr>
          <w:rFonts w:asciiTheme="majorHAnsi" w:hAnsiTheme="majorHAnsi" w:cstheme="majorHAnsi"/>
          <w:color w:val="000000"/>
          <w:kern w:val="0"/>
          <w:sz w:val="22"/>
          <w:szCs w:val="22"/>
          <w:lang w:bidi="ar-SA"/>
        </w:rPr>
        <w:t>Projectlocatie</w:t>
      </w:r>
      <w:r w:rsidR="001C233B">
        <w:rPr>
          <w:rFonts w:asciiTheme="majorHAnsi" w:hAnsiTheme="majorHAnsi" w:cstheme="majorHAnsi"/>
          <w:color w:val="000000"/>
          <w:kern w:val="0"/>
          <w:sz w:val="22"/>
          <w:szCs w:val="22"/>
          <w:lang w:bidi="ar-SA"/>
        </w:rPr>
        <w:t>.</w:t>
      </w:r>
    </w:p>
    <w:p w14:paraId="7215B50A" w14:textId="6B34CCC7" w:rsidR="00C0629E" w:rsidRPr="008E2338" w:rsidRDefault="00C0629E" w:rsidP="000B3F3C">
      <w:pPr>
        <w:pStyle w:val="Standard"/>
        <w:numPr>
          <w:ilvl w:val="0"/>
          <w:numId w:val="16"/>
        </w:numPr>
        <w:rPr>
          <w:rFonts w:asciiTheme="majorHAnsi" w:hAnsiTheme="majorHAnsi" w:cstheme="majorHAnsi"/>
          <w:color w:val="000000"/>
          <w:kern w:val="0"/>
          <w:sz w:val="22"/>
          <w:szCs w:val="22"/>
          <w:lang w:bidi="ar-SA"/>
        </w:rPr>
      </w:pPr>
      <w:r w:rsidRPr="008E2338">
        <w:rPr>
          <w:rFonts w:asciiTheme="majorHAnsi" w:hAnsiTheme="majorHAnsi" w:cstheme="majorHAnsi"/>
          <w:color w:val="000000"/>
          <w:kern w:val="0"/>
          <w:sz w:val="22"/>
          <w:szCs w:val="22"/>
          <w:lang w:bidi="ar-SA"/>
        </w:rPr>
        <w:t>Datum aanvang werkzaamheden</w:t>
      </w:r>
      <w:r w:rsidR="001C233B">
        <w:rPr>
          <w:rFonts w:asciiTheme="majorHAnsi" w:hAnsiTheme="majorHAnsi" w:cstheme="majorHAnsi"/>
          <w:color w:val="000000"/>
          <w:kern w:val="0"/>
          <w:sz w:val="22"/>
          <w:szCs w:val="22"/>
          <w:lang w:bidi="ar-SA"/>
        </w:rPr>
        <w:t>.</w:t>
      </w:r>
    </w:p>
    <w:p w14:paraId="45CF2F9A" w14:textId="63A0D804" w:rsidR="00C0629E" w:rsidRPr="008E2338" w:rsidRDefault="00C0629E" w:rsidP="000B3F3C">
      <w:pPr>
        <w:pStyle w:val="Standard"/>
        <w:numPr>
          <w:ilvl w:val="0"/>
          <w:numId w:val="16"/>
        </w:numPr>
        <w:rPr>
          <w:rFonts w:asciiTheme="majorHAnsi" w:hAnsiTheme="majorHAnsi" w:cstheme="majorHAnsi"/>
          <w:color w:val="000000"/>
          <w:kern w:val="0"/>
          <w:sz w:val="22"/>
          <w:szCs w:val="22"/>
          <w:lang w:bidi="ar-SA"/>
        </w:rPr>
      </w:pPr>
      <w:r w:rsidRPr="008E2338">
        <w:rPr>
          <w:rFonts w:asciiTheme="majorHAnsi" w:hAnsiTheme="majorHAnsi" w:cstheme="majorHAnsi"/>
          <w:color w:val="000000"/>
          <w:kern w:val="0"/>
          <w:sz w:val="22"/>
          <w:szCs w:val="22"/>
          <w:lang w:bidi="ar-SA"/>
        </w:rPr>
        <w:t>Datum afronding werkzaamheden</w:t>
      </w:r>
      <w:r w:rsidR="001C233B">
        <w:rPr>
          <w:rFonts w:asciiTheme="majorHAnsi" w:hAnsiTheme="majorHAnsi" w:cstheme="majorHAnsi"/>
          <w:color w:val="000000"/>
          <w:kern w:val="0"/>
          <w:sz w:val="22"/>
          <w:szCs w:val="22"/>
          <w:lang w:bidi="ar-SA"/>
        </w:rPr>
        <w:t>.</w:t>
      </w:r>
    </w:p>
    <w:p w14:paraId="22D62FEB" w14:textId="2C8BF6AF" w:rsidR="00C0629E" w:rsidRPr="008E2338" w:rsidRDefault="00C0629E" w:rsidP="000B3F3C">
      <w:pPr>
        <w:pStyle w:val="Standard"/>
        <w:numPr>
          <w:ilvl w:val="0"/>
          <w:numId w:val="16"/>
        </w:numPr>
        <w:rPr>
          <w:rFonts w:asciiTheme="majorHAnsi" w:hAnsiTheme="majorHAnsi" w:cstheme="majorHAnsi"/>
          <w:color w:val="000000"/>
          <w:kern w:val="0"/>
          <w:sz w:val="22"/>
          <w:szCs w:val="22"/>
          <w:lang w:bidi="ar-SA"/>
        </w:rPr>
      </w:pPr>
      <w:r w:rsidRPr="008E2338">
        <w:rPr>
          <w:rFonts w:asciiTheme="majorHAnsi" w:hAnsiTheme="majorHAnsi" w:cstheme="majorHAnsi"/>
          <w:color w:val="000000"/>
          <w:kern w:val="0"/>
          <w:sz w:val="22"/>
          <w:szCs w:val="22"/>
          <w:lang w:bidi="ar-SA"/>
        </w:rPr>
        <w:t>Eventuele toegangsregels op de projectlocaties</w:t>
      </w:r>
      <w:r w:rsidR="001C233B">
        <w:rPr>
          <w:rFonts w:asciiTheme="majorHAnsi" w:hAnsiTheme="majorHAnsi" w:cstheme="majorHAnsi"/>
          <w:color w:val="000000"/>
          <w:kern w:val="0"/>
          <w:sz w:val="22"/>
          <w:szCs w:val="22"/>
          <w:lang w:bidi="ar-SA"/>
        </w:rPr>
        <w:t>.</w:t>
      </w:r>
    </w:p>
    <w:p w14:paraId="10165270" w14:textId="10835A43" w:rsidR="00C0629E" w:rsidRPr="008E2338" w:rsidRDefault="00C0629E" w:rsidP="000B3F3C">
      <w:pPr>
        <w:pStyle w:val="Standard"/>
        <w:numPr>
          <w:ilvl w:val="0"/>
          <w:numId w:val="16"/>
        </w:numPr>
        <w:rPr>
          <w:rFonts w:asciiTheme="majorHAnsi" w:hAnsiTheme="majorHAnsi" w:cstheme="majorHAnsi"/>
          <w:iCs/>
          <w:color w:val="000000" w:themeColor="text1"/>
          <w:kern w:val="0"/>
          <w:sz w:val="22"/>
          <w:szCs w:val="22"/>
          <w:lang w:bidi="ar-SA"/>
        </w:rPr>
      </w:pPr>
      <w:r w:rsidRPr="008E2338">
        <w:rPr>
          <w:rFonts w:asciiTheme="majorHAnsi" w:hAnsiTheme="majorHAnsi" w:cstheme="majorHAnsi"/>
          <w:iCs/>
          <w:color w:val="000000" w:themeColor="text1"/>
          <w:kern w:val="0"/>
          <w:sz w:val="22"/>
          <w:szCs w:val="22"/>
          <w:lang w:bidi="ar-SA"/>
        </w:rPr>
        <w:t xml:space="preserve">Aantal en namen van de aanwezige </w:t>
      </w:r>
      <w:r w:rsidR="006A2E36">
        <w:rPr>
          <w:rFonts w:asciiTheme="majorHAnsi" w:hAnsiTheme="majorHAnsi" w:cstheme="majorHAnsi"/>
          <w:iCs/>
          <w:color w:val="000000" w:themeColor="text1"/>
          <w:kern w:val="0"/>
          <w:sz w:val="22"/>
          <w:szCs w:val="22"/>
          <w:lang w:bidi="ar-SA"/>
        </w:rPr>
        <w:t>RK1L</w:t>
      </w:r>
      <w:r w:rsidR="00584017" w:rsidRPr="008E2338">
        <w:rPr>
          <w:rFonts w:asciiTheme="majorHAnsi" w:hAnsiTheme="majorHAnsi" w:cstheme="majorHAnsi"/>
          <w:iCs/>
          <w:color w:val="000000" w:themeColor="text1"/>
          <w:kern w:val="0"/>
          <w:sz w:val="22"/>
          <w:szCs w:val="22"/>
          <w:lang w:bidi="ar-SA"/>
        </w:rPr>
        <w:t xml:space="preserve">’s en </w:t>
      </w:r>
      <w:r w:rsidR="002B784D">
        <w:rPr>
          <w:rFonts w:asciiTheme="majorHAnsi" w:hAnsiTheme="majorHAnsi" w:cstheme="majorHAnsi"/>
          <w:iCs/>
          <w:color w:val="000000" w:themeColor="text1"/>
          <w:kern w:val="0"/>
          <w:sz w:val="22"/>
          <w:szCs w:val="22"/>
          <w:lang w:bidi="ar-SA"/>
        </w:rPr>
        <w:t>RK1</w:t>
      </w:r>
      <w:r w:rsidR="006A2E36">
        <w:rPr>
          <w:rFonts w:asciiTheme="majorHAnsi" w:hAnsiTheme="majorHAnsi" w:cstheme="majorHAnsi"/>
          <w:iCs/>
          <w:color w:val="000000" w:themeColor="text1"/>
          <w:kern w:val="0"/>
          <w:sz w:val="22"/>
          <w:szCs w:val="22"/>
          <w:lang w:bidi="ar-SA"/>
        </w:rPr>
        <w:t>U</w:t>
      </w:r>
      <w:r w:rsidR="00584017" w:rsidRPr="008E2338">
        <w:rPr>
          <w:rFonts w:asciiTheme="majorHAnsi" w:hAnsiTheme="majorHAnsi" w:cstheme="majorHAnsi"/>
          <w:iCs/>
          <w:color w:val="000000" w:themeColor="text1"/>
          <w:kern w:val="0"/>
          <w:sz w:val="22"/>
          <w:szCs w:val="22"/>
          <w:lang w:bidi="ar-SA"/>
        </w:rPr>
        <w:t>’s</w:t>
      </w:r>
      <w:r w:rsidR="001C233B">
        <w:rPr>
          <w:rFonts w:asciiTheme="majorHAnsi" w:hAnsiTheme="majorHAnsi" w:cstheme="majorHAnsi"/>
          <w:iCs/>
          <w:color w:val="000000" w:themeColor="text1"/>
          <w:kern w:val="0"/>
          <w:sz w:val="22"/>
          <w:szCs w:val="22"/>
          <w:lang w:bidi="ar-SA"/>
        </w:rPr>
        <w:t>.</w:t>
      </w:r>
    </w:p>
    <w:p w14:paraId="43653D9F" w14:textId="77777777" w:rsidR="00C0629E" w:rsidRPr="008E2338" w:rsidRDefault="00C0629E" w:rsidP="008E2338">
      <w:pPr>
        <w:pStyle w:val="Standard"/>
        <w:rPr>
          <w:rFonts w:asciiTheme="majorHAnsi" w:hAnsiTheme="majorHAnsi" w:cstheme="majorHAnsi"/>
          <w:i/>
          <w:color w:val="000000"/>
          <w:kern w:val="0"/>
          <w:sz w:val="22"/>
          <w:szCs w:val="22"/>
          <w:lang w:bidi="ar-SA"/>
        </w:rPr>
      </w:pPr>
    </w:p>
    <w:p w14:paraId="5739A8D0" w14:textId="1A2A8925" w:rsidR="00917C40" w:rsidRPr="008E2338" w:rsidRDefault="00917C40" w:rsidP="008E2338">
      <w:pPr>
        <w:pStyle w:val="Standard"/>
        <w:rPr>
          <w:rFonts w:asciiTheme="majorHAnsi" w:hAnsiTheme="majorHAnsi" w:cstheme="majorHAnsi"/>
          <w:iCs/>
          <w:color w:val="000000"/>
          <w:kern w:val="0"/>
          <w:sz w:val="22"/>
          <w:szCs w:val="22"/>
          <w:lang w:bidi="ar-SA"/>
        </w:rPr>
      </w:pPr>
      <w:r w:rsidRPr="008E2338">
        <w:rPr>
          <w:rFonts w:asciiTheme="majorHAnsi" w:hAnsiTheme="majorHAnsi" w:cstheme="majorHAnsi"/>
          <w:iCs/>
          <w:color w:val="000000"/>
          <w:kern w:val="0"/>
          <w:sz w:val="22"/>
          <w:szCs w:val="22"/>
          <w:lang w:bidi="ar-SA"/>
        </w:rPr>
        <w:t xml:space="preserve">De </w:t>
      </w:r>
      <w:r w:rsidR="002B784D">
        <w:rPr>
          <w:rFonts w:asciiTheme="majorHAnsi" w:hAnsiTheme="majorHAnsi" w:cstheme="majorHAnsi"/>
          <w:iCs/>
          <w:color w:val="000000"/>
          <w:kern w:val="0"/>
          <w:sz w:val="22"/>
          <w:szCs w:val="22"/>
          <w:lang w:bidi="ar-SA"/>
        </w:rPr>
        <w:t>asbest</w:t>
      </w:r>
      <w:r w:rsidR="00584017" w:rsidRPr="008E2338">
        <w:rPr>
          <w:rFonts w:asciiTheme="majorHAnsi" w:hAnsiTheme="majorHAnsi" w:cstheme="majorHAnsi"/>
          <w:iCs/>
          <w:color w:val="000000"/>
          <w:kern w:val="0"/>
          <w:sz w:val="22"/>
          <w:szCs w:val="22"/>
          <w:lang w:bidi="ar-SA"/>
        </w:rPr>
        <w:t>verwijdering Operationeel Leidinggevende</w:t>
      </w:r>
      <w:r w:rsidRPr="008E2338">
        <w:rPr>
          <w:rFonts w:asciiTheme="majorHAnsi" w:hAnsiTheme="majorHAnsi" w:cstheme="majorHAnsi"/>
          <w:iCs/>
          <w:color w:val="000000"/>
          <w:kern w:val="0"/>
          <w:sz w:val="22"/>
          <w:szCs w:val="22"/>
          <w:lang w:bidi="ar-SA"/>
        </w:rPr>
        <w:t xml:space="preserve"> (</w:t>
      </w:r>
      <w:r w:rsidR="006A2E36" w:rsidRPr="006A2E36">
        <w:rPr>
          <w:rFonts w:asciiTheme="majorHAnsi" w:hAnsiTheme="majorHAnsi" w:cstheme="majorHAnsi"/>
          <w:iCs/>
          <w:color w:val="000000"/>
          <w:kern w:val="0"/>
          <w:sz w:val="22"/>
          <w:szCs w:val="22"/>
          <w:lang w:bidi="ar-SA"/>
        </w:rPr>
        <w:t>RK1L</w:t>
      </w:r>
      <w:r w:rsidRPr="008E2338">
        <w:rPr>
          <w:rFonts w:asciiTheme="majorHAnsi" w:hAnsiTheme="majorHAnsi" w:cstheme="majorHAnsi"/>
          <w:iCs/>
          <w:color w:val="000000"/>
          <w:kern w:val="0"/>
          <w:sz w:val="22"/>
          <w:szCs w:val="22"/>
          <w:lang w:bidi="ar-SA"/>
        </w:rPr>
        <w:t xml:space="preserve">) </w:t>
      </w:r>
      <w:r w:rsidR="00584017" w:rsidRPr="008E2338">
        <w:rPr>
          <w:rFonts w:asciiTheme="majorHAnsi" w:hAnsiTheme="majorHAnsi" w:cstheme="majorHAnsi"/>
          <w:iCs/>
          <w:color w:val="000000"/>
          <w:kern w:val="0"/>
          <w:sz w:val="22"/>
          <w:szCs w:val="22"/>
          <w:lang w:bidi="ar-SA"/>
        </w:rPr>
        <w:t xml:space="preserve">dient </w:t>
      </w:r>
      <w:r w:rsidRPr="008E2338">
        <w:rPr>
          <w:rFonts w:asciiTheme="majorHAnsi" w:hAnsiTheme="majorHAnsi" w:cstheme="majorHAnsi"/>
          <w:iCs/>
          <w:color w:val="000000"/>
          <w:kern w:val="0"/>
          <w:sz w:val="22"/>
          <w:szCs w:val="22"/>
          <w:lang w:bidi="ar-SA"/>
        </w:rPr>
        <w:t>gedurende de beoordeling aanwezig te zijn. Tevens dien</w:t>
      </w:r>
      <w:r w:rsidR="001C233B">
        <w:rPr>
          <w:rFonts w:asciiTheme="majorHAnsi" w:hAnsiTheme="majorHAnsi" w:cstheme="majorHAnsi"/>
          <w:iCs/>
          <w:color w:val="000000"/>
          <w:kern w:val="0"/>
          <w:sz w:val="22"/>
          <w:szCs w:val="22"/>
          <w:lang w:bidi="ar-SA"/>
        </w:rPr>
        <w:t>t</w:t>
      </w:r>
      <w:r w:rsidRPr="008E2338">
        <w:rPr>
          <w:rFonts w:asciiTheme="majorHAnsi" w:hAnsiTheme="majorHAnsi" w:cstheme="majorHAnsi"/>
          <w:iCs/>
          <w:color w:val="000000"/>
          <w:kern w:val="0"/>
          <w:sz w:val="22"/>
          <w:szCs w:val="22"/>
          <w:lang w:bidi="ar-SA"/>
        </w:rPr>
        <w:t xml:space="preserve"> alle documentatie zoals werkinstructies, normen, procedures, registratieformulieren en referentiegegevens die van belang zijn voor de amovatie</w:t>
      </w:r>
      <w:r w:rsidR="001C233B">
        <w:rPr>
          <w:rFonts w:asciiTheme="majorHAnsi" w:hAnsiTheme="majorHAnsi" w:cstheme="majorHAnsi"/>
          <w:iCs/>
          <w:color w:val="000000"/>
          <w:kern w:val="0"/>
          <w:sz w:val="22"/>
          <w:szCs w:val="22"/>
          <w:lang w:bidi="ar-SA"/>
        </w:rPr>
        <w:t>,</w:t>
      </w:r>
      <w:r w:rsidRPr="008E2338">
        <w:rPr>
          <w:rFonts w:asciiTheme="majorHAnsi" w:hAnsiTheme="majorHAnsi" w:cstheme="majorHAnsi"/>
          <w:iCs/>
          <w:color w:val="000000"/>
          <w:kern w:val="0"/>
          <w:sz w:val="22"/>
          <w:szCs w:val="22"/>
          <w:lang w:bidi="ar-SA"/>
        </w:rPr>
        <w:t xml:space="preserve"> op de projectlocatie aanwezig zijn. </w:t>
      </w:r>
    </w:p>
    <w:p w14:paraId="5A0E0A07" w14:textId="77777777" w:rsidR="00917C40" w:rsidRPr="008E2338" w:rsidRDefault="00917C40" w:rsidP="008E2338">
      <w:pPr>
        <w:pStyle w:val="Standard"/>
        <w:rPr>
          <w:rFonts w:asciiTheme="majorHAnsi" w:hAnsiTheme="majorHAnsi" w:cstheme="majorHAnsi"/>
          <w:iCs/>
          <w:color w:val="000000"/>
          <w:kern w:val="0"/>
          <w:sz w:val="22"/>
          <w:szCs w:val="22"/>
          <w:lang w:bidi="ar-SA"/>
        </w:rPr>
      </w:pPr>
    </w:p>
    <w:p w14:paraId="67A39FE8" w14:textId="0BB02C8F" w:rsidR="00917C40" w:rsidRPr="008E2338" w:rsidRDefault="00917C40" w:rsidP="008E2338">
      <w:pPr>
        <w:pStyle w:val="Standard"/>
        <w:rPr>
          <w:rFonts w:asciiTheme="majorHAnsi" w:hAnsiTheme="majorHAnsi" w:cstheme="majorHAnsi"/>
          <w:iCs/>
          <w:color w:val="000000"/>
          <w:kern w:val="0"/>
          <w:sz w:val="22"/>
          <w:szCs w:val="22"/>
          <w:lang w:bidi="ar-SA"/>
        </w:rPr>
      </w:pPr>
      <w:r w:rsidRPr="008E2338">
        <w:rPr>
          <w:rFonts w:asciiTheme="majorHAnsi" w:hAnsiTheme="majorHAnsi" w:cstheme="majorHAnsi"/>
          <w:iCs/>
          <w:color w:val="000000"/>
          <w:kern w:val="0"/>
          <w:sz w:val="22"/>
          <w:szCs w:val="22"/>
          <w:lang w:bidi="ar-SA"/>
        </w:rPr>
        <w:t xml:space="preserve">De beoordeling op de </w:t>
      </w:r>
      <w:r w:rsidR="0019707B" w:rsidRPr="0019707B">
        <w:rPr>
          <w:rFonts w:asciiTheme="majorHAnsi" w:hAnsiTheme="majorHAnsi" w:cstheme="majorHAnsi"/>
          <w:iCs/>
          <w:color w:val="000000"/>
          <w:kern w:val="0"/>
          <w:sz w:val="22"/>
          <w:szCs w:val="22"/>
          <w:lang w:bidi="ar-SA"/>
        </w:rPr>
        <w:t>procesbeoordeling</w:t>
      </w:r>
      <w:r w:rsidRPr="008E2338">
        <w:rPr>
          <w:rFonts w:asciiTheme="majorHAnsi" w:hAnsiTheme="majorHAnsi" w:cstheme="majorHAnsi"/>
          <w:iCs/>
          <w:color w:val="000000"/>
          <w:kern w:val="0"/>
          <w:sz w:val="22"/>
          <w:szCs w:val="22"/>
          <w:lang w:bidi="ar-SA"/>
        </w:rPr>
        <w:t xml:space="preserve"> bestaat minimaal uit de volgende aspecten:</w:t>
      </w:r>
    </w:p>
    <w:p w14:paraId="0B3A80AB" w14:textId="6CDC0AE2" w:rsidR="00917C40" w:rsidRPr="00B741BE" w:rsidRDefault="00917C40" w:rsidP="000B3F3C">
      <w:pPr>
        <w:pStyle w:val="Standard"/>
        <w:numPr>
          <w:ilvl w:val="0"/>
          <w:numId w:val="16"/>
        </w:numPr>
        <w:rPr>
          <w:rFonts w:asciiTheme="majorHAnsi" w:hAnsiTheme="majorHAnsi" w:cstheme="majorHAnsi"/>
          <w:color w:val="000000"/>
          <w:kern w:val="0"/>
          <w:sz w:val="22"/>
          <w:szCs w:val="22"/>
          <w:lang w:bidi="ar-SA"/>
        </w:rPr>
      </w:pPr>
      <w:r w:rsidRPr="00B741BE">
        <w:rPr>
          <w:rFonts w:asciiTheme="majorHAnsi" w:hAnsiTheme="majorHAnsi" w:cstheme="majorHAnsi"/>
          <w:color w:val="000000"/>
          <w:kern w:val="0"/>
          <w:sz w:val="22"/>
          <w:szCs w:val="22"/>
          <w:lang w:bidi="ar-SA"/>
        </w:rPr>
        <w:t>Het voldoen aan de juiste kwalificatie van het ingezette personeel</w:t>
      </w:r>
      <w:r w:rsidR="001C233B">
        <w:rPr>
          <w:rFonts w:asciiTheme="majorHAnsi" w:hAnsiTheme="majorHAnsi" w:cstheme="majorHAnsi"/>
          <w:color w:val="000000"/>
          <w:kern w:val="0"/>
          <w:sz w:val="22"/>
          <w:szCs w:val="22"/>
          <w:lang w:bidi="ar-SA"/>
        </w:rPr>
        <w:t>.</w:t>
      </w:r>
    </w:p>
    <w:p w14:paraId="5E66DD7C" w14:textId="509A7404" w:rsidR="00917C40" w:rsidRPr="00B741BE" w:rsidRDefault="00917C40" w:rsidP="000B3F3C">
      <w:pPr>
        <w:pStyle w:val="Standard"/>
        <w:numPr>
          <w:ilvl w:val="0"/>
          <w:numId w:val="16"/>
        </w:numPr>
        <w:rPr>
          <w:rFonts w:asciiTheme="majorHAnsi" w:hAnsiTheme="majorHAnsi" w:cstheme="majorHAnsi"/>
          <w:color w:val="000000"/>
          <w:kern w:val="0"/>
          <w:sz w:val="22"/>
          <w:szCs w:val="22"/>
          <w:lang w:bidi="ar-SA"/>
        </w:rPr>
      </w:pPr>
      <w:r w:rsidRPr="00B741BE">
        <w:rPr>
          <w:rFonts w:asciiTheme="majorHAnsi" w:hAnsiTheme="majorHAnsi" w:cstheme="majorHAnsi"/>
          <w:color w:val="000000"/>
          <w:kern w:val="0"/>
          <w:sz w:val="22"/>
          <w:szCs w:val="22"/>
          <w:lang w:bidi="ar-SA"/>
        </w:rPr>
        <w:t>Het voldoen aan de juiste middelen bij het te beoordelen project</w:t>
      </w:r>
      <w:r w:rsidR="001C233B">
        <w:rPr>
          <w:rFonts w:asciiTheme="majorHAnsi" w:hAnsiTheme="majorHAnsi" w:cstheme="majorHAnsi"/>
          <w:color w:val="000000"/>
          <w:kern w:val="0"/>
          <w:sz w:val="22"/>
          <w:szCs w:val="22"/>
          <w:lang w:bidi="ar-SA"/>
        </w:rPr>
        <w:t>.</w:t>
      </w:r>
    </w:p>
    <w:p w14:paraId="2B4BD52F" w14:textId="5061974B" w:rsidR="00917C40" w:rsidRPr="00B741BE" w:rsidRDefault="00917C40" w:rsidP="000B3F3C">
      <w:pPr>
        <w:pStyle w:val="Standard"/>
        <w:numPr>
          <w:ilvl w:val="0"/>
          <w:numId w:val="16"/>
        </w:numPr>
        <w:rPr>
          <w:rFonts w:asciiTheme="majorHAnsi" w:hAnsiTheme="majorHAnsi" w:cstheme="majorHAnsi"/>
          <w:color w:val="000000"/>
          <w:kern w:val="0"/>
          <w:sz w:val="22"/>
          <w:szCs w:val="22"/>
          <w:lang w:bidi="ar-SA"/>
        </w:rPr>
      </w:pPr>
      <w:r w:rsidRPr="00B741BE">
        <w:rPr>
          <w:rFonts w:asciiTheme="majorHAnsi" w:hAnsiTheme="majorHAnsi" w:cstheme="majorHAnsi"/>
          <w:color w:val="000000"/>
          <w:kern w:val="0"/>
          <w:sz w:val="22"/>
          <w:szCs w:val="22"/>
          <w:lang w:bidi="ar-SA"/>
        </w:rPr>
        <w:t>Het voldoen aan de aanwezigheid van de juiste registraties van het te beoordelen project</w:t>
      </w:r>
      <w:r w:rsidR="001C233B">
        <w:rPr>
          <w:rFonts w:asciiTheme="majorHAnsi" w:hAnsiTheme="majorHAnsi" w:cstheme="majorHAnsi"/>
          <w:color w:val="000000"/>
          <w:kern w:val="0"/>
          <w:sz w:val="22"/>
          <w:szCs w:val="22"/>
          <w:lang w:bidi="ar-SA"/>
        </w:rPr>
        <w:t>.</w:t>
      </w:r>
    </w:p>
    <w:p w14:paraId="173E3E93" w14:textId="4AF5E9EB" w:rsidR="00917C40" w:rsidRPr="00B741BE" w:rsidRDefault="00917C40" w:rsidP="000B3F3C">
      <w:pPr>
        <w:pStyle w:val="Standard"/>
        <w:numPr>
          <w:ilvl w:val="0"/>
          <w:numId w:val="16"/>
        </w:numPr>
        <w:rPr>
          <w:rFonts w:asciiTheme="majorHAnsi" w:hAnsiTheme="majorHAnsi" w:cstheme="majorHAnsi"/>
          <w:color w:val="000000"/>
          <w:kern w:val="0"/>
          <w:sz w:val="22"/>
          <w:szCs w:val="22"/>
          <w:lang w:bidi="ar-SA"/>
        </w:rPr>
      </w:pPr>
      <w:r w:rsidRPr="00B741BE">
        <w:rPr>
          <w:rFonts w:asciiTheme="majorHAnsi" w:hAnsiTheme="majorHAnsi" w:cstheme="majorHAnsi"/>
          <w:color w:val="000000"/>
          <w:kern w:val="0"/>
          <w:sz w:val="22"/>
          <w:szCs w:val="22"/>
          <w:lang w:bidi="ar-SA"/>
        </w:rPr>
        <w:t>Correcte voorbereiding van het project</w:t>
      </w:r>
      <w:r w:rsidR="001C233B">
        <w:rPr>
          <w:rFonts w:asciiTheme="majorHAnsi" w:hAnsiTheme="majorHAnsi" w:cstheme="majorHAnsi"/>
          <w:color w:val="000000"/>
          <w:kern w:val="0"/>
          <w:sz w:val="22"/>
          <w:szCs w:val="22"/>
          <w:lang w:bidi="ar-SA"/>
        </w:rPr>
        <w:t>.</w:t>
      </w:r>
    </w:p>
    <w:p w14:paraId="454C1B91" w14:textId="77777777" w:rsidR="00917C40" w:rsidRPr="008E2338" w:rsidRDefault="00917C40" w:rsidP="008E2338">
      <w:pPr>
        <w:pStyle w:val="Standard"/>
        <w:rPr>
          <w:rFonts w:asciiTheme="majorHAnsi" w:hAnsiTheme="majorHAnsi" w:cstheme="majorHAnsi"/>
          <w:i/>
          <w:color w:val="000000"/>
          <w:kern w:val="0"/>
          <w:sz w:val="22"/>
          <w:szCs w:val="22"/>
          <w:lang w:bidi="ar-SA"/>
        </w:rPr>
      </w:pPr>
    </w:p>
    <w:p w14:paraId="1DF9D9AD" w14:textId="571BB5C2" w:rsidR="00C0629E" w:rsidRPr="008E2338" w:rsidRDefault="00C0629E" w:rsidP="008E2338">
      <w:pPr>
        <w:pStyle w:val="Standard"/>
        <w:rPr>
          <w:rFonts w:asciiTheme="majorHAnsi" w:hAnsiTheme="majorHAnsi" w:cstheme="majorHAnsi"/>
          <w:color w:val="000000"/>
          <w:kern w:val="0"/>
          <w:sz w:val="22"/>
          <w:szCs w:val="22"/>
          <w:lang w:bidi="ar-SA"/>
        </w:rPr>
      </w:pPr>
      <w:r w:rsidRPr="008E2338">
        <w:rPr>
          <w:rFonts w:asciiTheme="majorHAnsi" w:hAnsiTheme="majorHAnsi" w:cstheme="majorHAnsi"/>
          <w:color w:val="000000"/>
          <w:kern w:val="0"/>
          <w:sz w:val="22"/>
          <w:szCs w:val="22"/>
          <w:lang w:bidi="ar-SA"/>
        </w:rPr>
        <w:t xml:space="preserve">Ten behoeve van de controle van projectdossiers en –documenten wordt door de </w:t>
      </w:r>
      <w:r w:rsidR="005A6939" w:rsidRPr="008E2338">
        <w:rPr>
          <w:rFonts w:asciiTheme="majorHAnsi" w:hAnsiTheme="majorHAnsi" w:cstheme="majorHAnsi"/>
          <w:color w:val="000000"/>
          <w:kern w:val="0"/>
          <w:sz w:val="22"/>
          <w:szCs w:val="22"/>
          <w:lang w:bidi="ar-SA"/>
        </w:rPr>
        <w:t>(kandidaat) certificaathouder</w:t>
      </w:r>
      <w:r w:rsidRPr="008E2338">
        <w:rPr>
          <w:rFonts w:asciiTheme="majorHAnsi" w:hAnsiTheme="majorHAnsi" w:cstheme="majorHAnsi"/>
          <w:color w:val="000000"/>
          <w:kern w:val="0"/>
          <w:sz w:val="22"/>
          <w:szCs w:val="22"/>
          <w:lang w:bidi="ar-SA"/>
        </w:rPr>
        <w:t xml:space="preserve"> een overzicht van de projectlocaties bijgehouden. </w:t>
      </w:r>
    </w:p>
    <w:p w14:paraId="15207E51" w14:textId="77777777" w:rsidR="00C0629E" w:rsidRPr="008E2338" w:rsidRDefault="00C0629E" w:rsidP="008E2338">
      <w:pPr>
        <w:pStyle w:val="Standard"/>
        <w:rPr>
          <w:rFonts w:asciiTheme="majorHAnsi" w:hAnsiTheme="majorHAnsi" w:cstheme="majorHAnsi"/>
          <w:color w:val="000000"/>
          <w:kern w:val="0"/>
          <w:sz w:val="22"/>
          <w:szCs w:val="22"/>
          <w:highlight w:val="yellow"/>
          <w:lang w:bidi="ar-SA"/>
        </w:rPr>
      </w:pPr>
    </w:p>
    <w:p w14:paraId="7D610F39" w14:textId="504C3F80" w:rsidR="00D534D9" w:rsidRPr="00D534D9" w:rsidRDefault="00D534D9" w:rsidP="00D534D9">
      <w:pPr>
        <w:suppressAutoHyphens w:val="0"/>
        <w:autoSpaceDN/>
        <w:spacing w:after="14" w:line="235" w:lineRule="auto"/>
        <w:contextualSpacing/>
        <w:textAlignment w:val="auto"/>
        <w:rPr>
          <w:rFonts w:asciiTheme="majorHAnsi" w:hAnsiTheme="majorHAnsi" w:cstheme="majorHAnsi"/>
          <w:sz w:val="22"/>
        </w:rPr>
      </w:pPr>
      <w:r w:rsidRPr="00D534D9">
        <w:rPr>
          <w:rFonts w:asciiTheme="majorHAnsi" w:hAnsiTheme="majorHAnsi" w:cstheme="majorHAnsi"/>
          <w:sz w:val="22"/>
        </w:rPr>
        <w:t xml:space="preserve">De (kandidaat) certificaathouder registreert van iedere werknemer die in verband met de arbeid wordt blootgesteld aan </w:t>
      </w:r>
      <w:r w:rsidR="004242CE">
        <w:rPr>
          <w:rFonts w:asciiTheme="majorHAnsi" w:hAnsiTheme="majorHAnsi" w:cstheme="majorHAnsi"/>
          <w:sz w:val="22"/>
        </w:rPr>
        <w:t>asbest</w:t>
      </w:r>
      <w:r w:rsidRPr="00D534D9">
        <w:rPr>
          <w:rFonts w:asciiTheme="majorHAnsi" w:hAnsiTheme="majorHAnsi" w:cstheme="majorHAnsi"/>
          <w:sz w:val="22"/>
        </w:rPr>
        <w:t xml:space="preserve"> (stof) </w:t>
      </w:r>
      <w:r w:rsidR="0009324F">
        <w:rPr>
          <w:rFonts w:asciiTheme="majorHAnsi" w:hAnsiTheme="majorHAnsi" w:cstheme="majorHAnsi"/>
          <w:sz w:val="22"/>
        </w:rPr>
        <w:t>de blootstellingsuren</w:t>
      </w:r>
      <w:r w:rsidRPr="00D534D9">
        <w:rPr>
          <w:rFonts w:asciiTheme="majorHAnsi" w:hAnsiTheme="majorHAnsi" w:cstheme="majorHAnsi"/>
          <w:sz w:val="22"/>
        </w:rPr>
        <w:t xml:space="preserve"> minste 40 jaar.</w:t>
      </w:r>
    </w:p>
    <w:p w14:paraId="08494176" w14:textId="77777777" w:rsidR="00D534D9" w:rsidRDefault="00D534D9" w:rsidP="008E2338">
      <w:pPr>
        <w:pStyle w:val="Standard"/>
        <w:rPr>
          <w:rFonts w:asciiTheme="majorHAnsi" w:hAnsiTheme="majorHAnsi" w:cstheme="majorHAnsi"/>
          <w:bCs/>
          <w:color w:val="000000"/>
          <w:kern w:val="0"/>
          <w:sz w:val="22"/>
          <w:szCs w:val="22"/>
          <w:lang w:bidi="ar-SA"/>
        </w:rPr>
      </w:pPr>
    </w:p>
    <w:p w14:paraId="0768B76E" w14:textId="5D18C810" w:rsidR="004242CE" w:rsidRPr="008E2338" w:rsidRDefault="004242CE" w:rsidP="004242CE">
      <w:pPr>
        <w:pStyle w:val="Standard"/>
        <w:rPr>
          <w:rFonts w:asciiTheme="majorHAnsi" w:hAnsiTheme="majorHAnsi" w:cstheme="majorHAnsi"/>
          <w:bCs/>
          <w:color w:val="000000"/>
          <w:kern w:val="0"/>
          <w:sz w:val="22"/>
          <w:szCs w:val="22"/>
          <w:lang w:bidi="ar-SA"/>
        </w:rPr>
      </w:pPr>
      <w:bookmarkStart w:id="106" w:name="_Hlk155590395"/>
      <w:r w:rsidRPr="008E2338">
        <w:rPr>
          <w:rFonts w:asciiTheme="majorHAnsi" w:hAnsiTheme="majorHAnsi" w:cstheme="majorHAnsi"/>
          <w:bCs/>
          <w:color w:val="000000"/>
          <w:kern w:val="0"/>
          <w:sz w:val="22"/>
          <w:szCs w:val="22"/>
          <w:lang w:bidi="ar-SA"/>
        </w:rPr>
        <w:t xml:space="preserve">Voorafgaand aan de hercertificatie audit dienen alle achterliggende </w:t>
      </w:r>
      <w:r w:rsidR="00C94364">
        <w:rPr>
          <w:rFonts w:asciiTheme="majorHAnsi" w:hAnsiTheme="majorHAnsi" w:cstheme="majorHAnsi"/>
          <w:bCs/>
          <w:color w:val="000000"/>
          <w:kern w:val="0"/>
          <w:sz w:val="22"/>
          <w:szCs w:val="22"/>
          <w:lang w:bidi="ar-SA"/>
        </w:rPr>
        <w:t>procesbeoordeling</w:t>
      </w:r>
      <w:r w:rsidRPr="008E2338">
        <w:rPr>
          <w:rFonts w:asciiTheme="majorHAnsi" w:hAnsiTheme="majorHAnsi" w:cstheme="majorHAnsi"/>
          <w:bCs/>
          <w:color w:val="000000"/>
          <w:kern w:val="0"/>
          <w:sz w:val="22"/>
          <w:szCs w:val="22"/>
          <w:lang w:bidi="ar-SA"/>
        </w:rPr>
        <w:t>en te zijn uitgevoerd. Indien dit niet het geval is</w:t>
      </w:r>
      <w:r w:rsidR="001C233B">
        <w:rPr>
          <w:rFonts w:asciiTheme="majorHAnsi" w:hAnsiTheme="majorHAnsi" w:cstheme="majorHAnsi"/>
          <w:bCs/>
          <w:color w:val="000000"/>
          <w:kern w:val="0"/>
          <w:sz w:val="22"/>
          <w:szCs w:val="22"/>
          <w:lang w:bidi="ar-SA"/>
        </w:rPr>
        <w:t>,</w:t>
      </w:r>
      <w:r w:rsidRPr="008E2338">
        <w:rPr>
          <w:rFonts w:asciiTheme="majorHAnsi" w:hAnsiTheme="majorHAnsi" w:cstheme="majorHAnsi"/>
          <w:bCs/>
          <w:color w:val="000000"/>
          <w:kern w:val="0"/>
          <w:sz w:val="22"/>
          <w:szCs w:val="22"/>
          <w:lang w:bidi="ar-SA"/>
        </w:rPr>
        <w:t xml:space="preserve"> kan geen (her)certificatie plaatsvinden. </w:t>
      </w:r>
    </w:p>
    <w:bookmarkEnd w:id="106"/>
    <w:p w14:paraId="56AB5F02" w14:textId="77777777" w:rsidR="004242CE" w:rsidRDefault="004242CE" w:rsidP="008E2338">
      <w:pPr>
        <w:pStyle w:val="Standard"/>
        <w:rPr>
          <w:rFonts w:asciiTheme="majorHAnsi" w:hAnsiTheme="majorHAnsi" w:cstheme="majorHAnsi"/>
          <w:bCs/>
          <w:color w:val="000000"/>
          <w:kern w:val="0"/>
          <w:sz w:val="22"/>
          <w:szCs w:val="22"/>
          <w:lang w:bidi="ar-SA"/>
        </w:rPr>
      </w:pPr>
    </w:p>
    <w:p w14:paraId="2C8B1F90" w14:textId="28988663" w:rsidR="00B741BE" w:rsidRPr="00742AB5" w:rsidRDefault="00B741BE" w:rsidP="00742AB5">
      <w:pPr>
        <w:pStyle w:val="Kop4"/>
        <w:spacing w:before="0" w:after="0"/>
        <w:ind w:left="862" w:hanging="862"/>
        <w:rPr>
          <w:rStyle w:val="Intensieveverwijzing"/>
          <w:rFonts w:asciiTheme="majorHAnsi" w:hAnsiTheme="majorHAnsi" w:cstheme="majorHAnsi"/>
          <w:b w:val="0"/>
          <w:bCs/>
          <w:i w:val="0"/>
          <w:smallCaps w:val="0"/>
          <w:color w:val="002060"/>
          <w:spacing w:val="0"/>
          <w:sz w:val="22"/>
          <w:szCs w:val="22"/>
        </w:rPr>
      </w:pPr>
      <w:r w:rsidRPr="00742AB5">
        <w:rPr>
          <w:rStyle w:val="Intensieveverwijzing"/>
          <w:rFonts w:asciiTheme="majorHAnsi" w:hAnsiTheme="majorHAnsi" w:cstheme="majorHAnsi"/>
          <w:b w:val="0"/>
          <w:bCs/>
          <w:i w:val="0"/>
          <w:smallCaps w:val="0"/>
          <w:color w:val="002060"/>
          <w:spacing w:val="0"/>
          <w:sz w:val="22"/>
          <w:szCs w:val="22"/>
        </w:rPr>
        <w:t>Borgingsmetingen:</w:t>
      </w:r>
    </w:p>
    <w:p w14:paraId="0917647C" w14:textId="129D7094" w:rsidR="00B741BE" w:rsidRDefault="00B741BE" w:rsidP="00B741BE">
      <w:pPr>
        <w:suppressAutoHyphens w:val="0"/>
        <w:autoSpaceDN/>
        <w:spacing w:after="14" w:line="235" w:lineRule="auto"/>
        <w:contextualSpacing/>
        <w:textAlignment w:val="auto"/>
        <w:rPr>
          <w:rFonts w:asciiTheme="majorHAnsi" w:hAnsiTheme="majorHAnsi" w:cstheme="majorHAnsi"/>
          <w:bCs/>
          <w:color w:val="000000"/>
          <w:kern w:val="0"/>
          <w:sz w:val="22"/>
          <w:szCs w:val="22"/>
          <w:lang w:bidi="ar-SA"/>
        </w:rPr>
      </w:pPr>
      <w:r w:rsidRPr="00B741BE">
        <w:rPr>
          <w:rFonts w:asciiTheme="majorHAnsi" w:hAnsiTheme="majorHAnsi" w:cstheme="majorHAnsi"/>
          <w:bCs/>
          <w:color w:val="000000"/>
          <w:kern w:val="0"/>
          <w:sz w:val="22"/>
          <w:szCs w:val="22"/>
          <w:lang w:bidi="ar-SA"/>
        </w:rPr>
        <w:t xml:space="preserve">Het uitvoeren van borgingsmetingen bestaat uit meerdere onderwerpen die elk uit afzonderlijke onderdelen bestaat. Deze </w:t>
      </w:r>
      <w:r>
        <w:rPr>
          <w:rFonts w:asciiTheme="majorHAnsi" w:hAnsiTheme="majorHAnsi" w:cstheme="majorHAnsi"/>
          <w:bCs/>
          <w:color w:val="000000"/>
          <w:kern w:val="0"/>
          <w:sz w:val="22"/>
          <w:szCs w:val="22"/>
          <w:lang w:bidi="ar-SA"/>
        </w:rPr>
        <w:t>beoordeling</w:t>
      </w:r>
      <w:r w:rsidRPr="00B741BE">
        <w:rPr>
          <w:rFonts w:asciiTheme="majorHAnsi" w:hAnsiTheme="majorHAnsi" w:cstheme="majorHAnsi"/>
          <w:bCs/>
          <w:color w:val="000000"/>
          <w:kern w:val="0"/>
          <w:sz w:val="22"/>
          <w:szCs w:val="22"/>
          <w:lang w:bidi="ar-SA"/>
        </w:rPr>
        <w:t xml:space="preserve"> heeft als doel om inzicht te krijgen of de werknemers die de werkzaamheden uitvoeren zich aan de voorgeschreven werkmethode houden. </w:t>
      </w:r>
    </w:p>
    <w:p w14:paraId="11441823" w14:textId="77777777" w:rsidR="0009324F" w:rsidRDefault="0009324F" w:rsidP="00B741BE">
      <w:pPr>
        <w:suppressAutoHyphens w:val="0"/>
        <w:autoSpaceDN/>
        <w:spacing w:after="14" w:line="235" w:lineRule="auto"/>
        <w:contextualSpacing/>
        <w:textAlignment w:val="auto"/>
        <w:rPr>
          <w:rFonts w:asciiTheme="majorHAnsi" w:hAnsiTheme="majorHAnsi" w:cstheme="majorHAnsi"/>
          <w:bCs/>
          <w:color w:val="000000"/>
          <w:kern w:val="0"/>
          <w:sz w:val="22"/>
          <w:szCs w:val="22"/>
          <w:lang w:bidi="ar-SA"/>
        </w:rPr>
      </w:pPr>
    </w:p>
    <w:p w14:paraId="5A5181D4" w14:textId="61F3B76F" w:rsidR="0009324F" w:rsidRDefault="0009324F" w:rsidP="00B741BE">
      <w:pPr>
        <w:suppressAutoHyphens w:val="0"/>
        <w:autoSpaceDN/>
        <w:spacing w:after="14" w:line="235" w:lineRule="auto"/>
        <w:contextualSpacing/>
        <w:textAlignment w:val="auto"/>
        <w:rPr>
          <w:rFonts w:asciiTheme="majorHAnsi" w:hAnsiTheme="majorHAnsi" w:cstheme="majorHAnsi"/>
          <w:bCs/>
          <w:color w:val="000000"/>
          <w:kern w:val="0"/>
          <w:sz w:val="22"/>
          <w:szCs w:val="22"/>
          <w:lang w:bidi="ar-SA"/>
        </w:rPr>
      </w:pPr>
      <w:r>
        <w:rPr>
          <w:rFonts w:asciiTheme="majorHAnsi" w:hAnsiTheme="majorHAnsi" w:cstheme="majorHAnsi"/>
          <w:bCs/>
          <w:color w:val="000000"/>
          <w:kern w:val="0"/>
          <w:sz w:val="22"/>
          <w:szCs w:val="22"/>
          <w:lang w:bidi="ar-SA"/>
        </w:rPr>
        <w:t>B</w:t>
      </w:r>
      <w:r w:rsidRPr="00B741BE">
        <w:rPr>
          <w:rFonts w:asciiTheme="majorHAnsi" w:hAnsiTheme="majorHAnsi" w:cstheme="majorHAnsi"/>
          <w:bCs/>
          <w:color w:val="000000"/>
          <w:kern w:val="0"/>
          <w:sz w:val="22"/>
          <w:szCs w:val="22"/>
          <w:lang w:bidi="ar-SA"/>
        </w:rPr>
        <w:t>orgingsmetingen</w:t>
      </w:r>
      <w:r>
        <w:rPr>
          <w:rFonts w:asciiTheme="majorHAnsi" w:hAnsiTheme="majorHAnsi" w:cstheme="majorHAnsi"/>
          <w:bCs/>
          <w:color w:val="000000"/>
          <w:kern w:val="0"/>
          <w:sz w:val="22"/>
          <w:szCs w:val="22"/>
          <w:lang w:bidi="ar-SA"/>
        </w:rPr>
        <w:t xml:space="preserve"> kennen haar grondslag in artikel 4.47 van het </w:t>
      </w:r>
      <w:r w:rsidRPr="0009324F">
        <w:rPr>
          <w:rFonts w:asciiTheme="majorHAnsi" w:hAnsiTheme="majorHAnsi" w:cstheme="majorHAnsi"/>
          <w:bCs/>
          <w:color w:val="000000"/>
          <w:kern w:val="0"/>
          <w:sz w:val="22"/>
          <w:szCs w:val="22"/>
          <w:lang w:bidi="ar-SA"/>
        </w:rPr>
        <w:t>Arbeidsomstandighedenbesluit</w:t>
      </w:r>
      <w:r>
        <w:rPr>
          <w:rFonts w:asciiTheme="majorHAnsi" w:hAnsiTheme="majorHAnsi" w:cstheme="majorHAnsi"/>
          <w:bCs/>
          <w:color w:val="000000"/>
          <w:kern w:val="0"/>
          <w:sz w:val="22"/>
          <w:szCs w:val="22"/>
          <w:lang w:bidi="ar-SA"/>
        </w:rPr>
        <w:t>.</w:t>
      </w:r>
    </w:p>
    <w:p w14:paraId="10B663B2" w14:textId="77777777" w:rsidR="00B741BE" w:rsidRDefault="00B741BE" w:rsidP="00B741BE">
      <w:pPr>
        <w:suppressAutoHyphens w:val="0"/>
        <w:autoSpaceDN/>
        <w:spacing w:after="14" w:line="235" w:lineRule="auto"/>
        <w:contextualSpacing/>
        <w:textAlignment w:val="auto"/>
        <w:rPr>
          <w:rFonts w:asciiTheme="majorHAnsi" w:hAnsiTheme="majorHAnsi" w:cstheme="majorHAnsi"/>
          <w:bCs/>
          <w:color w:val="000000"/>
          <w:kern w:val="0"/>
          <w:sz w:val="22"/>
          <w:szCs w:val="22"/>
          <w:lang w:bidi="ar-SA"/>
        </w:rPr>
      </w:pPr>
    </w:p>
    <w:p w14:paraId="2139B181" w14:textId="5DD10ED7" w:rsidR="00B741BE" w:rsidRPr="00B741BE" w:rsidRDefault="00B741BE" w:rsidP="00B741BE">
      <w:pPr>
        <w:suppressAutoHyphens w:val="0"/>
        <w:autoSpaceDN/>
        <w:spacing w:after="14" w:line="235" w:lineRule="auto"/>
        <w:contextualSpacing/>
        <w:textAlignment w:val="auto"/>
        <w:rPr>
          <w:rFonts w:asciiTheme="majorHAnsi" w:hAnsiTheme="majorHAnsi" w:cstheme="majorHAnsi"/>
          <w:bCs/>
          <w:color w:val="000000"/>
          <w:kern w:val="0"/>
          <w:sz w:val="22"/>
          <w:szCs w:val="22"/>
          <w:lang w:bidi="ar-SA"/>
        </w:rPr>
      </w:pPr>
      <w:r w:rsidRPr="00B741BE">
        <w:rPr>
          <w:rFonts w:asciiTheme="majorHAnsi" w:hAnsiTheme="majorHAnsi" w:cstheme="majorHAnsi"/>
          <w:bCs/>
          <w:color w:val="000000"/>
          <w:kern w:val="0"/>
          <w:sz w:val="22"/>
          <w:szCs w:val="22"/>
          <w:lang w:bidi="ar-SA"/>
        </w:rPr>
        <w:t xml:space="preserve">Het borgen van werkzaamheden kan op verschillende wijzen gebeuren. </w:t>
      </w:r>
    </w:p>
    <w:p w14:paraId="3D5B7050" w14:textId="77777777" w:rsidR="00B741BE" w:rsidRPr="00B741BE" w:rsidRDefault="00B741BE" w:rsidP="00DE601E">
      <w:pPr>
        <w:pStyle w:val="Lijstalinea"/>
        <w:numPr>
          <w:ilvl w:val="0"/>
          <w:numId w:val="52"/>
        </w:numPr>
        <w:spacing w:after="0"/>
        <w:rPr>
          <w:rFonts w:asciiTheme="majorHAnsi" w:hAnsiTheme="majorHAnsi" w:cstheme="majorHAnsi"/>
          <w:sz w:val="22"/>
          <w:szCs w:val="22"/>
        </w:rPr>
      </w:pPr>
      <w:r w:rsidRPr="00B741BE">
        <w:rPr>
          <w:rFonts w:asciiTheme="majorHAnsi" w:hAnsiTheme="majorHAnsi" w:cstheme="majorHAnsi"/>
          <w:sz w:val="22"/>
          <w:szCs w:val="22"/>
        </w:rPr>
        <w:t>het beoordelen of de werkmethodiek nog gevolgd wordt;</w:t>
      </w:r>
    </w:p>
    <w:p w14:paraId="77F08DB8" w14:textId="01253299" w:rsidR="00B741BE" w:rsidRPr="00B741BE" w:rsidRDefault="00B741BE" w:rsidP="00DE601E">
      <w:pPr>
        <w:pStyle w:val="Lijstalinea"/>
        <w:numPr>
          <w:ilvl w:val="0"/>
          <w:numId w:val="52"/>
        </w:numPr>
        <w:spacing w:after="0"/>
        <w:rPr>
          <w:rFonts w:asciiTheme="majorHAnsi" w:hAnsiTheme="majorHAnsi" w:cstheme="majorHAnsi"/>
          <w:sz w:val="22"/>
          <w:szCs w:val="22"/>
        </w:rPr>
      </w:pPr>
      <w:r w:rsidRPr="00B741BE">
        <w:rPr>
          <w:rFonts w:asciiTheme="majorHAnsi" w:hAnsiTheme="majorHAnsi" w:cstheme="majorHAnsi"/>
          <w:sz w:val="22"/>
          <w:szCs w:val="22"/>
        </w:rPr>
        <w:t>het beoordelen van de omgevingsomstandigheden (luchtmetingen);</w:t>
      </w:r>
    </w:p>
    <w:p w14:paraId="6279B1D2" w14:textId="77777777" w:rsidR="00B741BE" w:rsidRPr="00B741BE" w:rsidRDefault="00B741BE" w:rsidP="00DE601E">
      <w:pPr>
        <w:pStyle w:val="Lijstalinea"/>
        <w:numPr>
          <w:ilvl w:val="0"/>
          <w:numId w:val="52"/>
        </w:numPr>
        <w:spacing w:after="0"/>
        <w:rPr>
          <w:rFonts w:asciiTheme="majorHAnsi" w:hAnsiTheme="majorHAnsi" w:cstheme="majorHAnsi"/>
          <w:sz w:val="22"/>
          <w:szCs w:val="22"/>
        </w:rPr>
      </w:pPr>
      <w:r w:rsidRPr="00B741BE">
        <w:rPr>
          <w:rFonts w:asciiTheme="majorHAnsi" w:hAnsiTheme="majorHAnsi" w:cstheme="majorHAnsi"/>
          <w:sz w:val="22"/>
          <w:szCs w:val="22"/>
        </w:rPr>
        <w:t>het beoordelen van het eindresultaat van de werkzaamheden;</w:t>
      </w:r>
    </w:p>
    <w:p w14:paraId="71A7A75E" w14:textId="5A93292C" w:rsidR="00B741BE" w:rsidRPr="00B741BE" w:rsidRDefault="00B741BE" w:rsidP="00DE601E">
      <w:pPr>
        <w:pStyle w:val="Lijstalinea"/>
        <w:numPr>
          <w:ilvl w:val="0"/>
          <w:numId w:val="52"/>
        </w:numPr>
        <w:spacing w:after="0"/>
        <w:rPr>
          <w:rFonts w:asciiTheme="majorHAnsi" w:hAnsiTheme="majorHAnsi" w:cstheme="majorHAnsi"/>
          <w:sz w:val="22"/>
          <w:szCs w:val="22"/>
        </w:rPr>
      </w:pPr>
      <w:r w:rsidRPr="00B741BE">
        <w:rPr>
          <w:rFonts w:asciiTheme="majorHAnsi" w:hAnsiTheme="majorHAnsi" w:cstheme="majorHAnsi"/>
          <w:sz w:val="22"/>
          <w:szCs w:val="22"/>
        </w:rPr>
        <w:t>het beoordelen van de personen/</w:t>
      </w:r>
      <w:r w:rsidR="001C233B">
        <w:rPr>
          <w:rFonts w:asciiTheme="majorHAnsi" w:hAnsiTheme="majorHAnsi" w:cstheme="majorHAnsi"/>
          <w:sz w:val="22"/>
          <w:szCs w:val="22"/>
        </w:rPr>
        <w:t>het</w:t>
      </w:r>
      <w:r w:rsidRPr="00B741BE">
        <w:rPr>
          <w:rFonts w:asciiTheme="majorHAnsi" w:hAnsiTheme="majorHAnsi" w:cstheme="majorHAnsi"/>
          <w:sz w:val="22"/>
          <w:szCs w:val="22"/>
        </w:rPr>
        <w:t xml:space="preserve"> bedrijf die de werkzaamheden uitvoert;</w:t>
      </w:r>
    </w:p>
    <w:p w14:paraId="47CCB86F" w14:textId="1749F246" w:rsidR="00B741BE" w:rsidRDefault="00B741BE" w:rsidP="00DE601E">
      <w:pPr>
        <w:pStyle w:val="Lijstalinea"/>
        <w:numPr>
          <w:ilvl w:val="0"/>
          <w:numId w:val="52"/>
        </w:numPr>
        <w:spacing w:after="0"/>
        <w:rPr>
          <w:rFonts w:asciiTheme="majorHAnsi" w:hAnsiTheme="majorHAnsi" w:cstheme="majorHAnsi"/>
          <w:bCs/>
          <w:color w:val="000000"/>
          <w:kern w:val="0"/>
          <w:sz w:val="22"/>
          <w:szCs w:val="22"/>
          <w:lang w:bidi="ar-SA"/>
        </w:rPr>
      </w:pPr>
      <w:r w:rsidRPr="00B741BE">
        <w:rPr>
          <w:rFonts w:asciiTheme="majorHAnsi" w:hAnsiTheme="majorHAnsi" w:cstheme="majorHAnsi"/>
          <w:sz w:val="22"/>
          <w:szCs w:val="22"/>
        </w:rPr>
        <w:t>het uitvoeren van een contra-analyse/contra-inspectie</w:t>
      </w:r>
      <w:r>
        <w:rPr>
          <w:rFonts w:asciiTheme="majorHAnsi" w:hAnsiTheme="majorHAnsi" w:cstheme="majorHAnsi"/>
          <w:sz w:val="22"/>
          <w:szCs w:val="22"/>
        </w:rPr>
        <w:t>.</w:t>
      </w:r>
    </w:p>
    <w:p w14:paraId="72F95C9C" w14:textId="77777777" w:rsidR="00B741BE" w:rsidRPr="00B741BE" w:rsidRDefault="00B741BE" w:rsidP="00742AB5">
      <w:pPr>
        <w:suppressAutoHyphens w:val="0"/>
        <w:autoSpaceDN/>
        <w:ind w:left="1440" w:right="54"/>
        <w:contextualSpacing/>
        <w:textAlignment w:val="auto"/>
        <w:rPr>
          <w:rFonts w:asciiTheme="majorHAnsi" w:hAnsiTheme="majorHAnsi" w:cstheme="majorHAnsi"/>
          <w:bCs/>
          <w:color w:val="000000"/>
          <w:kern w:val="0"/>
          <w:sz w:val="22"/>
          <w:szCs w:val="22"/>
          <w:lang w:bidi="ar-SA"/>
        </w:rPr>
      </w:pPr>
    </w:p>
    <w:p w14:paraId="201D6DF1" w14:textId="23B20659" w:rsidR="00B741BE" w:rsidRPr="00B741BE" w:rsidRDefault="00B741BE" w:rsidP="00742AB5">
      <w:pPr>
        <w:suppressAutoHyphens w:val="0"/>
        <w:autoSpaceDN/>
        <w:contextualSpacing/>
        <w:textAlignment w:val="auto"/>
        <w:rPr>
          <w:rFonts w:asciiTheme="majorHAnsi" w:hAnsiTheme="majorHAnsi" w:cstheme="majorHAnsi"/>
          <w:sz w:val="22"/>
          <w:szCs w:val="22"/>
        </w:rPr>
      </w:pPr>
      <w:r w:rsidRPr="00B741BE">
        <w:rPr>
          <w:rFonts w:asciiTheme="majorHAnsi" w:hAnsiTheme="majorHAnsi" w:cstheme="majorHAnsi"/>
          <w:bCs/>
          <w:color w:val="000000"/>
          <w:kern w:val="0"/>
          <w:sz w:val="22"/>
          <w:szCs w:val="22"/>
          <w:lang w:bidi="ar-SA"/>
        </w:rPr>
        <w:t xml:space="preserve">De beoordelaar </w:t>
      </w:r>
      <w:r>
        <w:rPr>
          <w:rFonts w:asciiTheme="majorHAnsi" w:hAnsiTheme="majorHAnsi" w:cstheme="majorHAnsi"/>
          <w:bCs/>
          <w:color w:val="000000"/>
          <w:kern w:val="0"/>
          <w:sz w:val="22"/>
          <w:szCs w:val="22"/>
          <w:lang w:bidi="ar-SA"/>
        </w:rPr>
        <w:t xml:space="preserve">is minimaal gecertificeerd volgens het </w:t>
      </w:r>
      <w:r w:rsidRPr="00B741BE">
        <w:rPr>
          <w:rFonts w:asciiTheme="majorHAnsi" w:hAnsiTheme="majorHAnsi" w:cstheme="majorHAnsi"/>
          <w:bCs/>
          <w:color w:val="000000"/>
          <w:kern w:val="0"/>
          <w:sz w:val="22"/>
          <w:szCs w:val="22"/>
          <w:lang w:bidi="ar-SA"/>
        </w:rPr>
        <w:t>Basiscertificaat Laborant Eindbeoordeling</w:t>
      </w:r>
      <w:r>
        <w:rPr>
          <w:rFonts w:asciiTheme="majorHAnsi" w:hAnsiTheme="majorHAnsi" w:cstheme="majorHAnsi"/>
          <w:bCs/>
          <w:color w:val="000000"/>
          <w:kern w:val="0"/>
          <w:sz w:val="22"/>
          <w:szCs w:val="22"/>
          <w:lang w:bidi="ar-SA"/>
        </w:rPr>
        <w:t xml:space="preserve"> </w:t>
      </w:r>
      <w:r w:rsidRPr="00B741BE">
        <w:rPr>
          <w:rFonts w:asciiTheme="majorHAnsi" w:hAnsiTheme="majorHAnsi" w:cstheme="majorHAnsi"/>
          <w:bCs/>
          <w:color w:val="000000"/>
          <w:kern w:val="0"/>
          <w:sz w:val="22"/>
          <w:szCs w:val="22"/>
          <w:lang w:bidi="ar-SA"/>
        </w:rPr>
        <w:t>(LEB)</w:t>
      </w:r>
      <w:r>
        <w:rPr>
          <w:rFonts w:asciiTheme="majorHAnsi" w:hAnsiTheme="majorHAnsi" w:cstheme="majorHAnsi"/>
          <w:bCs/>
          <w:color w:val="000000"/>
          <w:kern w:val="0"/>
          <w:sz w:val="22"/>
          <w:szCs w:val="22"/>
          <w:lang w:bidi="ar-SA"/>
        </w:rPr>
        <w:t>.</w:t>
      </w:r>
    </w:p>
    <w:p w14:paraId="240F7C16" w14:textId="77777777" w:rsidR="00B741BE" w:rsidRDefault="00B741BE" w:rsidP="00742AB5">
      <w:pPr>
        <w:suppressAutoHyphens w:val="0"/>
        <w:autoSpaceDN/>
        <w:textAlignment w:val="auto"/>
        <w:rPr>
          <w:rFonts w:asciiTheme="majorHAnsi" w:hAnsiTheme="majorHAnsi" w:cstheme="majorHAnsi"/>
          <w:bCs/>
          <w:color w:val="000000"/>
          <w:kern w:val="0"/>
          <w:sz w:val="22"/>
          <w:szCs w:val="22"/>
          <w:lang w:bidi="ar-SA"/>
        </w:rPr>
      </w:pPr>
    </w:p>
    <w:p w14:paraId="4324443C" w14:textId="77777777" w:rsidR="0009324F" w:rsidRPr="00B741BE" w:rsidRDefault="0009324F" w:rsidP="00742AB5">
      <w:pPr>
        <w:suppressAutoHyphens w:val="0"/>
        <w:autoSpaceDN/>
        <w:textAlignment w:val="auto"/>
        <w:rPr>
          <w:rFonts w:asciiTheme="majorHAnsi" w:hAnsiTheme="majorHAnsi" w:cstheme="majorHAnsi"/>
          <w:bCs/>
          <w:color w:val="000000"/>
          <w:kern w:val="0"/>
          <w:sz w:val="22"/>
          <w:szCs w:val="22"/>
          <w:lang w:bidi="ar-SA"/>
        </w:rPr>
      </w:pPr>
    </w:p>
    <w:p w14:paraId="7731F515" w14:textId="77777777" w:rsidR="00B741BE" w:rsidRPr="00742AB5" w:rsidRDefault="00B741BE" w:rsidP="0002265A">
      <w:pPr>
        <w:rPr>
          <w:rFonts w:asciiTheme="majorHAnsi" w:hAnsiTheme="majorHAnsi" w:cstheme="majorHAnsi"/>
          <w:b/>
          <w:bCs/>
          <w:sz w:val="22"/>
          <w:u w:val="single"/>
        </w:rPr>
      </w:pPr>
      <w:bookmarkStart w:id="107" w:name="_Toc145578536"/>
      <w:r w:rsidRPr="00742AB5">
        <w:rPr>
          <w:rFonts w:asciiTheme="majorHAnsi" w:hAnsiTheme="majorHAnsi" w:cstheme="majorHAnsi"/>
          <w:b/>
          <w:bCs/>
          <w:sz w:val="22"/>
          <w:u w:val="single"/>
        </w:rPr>
        <w:t>Beoordelingsaspecten</w:t>
      </w:r>
      <w:bookmarkEnd w:id="107"/>
    </w:p>
    <w:p w14:paraId="52941479" w14:textId="0B12BC4D" w:rsidR="00B741BE" w:rsidRPr="00742AB5" w:rsidRDefault="00B741BE" w:rsidP="00742AB5">
      <w:pPr>
        <w:suppressAutoHyphens w:val="0"/>
        <w:autoSpaceDN/>
        <w:contextualSpacing/>
        <w:textAlignment w:val="auto"/>
        <w:rPr>
          <w:rFonts w:asciiTheme="majorHAnsi" w:hAnsiTheme="majorHAnsi" w:cstheme="majorHAnsi"/>
          <w:sz w:val="22"/>
        </w:rPr>
      </w:pPr>
      <w:r w:rsidRPr="00742AB5">
        <w:rPr>
          <w:rFonts w:asciiTheme="majorHAnsi" w:hAnsiTheme="majorHAnsi" w:cstheme="majorHAnsi"/>
          <w:sz w:val="22"/>
        </w:rPr>
        <w:t xml:space="preserve">Beoordeling werkmethodiek: De beschreven werkzaamheden kunnen opgenomen zijn in een schema, norm, werkvoorschrift of een werkmethodiek </w:t>
      </w:r>
      <w:r w:rsidR="001C233B">
        <w:rPr>
          <w:rFonts w:asciiTheme="majorHAnsi" w:hAnsiTheme="majorHAnsi" w:cstheme="majorHAnsi"/>
          <w:sz w:val="22"/>
        </w:rPr>
        <w:t>welke</w:t>
      </w:r>
      <w:r w:rsidRPr="00742AB5">
        <w:rPr>
          <w:rFonts w:asciiTheme="majorHAnsi" w:hAnsiTheme="majorHAnsi" w:cstheme="majorHAnsi"/>
          <w:sz w:val="22"/>
        </w:rPr>
        <w:t xml:space="preserve"> afkomstig is van een validatie. Bij deze beoordeling wordt gecontroleerd of de werkvolgorde wordt aangehouden en/of alle stappen op de juiste wijze worden doorlopen. </w:t>
      </w:r>
    </w:p>
    <w:p w14:paraId="70B47868" w14:textId="77777777" w:rsidR="00742AB5" w:rsidRDefault="00742AB5" w:rsidP="00742AB5">
      <w:pPr>
        <w:suppressAutoHyphens w:val="0"/>
        <w:autoSpaceDN/>
        <w:contextualSpacing/>
        <w:textAlignment w:val="auto"/>
        <w:rPr>
          <w:rFonts w:asciiTheme="majorHAnsi" w:hAnsiTheme="majorHAnsi" w:cstheme="majorHAnsi"/>
          <w:sz w:val="22"/>
        </w:rPr>
      </w:pPr>
    </w:p>
    <w:p w14:paraId="15E24AE3" w14:textId="68CE8999" w:rsidR="00B741BE" w:rsidRPr="00742AB5" w:rsidRDefault="00B741BE" w:rsidP="00742AB5">
      <w:pPr>
        <w:suppressAutoHyphens w:val="0"/>
        <w:autoSpaceDN/>
        <w:contextualSpacing/>
        <w:textAlignment w:val="auto"/>
        <w:rPr>
          <w:rFonts w:asciiTheme="majorHAnsi" w:hAnsiTheme="majorHAnsi" w:cstheme="majorHAnsi"/>
          <w:sz w:val="22"/>
        </w:rPr>
      </w:pPr>
      <w:r w:rsidRPr="00742AB5">
        <w:rPr>
          <w:rFonts w:asciiTheme="majorHAnsi" w:hAnsiTheme="majorHAnsi" w:cstheme="majorHAnsi"/>
          <w:sz w:val="22"/>
        </w:rPr>
        <w:t xml:space="preserve">Beoordelingen omgevingsomstandigheden: De vaststelling of de werkwijze die gevolgd wordt niet leidt tot een overschrijding van de grenswaarden. Dit kan gedaan worden door het plaatsen van luchtpompen waarbij een bepaling van de concentratie in de ademzone uitgevoerd wordt. Deze metingen worden PAS metingen genoemd (personal air sampling). Hierbij kunnen ook luchtpompen geplaatst worden ten behoeve van de bepaling van de omgevingsconcentratie (STAT) Stationaire Metingen. </w:t>
      </w:r>
    </w:p>
    <w:p w14:paraId="255FB3A5" w14:textId="56819DB1" w:rsidR="00B741BE" w:rsidRPr="00742AB5" w:rsidRDefault="00B741BE" w:rsidP="00742AB5">
      <w:pPr>
        <w:suppressAutoHyphens w:val="0"/>
        <w:autoSpaceDN/>
        <w:spacing w:after="14" w:line="235" w:lineRule="auto"/>
        <w:contextualSpacing/>
        <w:textAlignment w:val="auto"/>
        <w:rPr>
          <w:rFonts w:asciiTheme="majorHAnsi" w:hAnsiTheme="majorHAnsi" w:cstheme="majorHAnsi"/>
          <w:sz w:val="22"/>
        </w:rPr>
      </w:pPr>
      <w:r w:rsidRPr="00742AB5">
        <w:rPr>
          <w:rFonts w:asciiTheme="majorHAnsi" w:hAnsiTheme="majorHAnsi" w:cstheme="majorHAnsi"/>
          <w:sz w:val="22"/>
        </w:rPr>
        <w:t xml:space="preserve">Beoordelingen eindresultaat werkzaamheden: Vaststellen of de werkzaamheden een correct eindresultaat hebben gehaald. Hiervoor wordt eerst gekeken wat het doel is van de werkzaamheden. Bij het beoordelen van het eindresultaat van de beoordeling wordt gekeken </w:t>
      </w:r>
      <w:r w:rsidR="001C233B">
        <w:rPr>
          <w:rFonts w:asciiTheme="majorHAnsi" w:hAnsiTheme="majorHAnsi" w:cstheme="majorHAnsi"/>
          <w:sz w:val="22"/>
        </w:rPr>
        <w:t xml:space="preserve">of </w:t>
      </w:r>
      <w:r w:rsidRPr="00742AB5">
        <w:rPr>
          <w:rFonts w:asciiTheme="majorHAnsi" w:hAnsiTheme="majorHAnsi" w:cstheme="majorHAnsi"/>
          <w:sz w:val="22"/>
        </w:rPr>
        <w:t xml:space="preserve">het doel is bereikt. Als onderbouwing om aan te tonen dat het doel is bereikt kan gebruik gemaakt worden van metingen en of monsternemingen. </w:t>
      </w:r>
    </w:p>
    <w:p w14:paraId="463006D6" w14:textId="77777777" w:rsidR="00742AB5" w:rsidRDefault="00742AB5" w:rsidP="00742AB5">
      <w:pPr>
        <w:suppressAutoHyphens w:val="0"/>
        <w:autoSpaceDN/>
        <w:spacing w:after="14" w:line="235" w:lineRule="auto"/>
        <w:contextualSpacing/>
        <w:textAlignment w:val="auto"/>
        <w:rPr>
          <w:rFonts w:asciiTheme="majorHAnsi" w:hAnsiTheme="majorHAnsi" w:cstheme="majorHAnsi"/>
          <w:sz w:val="22"/>
        </w:rPr>
      </w:pPr>
    </w:p>
    <w:p w14:paraId="637B77DD" w14:textId="0A805B81" w:rsidR="00B741BE" w:rsidRPr="00742AB5" w:rsidRDefault="00B741BE" w:rsidP="00742AB5">
      <w:pPr>
        <w:suppressAutoHyphens w:val="0"/>
        <w:autoSpaceDN/>
        <w:spacing w:after="14" w:line="235" w:lineRule="auto"/>
        <w:contextualSpacing/>
        <w:textAlignment w:val="auto"/>
        <w:rPr>
          <w:rFonts w:asciiTheme="majorHAnsi" w:hAnsiTheme="majorHAnsi" w:cstheme="majorHAnsi"/>
          <w:sz w:val="22"/>
        </w:rPr>
      </w:pPr>
      <w:r w:rsidRPr="00742AB5">
        <w:rPr>
          <w:rFonts w:asciiTheme="majorHAnsi" w:hAnsiTheme="majorHAnsi" w:cstheme="majorHAnsi"/>
          <w:sz w:val="22"/>
        </w:rPr>
        <w:t>Beoordeling personen/bedrijven: Hebben de medewerkers kennis van de werkzaamheden en/of de materie waarmee ze werken. Onder deze beoordeling valt ook de beoordeling van de benodigde papieren en certificaten, juist gebruik van PBM’s, juist gebruik van gebruiksmiddelen, juiste registraties, aansturing/educatie van personeel en hoe geacteerd dient te worden tijdens calamiteiten.</w:t>
      </w:r>
    </w:p>
    <w:p w14:paraId="48F226F7" w14:textId="77777777" w:rsidR="00742AB5" w:rsidRDefault="00742AB5" w:rsidP="00742AB5">
      <w:pPr>
        <w:suppressAutoHyphens w:val="0"/>
        <w:autoSpaceDN/>
        <w:spacing w:after="14" w:line="235" w:lineRule="auto"/>
        <w:contextualSpacing/>
        <w:textAlignment w:val="auto"/>
        <w:rPr>
          <w:rFonts w:asciiTheme="majorHAnsi" w:hAnsiTheme="majorHAnsi" w:cstheme="majorHAnsi"/>
          <w:sz w:val="22"/>
        </w:rPr>
      </w:pPr>
    </w:p>
    <w:p w14:paraId="12B23899" w14:textId="5AC8159E" w:rsidR="00B741BE" w:rsidRPr="00742AB5" w:rsidRDefault="00B741BE" w:rsidP="00742AB5">
      <w:pPr>
        <w:suppressAutoHyphens w:val="0"/>
        <w:autoSpaceDN/>
        <w:contextualSpacing/>
        <w:textAlignment w:val="auto"/>
        <w:rPr>
          <w:rFonts w:asciiTheme="majorHAnsi" w:hAnsiTheme="majorHAnsi" w:cstheme="majorHAnsi"/>
          <w:sz w:val="22"/>
        </w:rPr>
      </w:pPr>
      <w:r w:rsidRPr="00742AB5">
        <w:rPr>
          <w:rFonts w:asciiTheme="majorHAnsi" w:hAnsiTheme="majorHAnsi" w:cstheme="majorHAnsi"/>
          <w:sz w:val="22"/>
        </w:rPr>
        <w:t xml:space="preserve">Uitvoering contra’s: Vast stellen dat in gehele traject de juiste stappen zijn gevolgd. Hierbij kan gebruik gemaakt worden alle bovengenoemde beoordelingscriteria. </w:t>
      </w:r>
    </w:p>
    <w:p w14:paraId="5A31FADB" w14:textId="77777777" w:rsidR="00B741BE" w:rsidRPr="00634E19" w:rsidRDefault="00B741BE" w:rsidP="00742AB5">
      <w:pPr>
        <w:rPr>
          <w:rFonts w:asciiTheme="majorHAnsi" w:hAnsiTheme="majorHAnsi" w:cstheme="majorHAnsi"/>
          <w:sz w:val="22"/>
        </w:rPr>
      </w:pPr>
    </w:p>
    <w:p w14:paraId="4A718304" w14:textId="77777777" w:rsidR="00B741BE" w:rsidRPr="00742AB5" w:rsidRDefault="00B741BE" w:rsidP="0002265A">
      <w:pPr>
        <w:rPr>
          <w:rFonts w:asciiTheme="majorHAnsi" w:hAnsiTheme="majorHAnsi" w:cstheme="majorHAnsi"/>
          <w:b/>
          <w:bCs/>
          <w:sz w:val="22"/>
          <w:u w:val="single"/>
        </w:rPr>
      </w:pPr>
      <w:bookmarkStart w:id="108" w:name="_Toc145578537"/>
      <w:r w:rsidRPr="00742AB5">
        <w:rPr>
          <w:rFonts w:asciiTheme="majorHAnsi" w:hAnsiTheme="majorHAnsi" w:cstheme="majorHAnsi"/>
          <w:b/>
          <w:bCs/>
          <w:sz w:val="22"/>
          <w:u w:val="single"/>
        </w:rPr>
        <w:t>Beoordelingscriteria</w:t>
      </w:r>
      <w:bookmarkEnd w:id="108"/>
    </w:p>
    <w:p w14:paraId="7FBC1A06" w14:textId="77777777" w:rsidR="00B741BE" w:rsidRPr="00634E19" w:rsidRDefault="00B741BE" w:rsidP="00DE601E">
      <w:pPr>
        <w:pStyle w:val="Lijstalinea"/>
        <w:numPr>
          <w:ilvl w:val="0"/>
          <w:numId w:val="53"/>
        </w:numPr>
        <w:suppressAutoHyphens w:val="0"/>
        <w:autoSpaceDN/>
        <w:spacing w:after="0"/>
        <w:contextualSpacing/>
        <w:textAlignment w:val="auto"/>
        <w:rPr>
          <w:rFonts w:asciiTheme="majorHAnsi" w:hAnsiTheme="majorHAnsi" w:cstheme="majorHAnsi"/>
          <w:sz w:val="22"/>
        </w:rPr>
      </w:pPr>
      <w:r w:rsidRPr="00634E19">
        <w:rPr>
          <w:rFonts w:asciiTheme="majorHAnsi" w:hAnsiTheme="majorHAnsi" w:cstheme="majorHAnsi"/>
          <w:sz w:val="22"/>
        </w:rPr>
        <w:t>Grenswaarde mag niet meer zijn dan 2000 asbestvezels per m</w:t>
      </w:r>
      <w:r w:rsidRPr="00634E19">
        <w:rPr>
          <w:rFonts w:asciiTheme="majorHAnsi" w:hAnsiTheme="majorHAnsi" w:cstheme="majorHAnsi"/>
          <w:sz w:val="22"/>
          <w:vertAlign w:val="superscript"/>
        </w:rPr>
        <w:t>3</w:t>
      </w:r>
      <w:r w:rsidRPr="00634E19">
        <w:rPr>
          <w:rFonts w:asciiTheme="majorHAnsi" w:hAnsiTheme="majorHAnsi" w:cstheme="majorHAnsi"/>
          <w:sz w:val="22"/>
        </w:rPr>
        <w:t xml:space="preserve"> per 8 uur tgg.</w:t>
      </w:r>
    </w:p>
    <w:p w14:paraId="6E3F55C2" w14:textId="77777777" w:rsidR="00B741BE" w:rsidRPr="00634E19" w:rsidRDefault="00B741BE" w:rsidP="00742AB5">
      <w:pPr>
        <w:rPr>
          <w:rFonts w:asciiTheme="majorHAnsi" w:hAnsiTheme="majorHAnsi" w:cstheme="majorHAnsi"/>
          <w:sz w:val="22"/>
        </w:rPr>
      </w:pPr>
    </w:p>
    <w:p w14:paraId="65928649" w14:textId="77777777" w:rsidR="0002265A" w:rsidRPr="0002265A" w:rsidRDefault="0002265A" w:rsidP="0002265A">
      <w:pPr>
        <w:rPr>
          <w:rFonts w:asciiTheme="majorHAnsi" w:hAnsiTheme="majorHAnsi" w:cstheme="majorHAnsi"/>
          <w:b/>
          <w:bCs/>
          <w:sz w:val="22"/>
          <w:u w:val="single"/>
        </w:rPr>
      </w:pPr>
      <w:bookmarkStart w:id="109" w:name="_Toc145578538"/>
      <w:r w:rsidRPr="0002265A">
        <w:rPr>
          <w:rFonts w:asciiTheme="majorHAnsi" w:hAnsiTheme="majorHAnsi" w:cstheme="majorHAnsi"/>
          <w:b/>
          <w:bCs/>
          <w:sz w:val="22"/>
          <w:u w:val="single"/>
        </w:rPr>
        <w:t>Verplichtingen</w:t>
      </w:r>
      <w:bookmarkEnd w:id="109"/>
    </w:p>
    <w:p w14:paraId="41369249" w14:textId="79432952" w:rsidR="0002265A" w:rsidRDefault="0002265A" w:rsidP="0002265A">
      <w:pPr>
        <w:suppressAutoHyphens w:val="0"/>
        <w:autoSpaceDN/>
        <w:spacing w:after="14" w:line="235" w:lineRule="auto"/>
        <w:contextualSpacing/>
        <w:textAlignment w:val="auto"/>
        <w:rPr>
          <w:rFonts w:asciiTheme="majorHAnsi" w:eastAsia="Arial" w:hAnsiTheme="majorHAnsi" w:cstheme="majorHAnsi"/>
          <w:color w:val="000000"/>
          <w:kern w:val="0"/>
          <w:sz w:val="22"/>
          <w:szCs w:val="22"/>
          <w:lang w:eastAsia="nl-NL" w:bidi="ar-SA"/>
        </w:rPr>
      </w:pPr>
      <w:r w:rsidRPr="0002265A">
        <w:rPr>
          <w:rFonts w:asciiTheme="majorHAnsi" w:eastAsia="Arial" w:hAnsiTheme="majorHAnsi" w:cstheme="majorHAnsi"/>
          <w:color w:val="000000"/>
          <w:kern w:val="0"/>
          <w:sz w:val="22"/>
          <w:szCs w:val="22"/>
          <w:lang w:eastAsia="nl-NL" w:bidi="ar-SA"/>
        </w:rPr>
        <w:t xml:space="preserve">De plicht van de (kandidaat) certificaathouder is </w:t>
      </w:r>
      <w:r w:rsidR="00D874C5">
        <w:rPr>
          <w:rFonts w:asciiTheme="majorHAnsi" w:eastAsia="Arial" w:hAnsiTheme="majorHAnsi" w:cstheme="majorHAnsi"/>
          <w:color w:val="000000"/>
          <w:kern w:val="0"/>
          <w:sz w:val="22"/>
          <w:szCs w:val="22"/>
          <w:lang w:eastAsia="nl-NL" w:bidi="ar-SA"/>
        </w:rPr>
        <w:t xml:space="preserve">om </w:t>
      </w:r>
      <w:r w:rsidRPr="0002265A">
        <w:rPr>
          <w:rFonts w:asciiTheme="majorHAnsi" w:eastAsia="Arial" w:hAnsiTheme="majorHAnsi" w:cstheme="majorHAnsi"/>
          <w:color w:val="000000"/>
          <w:kern w:val="0"/>
          <w:sz w:val="22"/>
          <w:szCs w:val="22"/>
          <w:lang w:eastAsia="nl-NL" w:bidi="ar-SA"/>
        </w:rPr>
        <w:t xml:space="preserve">een volledige medewerking te geven aan de CBI. De CBI heeft de verplichting geen invloed op het beoordeelde proces </w:t>
      </w:r>
      <w:r w:rsidR="00D874C5">
        <w:rPr>
          <w:rFonts w:asciiTheme="majorHAnsi" w:eastAsia="Arial" w:hAnsiTheme="majorHAnsi" w:cstheme="majorHAnsi"/>
          <w:color w:val="000000"/>
          <w:kern w:val="0"/>
          <w:sz w:val="22"/>
          <w:szCs w:val="22"/>
          <w:lang w:eastAsia="nl-NL" w:bidi="ar-SA"/>
        </w:rPr>
        <w:t xml:space="preserve">te </w:t>
      </w:r>
      <w:r w:rsidRPr="0002265A">
        <w:rPr>
          <w:rFonts w:asciiTheme="majorHAnsi" w:eastAsia="Arial" w:hAnsiTheme="majorHAnsi" w:cstheme="majorHAnsi"/>
          <w:color w:val="000000"/>
          <w:kern w:val="0"/>
          <w:sz w:val="22"/>
          <w:szCs w:val="22"/>
          <w:lang w:eastAsia="nl-NL" w:bidi="ar-SA"/>
        </w:rPr>
        <w:t>geven tenzij de werkzaamheden tot een niet controleerbare situatie</w:t>
      </w:r>
      <w:r w:rsidR="00D874C5">
        <w:rPr>
          <w:rFonts w:asciiTheme="majorHAnsi" w:eastAsia="Arial" w:hAnsiTheme="majorHAnsi" w:cstheme="majorHAnsi"/>
          <w:color w:val="000000"/>
          <w:kern w:val="0"/>
          <w:sz w:val="22"/>
          <w:szCs w:val="22"/>
          <w:lang w:eastAsia="nl-NL" w:bidi="ar-SA"/>
        </w:rPr>
        <w:t xml:space="preserve"> leiden</w:t>
      </w:r>
      <w:r w:rsidRPr="0002265A">
        <w:rPr>
          <w:rFonts w:asciiTheme="majorHAnsi" w:eastAsia="Arial" w:hAnsiTheme="majorHAnsi" w:cstheme="majorHAnsi"/>
          <w:color w:val="000000"/>
          <w:kern w:val="0"/>
          <w:sz w:val="22"/>
          <w:szCs w:val="22"/>
          <w:lang w:eastAsia="nl-NL" w:bidi="ar-SA"/>
        </w:rPr>
        <w:t xml:space="preserve">. Dan heeft de CBI de plicht om de werkzaamheden te laten staken. De beoordeelde dient hier gehoor aan te geven. </w:t>
      </w:r>
    </w:p>
    <w:p w14:paraId="64441747" w14:textId="77777777" w:rsidR="0002265A" w:rsidRPr="0002265A" w:rsidRDefault="0002265A" w:rsidP="0002265A">
      <w:pPr>
        <w:suppressAutoHyphens w:val="0"/>
        <w:autoSpaceDN/>
        <w:textAlignment w:val="auto"/>
        <w:rPr>
          <w:rFonts w:asciiTheme="majorHAnsi" w:eastAsia="Arial" w:hAnsiTheme="majorHAnsi" w:cstheme="majorHAnsi"/>
          <w:color w:val="000000"/>
          <w:kern w:val="0"/>
          <w:sz w:val="22"/>
          <w:szCs w:val="22"/>
          <w:lang w:eastAsia="nl-NL" w:bidi="ar-SA"/>
        </w:rPr>
      </w:pPr>
    </w:p>
    <w:p w14:paraId="233DDB8E" w14:textId="77777777" w:rsidR="0002265A" w:rsidRPr="0002265A" w:rsidRDefault="0002265A" w:rsidP="0002265A">
      <w:pPr>
        <w:rPr>
          <w:rFonts w:asciiTheme="majorHAnsi" w:hAnsiTheme="majorHAnsi" w:cstheme="majorHAnsi"/>
          <w:b/>
          <w:bCs/>
          <w:sz w:val="22"/>
          <w:u w:val="single"/>
        </w:rPr>
      </w:pPr>
      <w:bookmarkStart w:id="110" w:name="_Toc145578539"/>
      <w:r w:rsidRPr="0002265A">
        <w:rPr>
          <w:rFonts w:asciiTheme="majorHAnsi" w:hAnsiTheme="majorHAnsi" w:cstheme="majorHAnsi"/>
          <w:b/>
          <w:bCs/>
          <w:sz w:val="22"/>
          <w:u w:val="single"/>
        </w:rPr>
        <w:t>Registratie</w:t>
      </w:r>
      <w:bookmarkEnd w:id="110"/>
    </w:p>
    <w:p w14:paraId="171CAB7C" w14:textId="2095173E" w:rsidR="0002265A" w:rsidRDefault="0002265A" w:rsidP="0002265A">
      <w:pPr>
        <w:suppressAutoHyphens w:val="0"/>
        <w:autoSpaceDN/>
        <w:spacing w:after="14" w:line="235" w:lineRule="auto"/>
        <w:contextualSpacing/>
        <w:textAlignment w:val="auto"/>
        <w:rPr>
          <w:rFonts w:asciiTheme="majorHAnsi" w:eastAsia="Arial" w:hAnsiTheme="majorHAnsi" w:cstheme="majorHAnsi"/>
          <w:color w:val="000000"/>
          <w:kern w:val="0"/>
          <w:sz w:val="22"/>
          <w:szCs w:val="22"/>
          <w:lang w:eastAsia="nl-NL" w:bidi="ar-SA"/>
        </w:rPr>
      </w:pPr>
      <w:r w:rsidRPr="0002265A">
        <w:rPr>
          <w:rFonts w:asciiTheme="majorHAnsi" w:eastAsia="Arial" w:hAnsiTheme="majorHAnsi" w:cstheme="majorHAnsi"/>
          <w:color w:val="000000"/>
          <w:kern w:val="0"/>
          <w:sz w:val="22"/>
          <w:szCs w:val="22"/>
          <w:lang w:eastAsia="nl-NL" w:bidi="ar-SA"/>
        </w:rPr>
        <w:t>De registratie van de b</w:t>
      </w:r>
      <w:r w:rsidR="00D874C5">
        <w:rPr>
          <w:rFonts w:asciiTheme="majorHAnsi" w:eastAsia="Arial" w:hAnsiTheme="majorHAnsi" w:cstheme="majorHAnsi"/>
          <w:color w:val="000000"/>
          <w:kern w:val="0"/>
          <w:sz w:val="22"/>
          <w:szCs w:val="22"/>
          <w:lang w:eastAsia="nl-NL" w:bidi="ar-SA"/>
        </w:rPr>
        <w:t>e</w:t>
      </w:r>
      <w:r w:rsidRPr="0002265A">
        <w:rPr>
          <w:rFonts w:asciiTheme="majorHAnsi" w:eastAsia="Arial" w:hAnsiTheme="majorHAnsi" w:cstheme="majorHAnsi"/>
          <w:color w:val="000000"/>
          <w:kern w:val="0"/>
          <w:sz w:val="22"/>
          <w:szCs w:val="22"/>
          <w:lang w:eastAsia="nl-NL" w:bidi="ar-SA"/>
        </w:rPr>
        <w:t xml:space="preserve">oordelingen worden vastgelegd op de daarvoor bedoelde documenten. Bevindingen kunnen worden onderbouwd met foto/filmmateriaal. Het beoordeelde proces wordt gerapporteerd waarbij duidelijk is aangegeven wat het doel is van de beoordeling, de gevonden bevindingen en de conclusies van deze bevindingen. </w:t>
      </w:r>
    </w:p>
    <w:p w14:paraId="062C52EE" w14:textId="77777777" w:rsidR="0002265A" w:rsidRPr="0002265A" w:rsidRDefault="0002265A" w:rsidP="0002265A">
      <w:pPr>
        <w:suppressAutoHyphens w:val="0"/>
        <w:autoSpaceDN/>
        <w:spacing w:after="14" w:line="235" w:lineRule="auto"/>
        <w:contextualSpacing/>
        <w:textAlignment w:val="auto"/>
        <w:rPr>
          <w:rFonts w:asciiTheme="majorHAnsi" w:eastAsia="Arial" w:hAnsiTheme="majorHAnsi" w:cstheme="majorHAnsi"/>
          <w:color w:val="000000"/>
          <w:kern w:val="0"/>
          <w:sz w:val="22"/>
          <w:szCs w:val="22"/>
          <w:lang w:eastAsia="nl-NL" w:bidi="ar-SA"/>
        </w:rPr>
      </w:pPr>
    </w:p>
    <w:p w14:paraId="68517A95" w14:textId="77777777" w:rsidR="0002265A" w:rsidRDefault="0002265A" w:rsidP="0002265A">
      <w:pPr>
        <w:suppressAutoHyphens w:val="0"/>
        <w:autoSpaceDN/>
        <w:spacing w:after="14" w:line="235" w:lineRule="auto"/>
        <w:contextualSpacing/>
        <w:textAlignment w:val="auto"/>
        <w:rPr>
          <w:rFonts w:asciiTheme="majorHAnsi" w:eastAsia="Arial" w:hAnsiTheme="majorHAnsi" w:cstheme="majorHAnsi"/>
          <w:color w:val="000000"/>
          <w:kern w:val="0"/>
          <w:sz w:val="22"/>
          <w:szCs w:val="22"/>
          <w:lang w:eastAsia="nl-NL" w:bidi="ar-SA"/>
        </w:rPr>
      </w:pPr>
      <w:r w:rsidRPr="0002265A">
        <w:rPr>
          <w:rFonts w:asciiTheme="majorHAnsi" w:eastAsia="Arial" w:hAnsiTheme="majorHAnsi" w:cstheme="majorHAnsi"/>
          <w:color w:val="000000"/>
          <w:kern w:val="0"/>
          <w:sz w:val="22"/>
          <w:szCs w:val="22"/>
          <w:lang w:eastAsia="nl-NL" w:bidi="ar-SA"/>
        </w:rPr>
        <w:t>Van de beoordelaar mag verwacht worden dat hij “gevolg kan denken”. Dit houdt in dat een bevinding die wordt gedaan en die niet direct leidt tot een afwijking maar wel een gevolg kan hebben verderop in het proces, geregistreerd dient te worden. Hierbij dient ook een onderbouwing vastgelegd te worden.</w:t>
      </w:r>
    </w:p>
    <w:p w14:paraId="41EB5FCE" w14:textId="6D76240A" w:rsidR="0002265A" w:rsidRPr="0002265A" w:rsidRDefault="0002265A" w:rsidP="0002265A">
      <w:pPr>
        <w:suppressAutoHyphens w:val="0"/>
        <w:autoSpaceDN/>
        <w:spacing w:after="14" w:line="235" w:lineRule="auto"/>
        <w:contextualSpacing/>
        <w:textAlignment w:val="auto"/>
        <w:rPr>
          <w:rFonts w:asciiTheme="majorHAnsi" w:eastAsia="Arial" w:hAnsiTheme="majorHAnsi" w:cstheme="majorHAnsi"/>
          <w:color w:val="000000"/>
          <w:kern w:val="0"/>
          <w:sz w:val="22"/>
          <w:szCs w:val="22"/>
          <w:lang w:eastAsia="nl-NL" w:bidi="ar-SA"/>
        </w:rPr>
      </w:pPr>
      <w:r w:rsidRPr="0002265A">
        <w:rPr>
          <w:rFonts w:asciiTheme="majorHAnsi" w:eastAsia="Arial" w:hAnsiTheme="majorHAnsi" w:cstheme="majorHAnsi"/>
          <w:color w:val="000000"/>
          <w:kern w:val="0"/>
          <w:sz w:val="22"/>
          <w:szCs w:val="22"/>
          <w:lang w:eastAsia="nl-NL" w:bidi="ar-SA"/>
        </w:rPr>
        <w:t xml:space="preserve"> </w:t>
      </w:r>
    </w:p>
    <w:p w14:paraId="7DC73EAB" w14:textId="77777777" w:rsidR="0002265A" w:rsidRDefault="0002265A" w:rsidP="0002265A">
      <w:pPr>
        <w:suppressAutoHyphens w:val="0"/>
        <w:autoSpaceDN/>
        <w:spacing w:after="14" w:line="235" w:lineRule="auto"/>
        <w:contextualSpacing/>
        <w:textAlignment w:val="auto"/>
        <w:rPr>
          <w:rFonts w:asciiTheme="majorHAnsi" w:eastAsia="Arial" w:hAnsiTheme="majorHAnsi" w:cstheme="majorHAnsi"/>
          <w:color w:val="000000"/>
          <w:kern w:val="0"/>
          <w:sz w:val="22"/>
          <w:szCs w:val="22"/>
          <w:lang w:eastAsia="nl-NL" w:bidi="ar-SA"/>
        </w:rPr>
      </w:pPr>
      <w:r w:rsidRPr="0002265A">
        <w:rPr>
          <w:rFonts w:asciiTheme="majorHAnsi" w:eastAsia="Arial" w:hAnsiTheme="majorHAnsi" w:cstheme="majorHAnsi"/>
          <w:color w:val="000000"/>
          <w:kern w:val="0"/>
          <w:sz w:val="22"/>
          <w:szCs w:val="22"/>
          <w:lang w:eastAsia="nl-NL" w:bidi="ar-SA"/>
        </w:rPr>
        <w:t>Bij de beoordeling mag geen opstapeling worden gemaakt van bevindingen die eenzelfde grondslag hebben. Bij dit soort bevindingen dient de grondslag opgenomen te worden als bevinding.</w:t>
      </w:r>
    </w:p>
    <w:p w14:paraId="4804F87C" w14:textId="77777777" w:rsidR="0002265A" w:rsidRPr="0002265A" w:rsidRDefault="0002265A" w:rsidP="0002265A">
      <w:pPr>
        <w:suppressAutoHyphens w:val="0"/>
        <w:autoSpaceDN/>
        <w:spacing w:after="14" w:line="235" w:lineRule="auto"/>
        <w:contextualSpacing/>
        <w:textAlignment w:val="auto"/>
        <w:rPr>
          <w:rFonts w:asciiTheme="majorHAnsi" w:eastAsia="Arial" w:hAnsiTheme="majorHAnsi" w:cstheme="majorHAnsi"/>
          <w:color w:val="000000"/>
          <w:kern w:val="0"/>
          <w:sz w:val="22"/>
          <w:szCs w:val="22"/>
          <w:lang w:eastAsia="nl-NL" w:bidi="ar-SA"/>
        </w:rPr>
      </w:pPr>
    </w:p>
    <w:p w14:paraId="5FBC2858" w14:textId="2544D201" w:rsidR="0002265A" w:rsidRPr="0002265A" w:rsidRDefault="0002265A" w:rsidP="0002265A">
      <w:pPr>
        <w:suppressAutoHyphens w:val="0"/>
        <w:autoSpaceDN/>
        <w:spacing w:after="14" w:line="235" w:lineRule="auto"/>
        <w:contextualSpacing/>
        <w:textAlignment w:val="auto"/>
        <w:rPr>
          <w:rFonts w:asciiTheme="majorHAnsi" w:eastAsia="Arial" w:hAnsiTheme="majorHAnsi" w:cstheme="majorHAnsi"/>
          <w:color w:val="000000"/>
          <w:kern w:val="0"/>
          <w:sz w:val="22"/>
          <w:szCs w:val="22"/>
          <w:lang w:eastAsia="nl-NL" w:bidi="ar-SA"/>
        </w:rPr>
      </w:pPr>
      <w:r w:rsidRPr="0002265A">
        <w:rPr>
          <w:rFonts w:asciiTheme="majorHAnsi" w:eastAsia="Arial" w:hAnsiTheme="majorHAnsi" w:cstheme="majorHAnsi"/>
          <w:color w:val="000000"/>
          <w:kern w:val="0"/>
          <w:sz w:val="22"/>
          <w:szCs w:val="22"/>
          <w:lang w:eastAsia="nl-NL" w:bidi="ar-SA"/>
        </w:rPr>
        <w:t xml:space="preserve">Het gehele rapport inclusief bevindingen, conclusies en fotomateriaal wordt gerapporteerd aan de (kandidaat) certificaathouder en wordt opgeslagen in het auditdossier van de </w:t>
      </w:r>
      <w:r w:rsidR="00D874C5">
        <w:rPr>
          <w:rFonts w:asciiTheme="majorHAnsi" w:eastAsia="Arial" w:hAnsiTheme="majorHAnsi" w:cstheme="majorHAnsi"/>
          <w:color w:val="000000"/>
          <w:kern w:val="0"/>
          <w:sz w:val="22"/>
          <w:szCs w:val="22"/>
          <w:lang w:eastAsia="nl-NL" w:bidi="ar-SA"/>
        </w:rPr>
        <w:t>(</w:t>
      </w:r>
      <w:r w:rsidRPr="0002265A">
        <w:rPr>
          <w:rFonts w:asciiTheme="majorHAnsi" w:eastAsia="Arial" w:hAnsiTheme="majorHAnsi" w:cstheme="majorHAnsi"/>
          <w:color w:val="000000"/>
          <w:kern w:val="0"/>
          <w:sz w:val="22"/>
          <w:szCs w:val="22"/>
          <w:lang w:eastAsia="nl-NL" w:bidi="ar-SA"/>
        </w:rPr>
        <w:t xml:space="preserve">kandidaat) certificaathouder. </w:t>
      </w:r>
    </w:p>
    <w:p w14:paraId="5064AC7B" w14:textId="77777777" w:rsidR="0002265A" w:rsidRPr="0002265A" w:rsidRDefault="0002265A" w:rsidP="0002265A">
      <w:pPr>
        <w:suppressAutoHyphens w:val="0"/>
        <w:autoSpaceDN/>
        <w:textAlignment w:val="auto"/>
        <w:rPr>
          <w:rFonts w:asciiTheme="majorHAnsi" w:eastAsia="Arial" w:hAnsiTheme="majorHAnsi" w:cstheme="majorHAnsi"/>
          <w:color w:val="000000"/>
          <w:kern w:val="0"/>
          <w:sz w:val="22"/>
          <w:szCs w:val="22"/>
          <w:lang w:eastAsia="nl-NL" w:bidi="ar-SA"/>
        </w:rPr>
      </w:pPr>
    </w:p>
    <w:p w14:paraId="4139D5D5" w14:textId="77777777" w:rsidR="0002265A" w:rsidRPr="0002265A" w:rsidRDefault="0002265A" w:rsidP="0002265A">
      <w:pPr>
        <w:rPr>
          <w:rFonts w:asciiTheme="majorHAnsi" w:hAnsiTheme="majorHAnsi" w:cstheme="majorHAnsi"/>
          <w:b/>
          <w:bCs/>
          <w:sz w:val="22"/>
          <w:u w:val="single"/>
        </w:rPr>
      </w:pPr>
      <w:bookmarkStart w:id="111" w:name="_Toc145578540"/>
      <w:r w:rsidRPr="0002265A">
        <w:rPr>
          <w:rFonts w:asciiTheme="majorHAnsi" w:hAnsiTheme="majorHAnsi" w:cstheme="majorHAnsi"/>
          <w:b/>
          <w:bCs/>
          <w:sz w:val="22"/>
          <w:u w:val="single"/>
        </w:rPr>
        <w:t>Actie</w:t>
      </w:r>
      <w:bookmarkEnd w:id="111"/>
    </w:p>
    <w:p w14:paraId="62CD1C7A" w14:textId="77777777" w:rsidR="0002265A" w:rsidRDefault="0002265A" w:rsidP="0002265A">
      <w:pPr>
        <w:suppressAutoHyphens w:val="0"/>
        <w:autoSpaceDN/>
        <w:spacing w:after="14" w:line="235" w:lineRule="auto"/>
        <w:contextualSpacing/>
        <w:textAlignment w:val="auto"/>
        <w:rPr>
          <w:rFonts w:asciiTheme="majorHAnsi" w:eastAsia="Arial" w:hAnsiTheme="majorHAnsi" w:cstheme="majorHAnsi"/>
          <w:color w:val="000000"/>
          <w:kern w:val="0"/>
          <w:sz w:val="22"/>
          <w:szCs w:val="22"/>
          <w:lang w:eastAsia="nl-NL" w:bidi="ar-SA"/>
        </w:rPr>
      </w:pPr>
      <w:r w:rsidRPr="0002265A">
        <w:rPr>
          <w:rFonts w:asciiTheme="majorHAnsi" w:eastAsia="Arial" w:hAnsiTheme="majorHAnsi" w:cstheme="majorHAnsi"/>
          <w:color w:val="000000"/>
          <w:kern w:val="0"/>
          <w:sz w:val="22"/>
          <w:szCs w:val="22"/>
          <w:lang w:eastAsia="nl-NL" w:bidi="ar-SA"/>
        </w:rPr>
        <w:t>Wanneer bij de beoordeling wordt vastgesteld dat de werkzaamheden niet meer voldoen aan de vooraf gestelde eisen dan dient de (kandidaat) certificaathouder actie te ondernemen.</w:t>
      </w:r>
    </w:p>
    <w:p w14:paraId="19050B93" w14:textId="77777777" w:rsidR="0002265A" w:rsidRPr="0002265A" w:rsidRDefault="0002265A" w:rsidP="0002265A">
      <w:pPr>
        <w:suppressAutoHyphens w:val="0"/>
        <w:autoSpaceDN/>
        <w:spacing w:after="14" w:line="235" w:lineRule="auto"/>
        <w:contextualSpacing/>
        <w:textAlignment w:val="auto"/>
        <w:rPr>
          <w:rFonts w:asciiTheme="majorHAnsi" w:eastAsia="Arial" w:hAnsiTheme="majorHAnsi" w:cstheme="majorHAnsi"/>
          <w:color w:val="000000"/>
          <w:kern w:val="0"/>
          <w:sz w:val="22"/>
          <w:szCs w:val="22"/>
          <w:lang w:eastAsia="nl-NL" w:bidi="ar-SA"/>
        </w:rPr>
      </w:pPr>
    </w:p>
    <w:p w14:paraId="71CA54D3" w14:textId="77777777" w:rsidR="0002265A" w:rsidRDefault="0002265A" w:rsidP="0002265A">
      <w:pPr>
        <w:suppressAutoHyphens w:val="0"/>
        <w:autoSpaceDN/>
        <w:spacing w:after="14" w:line="235" w:lineRule="auto"/>
        <w:contextualSpacing/>
        <w:textAlignment w:val="auto"/>
        <w:rPr>
          <w:rFonts w:asciiTheme="majorHAnsi" w:eastAsia="Arial" w:hAnsiTheme="majorHAnsi" w:cstheme="majorHAnsi"/>
          <w:color w:val="000000"/>
          <w:kern w:val="0"/>
          <w:sz w:val="22"/>
          <w:szCs w:val="22"/>
          <w:lang w:eastAsia="nl-NL" w:bidi="ar-SA"/>
        </w:rPr>
      </w:pPr>
      <w:r w:rsidRPr="0002265A">
        <w:rPr>
          <w:rFonts w:asciiTheme="majorHAnsi" w:eastAsia="Arial" w:hAnsiTheme="majorHAnsi" w:cstheme="majorHAnsi"/>
          <w:color w:val="000000"/>
          <w:kern w:val="0"/>
          <w:sz w:val="22"/>
          <w:szCs w:val="22"/>
          <w:lang w:eastAsia="nl-NL" w:bidi="ar-SA"/>
        </w:rPr>
        <w:t xml:space="preserve">Tevens dient deze de maatregelen te benoemen en aantoonbaar te maken dat deze maatregelen er voor zorg dragen dat de werkzaamheden weer voldoen aan de gestelde eisen. </w:t>
      </w:r>
    </w:p>
    <w:p w14:paraId="350075EF" w14:textId="77777777" w:rsidR="0002265A" w:rsidRPr="0002265A" w:rsidRDefault="0002265A" w:rsidP="0002265A">
      <w:pPr>
        <w:suppressAutoHyphens w:val="0"/>
        <w:autoSpaceDN/>
        <w:spacing w:after="14" w:line="235" w:lineRule="auto"/>
        <w:contextualSpacing/>
        <w:textAlignment w:val="auto"/>
        <w:rPr>
          <w:rFonts w:asciiTheme="majorHAnsi" w:eastAsia="Arial" w:hAnsiTheme="majorHAnsi" w:cstheme="majorHAnsi"/>
          <w:color w:val="000000"/>
          <w:kern w:val="0"/>
          <w:sz w:val="22"/>
          <w:szCs w:val="22"/>
          <w:lang w:eastAsia="nl-NL" w:bidi="ar-SA"/>
        </w:rPr>
      </w:pPr>
    </w:p>
    <w:p w14:paraId="7A25210E" w14:textId="12A96118" w:rsidR="0002265A" w:rsidRPr="0002265A" w:rsidRDefault="0002265A" w:rsidP="0002265A">
      <w:pPr>
        <w:suppressAutoHyphens w:val="0"/>
        <w:autoSpaceDN/>
        <w:spacing w:after="14" w:line="235" w:lineRule="auto"/>
        <w:contextualSpacing/>
        <w:textAlignment w:val="auto"/>
        <w:rPr>
          <w:rFonts w:asciiTheme="majorHAnsi" w:eastAsia="Arial" w:hAnsiTheme="majorHAnsi" w:cstheme="majorHAnsi"/>
          <w:color w:val="000000"/>
          <w:kern w:val="0"/>
          <w:sz w:val="22"/>
          <w:szCs w:val="22"/>
          <w:lang w:eastAsia="nl-NL" w:bidi="ar-SA"/>
        </w:rPr>
      </w:pPr>
      <w:r w:rsidRPr="0002265A">
        <w:rPr>
          <w:rFonts w:asciiTheme="majorHAnsi" w:eastAsia="Arial" w:hAnsiTheme="majorHAnsi" w:cstheme="majorHAnsi"/>
          <w:color w:val="000000"/>
          <w:kern w:val="0"/>
          <w:sz w:val="22"/>
          <w:szCs w:val="22"/>
          <w:lang w:eastAsia="nl-NL" w:bidi="ar-SA"/>
        </w:rPr>
        <w:t>Wanneer de (kandidaat) certificaathouder herhaaldelijk afwijkt van de vooraf gestelde eisen dan kan dit l</w:t>
      </w:r>
      <w:r w:rsidR="00D874C5">
        <w:rPr>
          <w:rFonts w:asciiTheme="majorHAnsi" w:eastAsia="Arial" w:hAnsiTheme="majorHAnsi" w:cstheme="majorHAnsi"/>
          <w:color w:val="000000"/>
          <w:kern w:val="0"/>
          <w:sz w:val="22"/>
          <w:szCs w:val="22"/>
          <w:lang w:eastAsia="nl-NL" w:bidi="ar-SA"/>
        </w:rPr>
        <w:t>ei</w:t>
      </w:r>
      <w:r w:rsidRPr="0002265A">
        <w:rPr>
          <w:rFonts w:asciiTheme="majorHAnsi" w:eastAsia="Arial" w:hAnsiTheme="majorHAnsi" w:cstheme="majorHAnsi"/>
          <w:color w:val="000000"/>
          <w:kern w:val="0"/>
          <w:sz w:val="22"/>
          <w:szCs w:val="22"/>
          <w:lang w:eastAsia="nl-NL" w:bidi="ar-SA"/>
        </w:rPr>
        <w:t>den tot een sanctie.</w:t>
      </w:r>
    </w:p>
    <w:p w14:paraId="7D720068" w14:textId="615A7EF9" w:rsidR="0009324F" w:rsidRDefault="0009324F">
      <w:pPr>
        <w:suppressAutoHyphens w:val="0"/>
        <w:rPr>
          <w:rFonts w:asciiTheme="majorHAnsi" w:eastAsia="Arial" w:hAnsiTheme="majorHAnsi" w:cstheme="majorHAnsi"/>
          <w:color w:val="000000"/>
          <w:kern w:val="0"/>
          <w:sz w:val="22"/>
          <w:szCs w:val="22"/>
          <w:lang w:eastAsia="nl-NL" w:bidi="ar-SA"/>
        </w:rPr>
      </w:pPr>
      <w:r>
        <w:rPr>
          <w:rFonts w:asciiTheme="majorHAnsi" w:eastAsia="Arial" w:hAnsiTheme="majorHAnsi" w:cstheme="majorHAnsi"/>
          <w:color w:val="000000"/>
          <w:kern w:val="0"/>
          <w:sz w:val="22"/>
          <w:szCs w:val="22"/>
          <w:lang w:eastAsia="nl-NL" w:bidi="ar-SA"/>
        </w:rPr>
        <w:br w:type="page"/>
      </w:r>
    </w:p>
    <w:p w14:paraId="67C5F3BE" w14:textId="77777777" w:rsidR="0002265A" w:rsidRPr="0002265A" w:rsidRDefault="0002265A" w:rsidP="0002265A">
      <w:pPr>
        <w:suppressAutoHyphens w:val="0"/>
        <w:autoSpaceDN/>
        <w:textAlignment w:val="auto"/>
        <w:rPr>
          <w:rFonts w:asciiTheme="majorHAnsi" w:eastAsia="Arial" w:hAnsiTheme="majorHAnsi" w:cstheme="majorHAnsi"/>
          <w:color w:val="000000"/>
          <w:kern w:val="0"/>
          <w:sz w:val="22"/>
          <w:szCs w:val="22"/>
          <w:lang w:eastAsia="nl-NL" w:bidi="ar-SA"/>
        </w:rPr>
      </w:pPr>
    </w:p>
    <w:p w14:paraId="5CD94D5D" w14:textId="74F03931" w:rsidR="00C0629E" w:rsidRPr="00024332" w:rsidRDefault="001139CD" w:rsidP="008E2338">
      <w:pPr>
        <w:pStyle w:val="Kop2"/>
        <w:numPr>
          <w:ilvl w:val="0"/>
          <w:numId w:val="0"/>
        </w:numPr>
        <w:spacing w:before="0" w:after="0"/>
        <w:ind w:left="576" w:hanging="576"/>
        <w:rPr>
          <w:rStyle w:val="Intensievebenadrukking"/>
          <w:rFonts w:asciiTheme="majorHAnsi" w:hAnsiTheme="majorHAnsi" w:cstheme="majorHAnsi"/>
          <w:color w:val="002060"/>
        </w:rPr>
      </w:pPr>
      <w:bookmarkStart w:id="112" w:name="_Toc114226899"/>
      <w:bookmarkStart w:id="113" w:name="_Toc166748644"/>
      <w:r>
        <w:rPr>
          <w:rStyle w:val="Intensievebenadrukking"/>
          <w:rFonts w:asciiTheme="majorHAnsi" w:hAnsiTheme="majorHAnsi" w:cstheme="majorHAnsi"/>
          <w:i w:val="0"/>
          <w:color w:val="002060"/>
        </w:rPr>
        <w:t>3</w:t>
      </w:r>
      <w:r w:rsidR="00C0629E" w:rsidRPr="00024332">
        <w:rPr>
          <w:rStyle w:val="Intensievebenadrukking"/>
          <w:rFonts w:asciiTheme="majorHAnsi" w:hAnsiTheme="majorHAnsi" w:cstheme="majorHAnsi"/>
          <w:i w:val="0"/>
          <w:color w:val="002060"/>
        </w:rPr>
        <w:t>.4  Hercertificatie audit</w:t>
      </w:r>
      <w:bookmarkEnd w:id="112"/>
      <w:bookmarkEnd w:id="113"/>
    </w:p>
    <w:p w14:paraId="1779BF41" w14:textId="5D5C563E" w:rsidR="00C0629E" w:rsidRDefault="00C0629E" w:rsidP="008E2338">
      <w:pPr>
        <w:pStyle w:val="Standard"/>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 xml:space="preserve">Tegen het einde van de periode van 3 jaar na het verlenen van het certificaat dient een volledige beoordeling op de vestigingslocatie  van alle eisen uit dit </w:t>
      </w:r>
      <w:r w:rsidR="00542CE9" w:rsidRPr="008E2338">
        <w:rPr>
          <w:rFonts w:asciiTheme="majorHAnsi" w:hAnsiTheme="majorHAnsi" w:cstheme="majorHAnsi"/>
          <w:bCs/>
          <w:color w:val="000000"/>
          <w:kern w:val="0"/>
          <w:sz w:val="22"/>
          <w:szCs w:val="22"/>
          <w:lang w:bidi="ar-SA"/>
        </w:rPr>
        <w:t>Certificatie-instrument</w:t>
      </w:r>
      <w:r w:rsidRPr="008E2338">
        <w:rPr>
          <w:rFonts w:asciiTheme="majorHAnsi" w:hAnsiTheme="majorHAnsi" w:cstheme="majorHAnsi"/>
          <w:bCs/>
          <w:color w:val="000000"/>
          <w:kern w:val="0"/>
          <w:sz w:val="22"/>
          <w:szCs w:val="22"/>
          <w:lang w:bidi="ar-SA"/>
        </w:rPr>
        <w:t xml:space="preserve">, inclusief de eisen uit het van toepassing zijnde </w:t>
      </w:r>
      <w:r w:rsidR="00CF0CDC" w:rsidRPr="008E2338">
        <w:rPr>
          <w:rFonts w:asciiTheme="majorHAnsi" w:hAnsiTheme="majorHAnsi" w:cstheme="majorHAnsi"/>
          <w:bCs/>
          <w:color w:val="000000"/>
          <w:kern w:val="0"/>
          <w:sz w:val="22"/>
          <w:szCs w:val="22"/>
          <w:lang w:bidi="ar-SA"/>
        </w:rPr>
        <w:t>Richtsnoer</w:t>
      </w:r>
      <w:r w:rsidRPr="008E2338">
        <w:rPr>
          <w:rFonts w:asciiTheme="majorHAnsi" w:hAnsiTheme="majorHAnsi" w:cstheme="majorHAnsi"/>
          <w:bCs/>
          <w:color w:val="000000"/>
          <w:kern w:val="0"/>
          <w:sz w:val="22"/>
          <w:szCs w:val="22"/>
          <w:lang w:bidi="ar-SA"/>
        </w:rPr>
        <w:t xml:space="preserve">, plaats te vinden. Hierbij zal de tijdsbesteding worden toegepast zoals </w:t>
      </w:r>
      <w:r w:rsidRPr="009D0410">
        <w:rPr>
          <w:rFonts w:asciiTheme="majorHAnsi" w:hAnsiTheme="majorHAnsi" w:cstheme="majorHAnsi"/>
          <w:bCs/>
          <w:color w:val="000000"/>
          <w:kern w:val="0"/>
          <w:sz w:val="22"/>
          <w:szCs w:val="22"/>
          <w:lang w:bidi="ar-SA"/>
        </w:rPr>
        <w:t xml:space="preserve">opgenomen in paragraaf </w:t>
      </w:r>
      <w:r w:rsidR="009D0410">
        <w:rPr>
          <w:rFonts w:asciiTheme="majorHAnsi" w:hAnsiTheme="majorHAnsi" w:cstheme="majorHAnsi"/>
          <w:bCs/>
          <w:color w:val="000000"/>
          <w:kern w:val="0"/>
          <w:sz w:val="22"/>
          <w:szCs w:val="22"/>
          <w:lang w:bidi="ar-SA"/>
        </w:rPr>
        <w:t>3</w:t>
      </w:r>
      <w:r w:rsidRPr="009D0410">
        <w:rPr>
          <w:rFonts w:asciiTheme="majorHAnsi" w:hAnsiTheme="majorHAnsi" w:cstheme="majorHAnsi"/>
          <w:bCs/>
          <w:color w:val="000000"/>
          <w:kern w:val="0"/>
          <w:sz w:val="22"/>
          <w:szCs w:val="22"/>
          <w:lang w:bidi="ar-SA"/>
        </w:rPr>
        <w:t>.5.</w:t>
      </w:r>
    </w:p>
    <w:p w14:paraId="66504841" w14:textId="77777777" w:rsidR="004242CE" w:rsidRPr="008E2338" w:rsidRDefault="004242CE" w:rsidP="008E2338">
      <w:pPr>
        <w:pStyle w:val="Standard"/>
        <w:rPr>
          <w:rFonts w:asciiTheme="majorHAnsi" w:hAnsiTheme="majorHAnsi" w:cstheme="majorHAnsi"/>
          <w:bCs/>
          <w:color w:val="000000"/>
          <w:kern w:val="0"/>
          <w:sz w:val="22"/>
          <w:szCs w:val="22"/>
          <w:lang w:bidi="ar-SA"/>
        </w:rPr>
      </w:pPr>
    </w:p>
    <w:p w14:paraId="12240C2A" w14:textId="77777777" w:rsidR="00856435" w:rsidRDefault="00C0629E" w:rsidP="008E2338">
      <w:pPr>
        <w:suppressAutoHyphens w:val="0"/>
        <w:autoSpaceDE w:val="0"/>
        <w:textAlignment w:val="auto"/>
      </w:pPr>
      <w:r w:rsidRPr="008E2338">
        <w:rPr>
          <w:rFonts w:asciiTheme="majorHAnsi" w:hAnsiTheme="majorHAnsi" w:cstheme="majorHAnsi"/>
          <w:bCs/>
          <w:color w:val="000000"/>
          <w:kern w:val="0"/>
          <w:sz w:val="22"/>
          <w:szCs w:val="22"/>
          <w:lang w:bidi="ar-SA"/>
        </w:rPr>
        <w:t xml:space="preserve">Onderdeel van de hercertificatie audit op de vestigingslocatie is de beoordeling van projectdossiers. De keuze voor de te beoordelen projectdossiers dient representatief te zijn voor de werkzaamheden van de </w:t>
      </w:r>
      <w:r w:rsidR="005A6939" w:rsidRPr="008E2338">
        <w:rPr>
          <w:rFonts w:asciiTheme="majorHAnsi" w:hAnsiTheme="majorHAnsi" w:cstheme="majorHAnsi"/>
          <w:bCs/>
          <w:color w:val="000000"/>
          <w:kern w:val="0"/>
          <w:sz w:val="22"/>
          <w:szCs w:val="22"/>
          <w:lang w:bidi="ar-SA"/>
        </w:rPr>
        <w:t>(kandidaat) certificaathouder</w:t>
      </w:r>
      <w:r w:rsidRPr="008E2338">
        <w:rPr>
          <w:rFonts w:asciiTheme="majorHAnsi" w:hAnsiTheme="majorHAnsi" w:cstheme="majorHAnsi"/>
          <w:bCs/>
          <w:color w:val="000000"/>
          <w:kern w:val="0"/>
          <w:sz w:val="22"/>
          <w:szCs w:val="22"/>
          <w:lang w:bidi="ar-SA"/>
        </w:rPr>
        <w:t xml:space="preserve"> en wordt bepaald door de auditor.</w:t>
      </w:r>
      <w:r w:rsidR="00856435" w:rsidRPr="00856435">
        <w:t xml:space="preserve"> </w:t>
      </w:r>
    </w:p>
    <w:p w14:paraId="34AAEB9E" w14:textId="3324497D" w:rsidR="00C0629E" w:rsidRPr="008E2338" w:rsidRDefault="00856435" w:rsidP="008E2338">
      <w:pPr>
        <w:suppressAutoHyphens w:val="0"/>
        <w:autoSpaceDE w:val="0"/>
        <w:textAlignment w:val="auto"/>
        <w:rPr>
          <w:rFonts w:asciiTheme="majorHAnsi" w:hAnsiTheme="majorHAnsi" w:cstheme="majorHAnsi"/>
          <w:bCs/>
          <w:color w:val="000000"/>
          <w:kern w:val="0"/>
          <w:sz w:val="22"/>
          <w:szCs w:val="22"/>
          <w:lang w:bidi="ar-SA"/>
        </w:rPr>
      </w:pPr>
      <w:r w:rsidRPr="00856435">
        <w:rPr>
          <w:rFonts w:asciiTheme="majorHAnsi" w:hAnsiTheme="majorHAnsi" w:cstheme="majorHAnsi"/>
          <w:bCs/>
          <w:color w:val="000000"/>
          <w:kern w:val="0"/>
          <w:sz w:val="22"/>
          <w:szCs w:val="22"/>
          <w:lang w:bidi="ar-SA"/>
        </w:rPr>
        <w:t>Een nieuw procescertificaat wordt slechts verstrekt onder het gelijktijdig intrekken of ongeldig maken van het eerder afgegeven procescertificaat.</w:t>
      </w:r>
      <w:r w:rsidR="00C0629E" w:rsidRPr="008E2338">
        <w:rPr>
          <w:rFonts w:asciiTheme="majorHAnsi" w:hAnsiTheme="majorHAnsi" w:cstheme="majorHAnsi"/>
          <w:bCs/>
          <w:color w:val="000000"/>
          <w:kern w:val="0"/>
          <w:sz w:val="22"/>
          <w:szCs w:val="22"/>
          <w:lang w:bidi="ar-SA"/>
        </w:rPr>
        <w:t xml:space="preserve"> </w:t>
      </w:r>
    </w:p>
    <w:p w14:paraId="1C1DDF6C" w14:textId="77777777" w:rsidR="00C0629E" w:rsidRDefault="00C0629E" w:rsidP="008E2338">
      <w:pPr>
        <w:pStyle w:val="Standard"/>
        <w:rPr>
          <w:rFonts w:asciiTheme="majorHAnsi" w:hAnsiTheme="majorHAnsi" w:cstheme="majorHAnsi"/>
          <w:bCs/>
          <w:color w:val="000000"/>
          <w:kern w:val="0"/>
          <w:sz w:val="22"/>
          <w:szCs w:val="22"/>
          <w:highlight w:val="yellow"/>
          <w:lang w:bidi="ar-SA"/>
        </w:rPr>
      </w:pPr>
    </w:p>
    <w:p w14:paraId="27CC2385" w14:textId="77777777" w:rsidR="0009324F" w:rsidRDefault="0009324F" w:rsidP="008E2338">
      <w:pPr>
        <w:pStyle w:val="Standard"/>
        <w:rPr>
          <w:rFonts w:asciiTheme="majorHAnsi" w:hAnsiTheme="majorHAnsi" w:cstheme="majorHAnsi"/>
          <w:bCs/>
          <w:color w:val="000000"/>
          <w:kern w:val="0"/>
          <w:sz w:val="22"/>
          <w:szCs w:val="22"/>
          <w:highlight w:val="yellow"/>
          <w:lang w:bidi="ar-SA"/>
        </w:rPr>
      </w:pPr>
    </w:p>
    <w:p w14:paraId="41C4B7B8" w14:textId="5851B0E5" w:rsidR="00C0629E" w:rsidRPr="00024332" w:rsidRDefault="001139CD" w:rsidP="008E2338">
      <w:pPr>
        <w:pStyle w:val="Kop2"/>
        <w:numPr>
          <w:ilvl w:val="0"/>
          <w:numId w:val="0"/>
        </w:numPr>
        <w:spacing w:before="0" w:after="0"/>
        <w:ind w:left="576" w:hanging="576"/>
        <w:rPr>
          <w:rStyle w:val="Intensievebenadrukking"/>
          <w:rFonts w:asciiTheme="majorHAnsi" w:hAnsiTheme="majorHAnsi" w:cstheme="majorHAnsi"/>
          <w:color w:val="002060"/>
        </w:rPr>
      </w:pPr>
      <w:bookmarkStart w:id="114" w:name="_Toc114226900"/>
      <w:bookmarkStart w:id="115" w:name="_Toc166748645"/>
      <w:r>
        <w:rPr>
          <w:rStyle w:val="Intensievebenadrukking"/>
          <w:rFonts w:asciiTheme="majorHAnsi" w:hAnsiTheme="majorHAnsi" w:cstheme="majorHAnsi"/>
          <w:i w:val="0"/>
          <w:color w:val="002060"/>
        </w:rPr>
        <w:t>3</w:t>
      </w:r>
      <w:r w:rsidR="00C0629E" w:rsidRPr="00024332">
        <w:rPr>
          <w:rStyle w:val="Intensievebenadrukking"/>
          <w:rFonts w:asciiTheme="majorHAnsi" w:hAnsiTheme="majorHAnsi" w:cstheme="majorHAnsi"/>
          <w:i w:val="0"/>
          <w:color w:val="002060"/>
        </w:rPr>
        <w:t>.5</w:t>
      </w:r>
      <w:r w:rsidR="00C0629E" w:rsidRPr="00024332">
        <w:rPr>
          <w:rStyle w:val="Intensievebenadrukking"/>
          <w:rFonts w:asciiTheme="majorHAnsi" w:hAnsiTheme="majorHAnsi" w:cstheme="majorHAnsi"/>
          <w:i w:val="0"/>
          <w:color w:val="002060"/>
        </w:rPr>
        <w:tab/>
        <w:t>Tijdsbestedingen van beoordelingen door de Certificerende Instantie</w:t>
      </w:r>
      <w:bookmarkEnd w:id="114"/>
      <w:bookmarkEnd w:id="115"/>
    </w:p>
    <w:p w14:paraId="421A51A9" w14:textId="77777777" w:rsidR="00556FA5" w:rsidRDefault="00556FA5" w:rsidP="00556FA5">
      <w:pPr>
        <w:suppressAutoHyphens w:val="0"/>
        <w:autoSpaceDN/>
        <w:spacing w:after="14" w:line="235" w:lineRule="auto"/>
        <w:contextualSpacing/>
        <w:textAlignment w:val="auto"/>
        <w:rPr>
          <w:rFonts w:asciiTheme="majorHAnsi" w:hAnsiTheme="majorHAnsi" w:cstheme="majorHAnsi"/>
          <w:sz w:val="22"/>
        </w:rPr>
      </w:pPr>
      <w:bookmarkStart w:id="116" w:name="_Hlk110160822"/>
      <w:r w:rsidRPr="00556FA5">
        <w:rPr>
          <w:rFonts w:asciiTheme="majorHAnsi" w:hAnsiTheme="majorHAnsi" w:cstheme="majorHAnsi"/>
          <w:sz w:val="22"/>
        </w:rPr>
        <w:t>De conformiteit beoordelende instelling houdt een minimale beoordelingstijd aan van:</w:t>
      </w:r>
    </w:p>
    <w:p w14:paraId="6DBE10E5" w14:textId="77777777" w:rsidR="00556FA5" w:rsidRDefault="00556FA5" w:rsidP="00556FA5">
      <w:pPr>
        <w:suppressAutoHyphens w:val="0"/>
        <w:autoSpaceDN/>
        <w:spacing w:after="14" w:line="235" w:lineRule="auto"/>
        <w:contextualSpacing/>
        <w:textAlignment w:val="auto"/>
        <w:rPr>
          <w:rFonts w:asciiTheme="majorHAnsi" w:eastAsia="Times New Roman" w:hAnsiTheme="majorHAnsi" w:cstheme="majorHAnsi"/>
          <w:color w:val="333333"/>
          <w:sz w:val="22"/>
        </w:rPr>
      </w:pPr>
    </w:p>
    <w:p w14:paraId="06BB9AD6" w14:textId="4DF2A232" w:rsidR="00556FA5" w:rsidRPr="00634E19" w:rsidRDefault="00556FA5" w:rsidP="00556FA5">
      <w:pPr>
        <w:pStyle w:val="Lijstalinea"/>
        <w:spacing w:after="0"/>
        <w:ind w:left="0"/>
        <w:rPr>
          <w:rFonts w:asciiTheme="majorHAnsi" w:hAnsiTheme="majorHAnsi" w:cstheme="majorHAnsi"/>
          <w:sz w:val="22"/>
        </w:rPr>
      </w:pPr>
      <w:r w:rsidRPr="008E2338">
        <w:rPr>
          <w:rFonts w:asciiTheme="majorHAnsi" w:hAnsiTheme="majorHAnsi" w:cstheme="majorHAnsi"/>
          <w:bCs/>
          <w:color w:val="000000"/>
          <w:kern w:val="0"/>
          <w:sz w:val="22"/>
          <w:szCs w:val="22"/>
          <w:lang w:bidi="ar-SA"/>
        </w:rPr>
        <w:t xml:space="preserve">Tabel </w:t>
      </w:r>
      <w:r>
        <w:rPr>
          <w:rFonts w:asciiTheme="majorHAnsi" w:hAnsiTheme="majorHAnsi" w:cstheme="majorHAnsi"/>
          <w:bCs/>
          <w:color w:val="000000"/>
          <w:kern w:val="0"/>
          <w:sz w:val="22"/>
          <w:szCs w:val="22"/>
          <w:lang w:bidi="ar-SA"/>
        </w:rPr>
        <w:t>3</w:t>
      </w:r>
      <w:r w:rsidRPr="008E2338">
        <w:rPr>
          <w:rFonts w:asciiTheme="majorHAnsi" w:hAnsiTheme="majorHAnsi" w:cstheme="majorHAnsi"/>
          <w:bCs/>
          <w:color w:val="000000"/>
          <w:kern w:val="0"/>
          <w:sz w:val="22"/>
          <w:szCs w:val="22"/>
          <w:lang w:bidi="ar-SA"/>
        </w:rPr>
        <w:t>.5.1: Tijdsbesteding certificatie audit</w:t>
      </w:r>
    </w:p>
    <w:tbl>
      <w:tblPr>
        <w:tblStyle w:val="Lijsttabel3-Accent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977"/>
        <w:gridCol w:w="4111"/>
      </w:tblGrid>
      <w:tr w:rsidR="00556FA5" w:rsidRPr="00556FA5" w14:paraId="122CA066" w14:textId="77777777" w:rsidTr="00556FA5">
        <w:trPr>
          <w:cnfStyle w:val="100000000000" w:firstRow="1" w:lastRow="0" w:firstColumn="0" w:lastColumn="0" w:oddVBand="0" w:evenVBand="0" w:oddHBand="0" w:evenHBand="0" w:firstRowFirstColumn="0" w:firstRowLastColumn="0" w:lastRowFirstColumn="0" w:lastRowLastColumn="0"/>
          <w:trHeight w:val="295"/>
        </w:trPr>
        <w:tc>
          <w:tcPr>
            <w:cnfStyle w:val="001000000100" w:firstRow="0" w:lastRow="0" w:firstColumn="1" w:lastColumn="0" w:oddVBand="0" w:evenVBand="0" w:oddHBand="0" w:evenHBand="0" w:firstRowFirstColumn="1" w:firstRowLastColumn="0" w:lastRowFirstColumn="0" w:lastRowLastColumn="0"/>
            <w:tcW w:w="5382" w:type="dxa"/>
            <w:gridSpan w:val="2"/>
            <w:shd w:val="clear" w:color="auto" w:fill="DEEAF6" w:themeFill="accent5" w:themeFillTint="33"/>
            <w:hideMark/>
          </w:tcPr>
          <w:p w14:paraId="662FC06F" w14:textId="77777777" w:rsidR="00556FA5" w:rsidRPr="00556FA5" w:rsidRDefault="00556FA5" w:rsidP="00556FA5">
            <w:pPr>
              <w:pStyle w:val="Standard"/>
              <w:jc w:val="center"/>
              <w:rPr>
                <w:rFonts w:asciiTheme="majorHAnsi" w:eastAsia="Noto Sans CJK SC Regular" w:hAnsiTheme="majorHAnsi" w:cstheme="majorHAnsi"/>
                <w:b w:val="0"/>
                <w:color w:val="000000"/>
                <w:sz w:val="20"/>
                <w:szCs w:val="20"/>
                <w:lang w:eastAsia="zh-CN"/>
              </w:rPr>
            </w:pPr>
            <w:r w:rsidRPr="00556FA5">
              <w:rPr>
                <w:rFonts w:asciiTheme="majorHAnsi" w:eastAsia="Noto Sans CJK SC Regular" w:hAnsiTheme="majorHAnsi" w:cstheme="majorHAnsi"/>
                <w:b w:val="0"/>
                <w:color w:val="000000"/>
                <w:sz w:val="20"/>
                <w:szCs w:val="20"/>
                <w:lang w:eastAsia="zh-CN"/>
              </w:rPr>
              <w:t>Soort audit</w:t>
            </w:r>
          </w:p>
        </w:tc>
        <w:tc>
          <w:tcPr>
            <w:tcW w:w="4111" w:type="dxa"/>
            <w:shd w:val="clear" w:color="auto" w:fill="DEEAF6" w:themeFill="accent5" w:themeFillTint="33"/>
            <w:hideMark/>
          </w:tcPr>
          <w:p w14:paraId="50F6411C" w14:textId="13C16B43" w:rsidR="00556FA5" w:rsidRPr="00556FA5" w:rsidRDefault="00556FA5" w:rsidP="00556FA5">
            <w:pPr>
              <w:pStyle w:val="Standard"/>
              <w:jc w:val="center"/>
              <w:cnfStyle w:val="100000000000" w:firstRow="1" w:lastRow="0" w:firstColumn="0" w:lastColumn="0" w:oddVBand="0" w:evenVBand="0" w:oddHBand="0" w:evenHBand="0" w:firstRowFirstColumn="0" w:firstRowLastColumn="0" w:lastRowFirstColumn="0" w:lastRowLastColumn="0"/>
              <w:rPr>
                <w:rFonts w:asciiTheme="majorHAnsi" w:eastAsia="Noto Sans CJK SC Regular" w:hAnsiTheme="majorHAnsi" w:cstheme="majorHAnsi"/>
                <w:b w:val="0"/>
                <w:color w:val="000000"/>
                <w:sz w:val="20"/>
                <w:szCs w:val="20"/>
                <w:lang w:eastAsia="zh-CN"/>
              </w:rPr>
            </w:pPr>
            <w:r w:rsidRPr="00556FA5">
              <w:rPr>
                <w:rFonts w:asciiTheme="majorHAnsi" w:eastAsia="Noto Sans CJK SC Regular" w:hAnsiTheme="majorHAnsi" w:cstheme="majorHAnsi"/>
                <w:b w:val="0"/>
                <w:color w:val="000000"/>
                <w:sz w:val="20"/>
                <w:szCs w:val="20"/>
                <w:lang w:eastAsia="zh-CN"/>
              </w:rPr>
              <w:t>Aantal belastbare uren</w:t>
            </w:r>
          </w:p>
        </w:tc>
      </w:tr>
      <w:tr w:rsidR="00556FA5" w:rsidRPr="00634E19" w14:paraId="19EC928B" w14:textId="77777777" w:rsidTr="00556FA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405" w:type="dxa"/>
            <w:vMerge w:val="restart"/>
            <w:tcBorders>
              <w:top w:val="none" w:sz="0" w:space="0" w:color="auto"/>
              <w:bottom w:val="none" w:sz="0" w:space="0" w:color="auto"/>
              <w:right w:val="none" w:sz="0" w:space="0" w:color="auto"/>
            </w:tcBorders>
            <w:shd w:val="clear" w:color="auto" w:fill="auto"/>
            <w:hideMark/>
          </w:tcPr>
          <w:p w14:paraId="551218A2" w14:textId="77777777" w:rsidR="00556FA5" w:rsidRPr="00556FA5" w:rsidRDefault="00556FA5" w:rsidP="002E6B80">
            <w:pPr>
              <w:ind w:left="11" w:hanging="11"/>
              <w:rPr>
                <w:rFonts w:asciiTheme="majorHAnsi" w:hAnsiTheme="majorHAnsi" w:cstheme="majorHAnsi"/>
                <w:b w:val="0"/>
                <w:bCs w:val="0"/>
                <w:szCs w:val="20"/>
              </w:rPr>
            </w:pPr>
            <w:r w:rsidRPr="00556FA5">
              <w:rPr>
                <w:rFonts w:asciiTheme="majorHAnsi" w:hAnsiTheme="majorHAnsi" w:cstheme="majorHAnsi"/>
                <w:b w:val="0"/>
                <w:bCs w:val="0"/>
                <w:szCs w:val="20"/>
              </w:rPr>
              <w:t>Initiële beoordeling</w:t>
            </w:r>
          </w:p>
        </w:tc>
        <w:tc>
          <w:tcPr>
            <w:tcW w:w="2977" w:type="dxa"/>
            <w:tcBorders>
              <w:top w:val="none" w:sz="0" w:space="0" w:color="auto"/>
              <w:bottom w:val="none" w:sz="0" w:space="0" w:color="auto"/>
            </w:tcBorders>
            <w:shd w:val="clear" w:color="auto" w:fill="auto"/>
            <w:hideMark/>
          </w:tcPr>
          <w:p w14:paraId="3247E5CE" w14:textId="77777777" w:rsidR="00556FA5" w:rsidRPr="00556FA5" w:rsidRDefault="00556FA5"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F5496" w:themeColor="accent1" w:themeShade="BF"/>
                <w:szCs w:val="20"/>
              </w:rPr>
            </w:pPr>
            <w:r w:rsidRPr="00556FA5">
              <w:rPr>
                <w:rFonts w:asciiTheme="majorHAnsi" w:hAnsiTheme="majorHAnsi" w:cstheme="majorHAnsi"/>
                <w:color w:val="2F5496" w:themeColor="accent1" w:themeShade="BF"/>
                <w:szCs w:val="20"/>
              </w:rPr>
              <w:t>Documentaudit (fase 1)</w:t>
            </w:r>
          </w:p>
          <w:p w14:paraId="0B47D958" w14:textId="77777777" w:rsidR="00556FA5" w:rsidRPr="00556FA5" w:rsidRDefault="00556FA5"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color w:val="2F5496" w:themeColor="accent1" w:themeShade="BF"/>
                <w:sz w:val="16"/>
                <w:szCs w:val="16"/>
              </w:rPr>
            </w:pPr>
            <w:r w:rsidRPr="00556FA5">
              <w:rPr>
                <w:rFonts w:asciiTheme="majorHAnsi" w:hAnsiTheme="majorHAnsi" w:cstheme="majorHAnsi"/>
                <w:i/>
                <w:iCs/>
                <w:sz w:val="16"/>
                <w:szCs w:val="16"/>
              </w:rPr>
              <w:t>Kantoor auditor</w:t>
            </w:r>
          </w:p>
        </w:tc>
        <w:tc>
          <w:tcPr>
            <w:tcW w:w="4111" w:type="dxa"/>
            <w:tcBorders>
              <w:top w:val="none" w:sz="0" w:space="0" w:color="auto"/>
              <w:bottom w:val="none" w:sz="0" w:space="0" w:color="auto"/>
            </w:tcBorders>
            <w:shd w:val="clear" w:color="auto" w:fill="auto"/>
            <w:hideMark/>
          </w:tcPr>
          <w:p w14:paraId="5E69BFB6" w14:textId="767B4E0B" w:rsidR="00556FA5" w:rsidRPr="00634E19" w:rsidRDefault="0009324F"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4</w:t>
            </w:r>
            <w:r w:rsidR="00556FA5" w:rsidRPr="00634E19">
              <w:rPr>
                <w:rFonts w:asciiTheme="majorHAnsi" w:hAnsiTheme="majorHAnsi" w:cstheme="majorHAnsi"/>
                <w:szCs w:val="20"/>
              </w:rPr>
              <w:t xml:space="preserve"> uur</w:t>
            </w:r>
          </w:p>
        </w:tc>
      </w:tr>
      <w:tr w:rsidR="00556FA5" w:rsidRPr="00634E19" w14:paraId="26EAC878" w14:textId="77777777" w:rsidTr="00556FA5">
        <w:trPr>
          <w:trHeight w:val="227"/>
        </w:trPr>
        <w:tc>
          <w:tcPr>
            <w:cnfStyle w:val="001000000000" w:firstRow="0" w:lastRow="0" w:firstColumn="1" w:lastColumn="0" w:oddVBand="0" w:evenVBand="0" w:oddHBand="0" w:evenHBand="0" w:firstRowFirstColumn="0" w:firstRowLastColumn="0" w:lastRowFirstColumn="0" w:lastRowLastColumn="0"/>
            <w:tcW w:w="2405" w:type="dxa"/>
            <w:vMerge/>
            <w:tcBorders>
              <w:right w:val="none" w:sz="0" w:space="0" w:color="auto"/>
            </w:tcBorders>
            <w:shd w:val="clear" w:color="auto" w:fill="auto"/>
            <w:vAlign w:val="center"/>
            <w:hideMark/>
          </w:tcPr>
          <w:p w14:paraId="23BEA7C7" w14:textId="77777777" w:rsidR="00556FA5" w:rsidRPr="00556FA5" w:rsidRDefault="00556FA5" w:rsidP="002E6B80">
            <w:pPr>
              <w:rPr>
                <w:rFonts w:asciiTheme="majorHAnsi" w:hAnsiTheme="majorHAnsi" w:cstheme="majorHAnsi"/>
                <w:b w:val="0"/>
                <w:bCs w:val="0"/>
                <w:szCs w:val="20"/>
              </w:rPr>
            </w:pPr>
          </w:p>
        </w:tc>
        <w:tc>
          <w:tcPr>
            <w:tcW w:w="2977" w:type="dxa"/>
            <w:shd w:val="clear" w:color="auto" w:fill="auto"/>
            <w:hideMark/>
          </w:tcPr>
          <w:p w14:paraId="6437497E" w14:textId="77777777" w:rsidR="00556FA5" w:rsidRPr="00556FA5" w:rsidRDefault="00556FA5" w:rsidP="002E6B80">
            <w:pPr>
              <w:spacing w:line="25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F5496" w:themeColor="accent1" w:themeShade="BF"/>
                <w:szCs w:val="20"/>
              </w:rPr>
            </w:pPr>
            <w:r w:rsidRPr="00556FA5">
              <w:rPr>
                <w:rFonts w:asciiTheme="majorHAnsi" w:hAnsiTheme="majorHAnsi" w:cstheme="majorHAnsi"/>
                <w:color w:val="2F5496" w:themeColor="accent1" w:themeShade="BF"/>
                <w:szCs w:val="20"/>
              </w:rPr>
              <w:t>Vestigingsaudit (fase 2)</w:t>
            </w:r>
          </w:p>
        </w:tc>
        <w:tc>
          <w:tcPr>
            <w:tcW w:w="4111" w:type="dxa"/>
            <w:shd w:val="clear" w:color="auto" w:fill="auto"/>
            <w:hideMark/>
          </w:tcPr>
          <w:p w14:paraId="380B5C90" w14:textId="77777777" w:rsidR="00556FA5" w:rsidRPr="00634E19" w:rsidRDefault="00556FA5" w:rsidP="002E6B80">
            <w:pPr>
              <w:spacing w:line="25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4 uur</w:t>
            </w:r>
          </w:p>
        </w:tc>
      </w:tr>
      <w:tr w:rsidR="00556FA5" w:rsidRPr="00634E19" w14:paraId="47EF8E74" w14:textId="77777777" w:rsidTr="00556FA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05" w:type="dxa"/>
            <w:vMerge/>
            <w:tcBorders>
              <w:top w:val="none" w:sz="0" w:space="0" w:color="auto"/>
              <w:bottom w:val="none" w:sz="0" w:space="0" w:color="auto"/>
              <w:right w:val="none" w:sz="0" w:space="0" w:color="auto"/>
            </w:tcBorders>
            <w:shd w:val="clear" w:color="auto" w:fill="auto"/>
            <w:vAlign w:val="center"/>
            <w:hideMark/>
          </w:tcPr>
          <w:p w14:paraId="18197A5D" w14:textId="77777777" w:rsidR="00556FA5" w:rsidRPr="00556FA5" w:rsidRDefault="00556FA5" w:rsidP="002E6B80">
            <w:pPr>
              <w:rPr>
                <w:rFonts w:asciiTheme="majorHAnsi" w:hAnsiTheme="majorHAnsi" w:cstheme="majorHAnsi"/>
                <w:b w:val="0"/>
                <w:bCs w:val="0"/>
                <w:szCs w:val="20"/>
              </w:rPr>
            </w:pPr>
          </w:p>
        </w:tc>
        <w:tc>
          <w:tcPr>
            <w:tcW w:w="2977" w:type="dxa"/>
            <w:tcBorders>
              <w:top w:val="none" w:sz="0" w:space="0" w:color="auto"/>
              <w:bottom w:val="none" w:sz="0" w:space="0" w:color="auto"/>
            </w:tcBorders>
            <w:shd w:val="clear" w:color="auto" w:fill="auto"/>
            <w:hideMark/>
          </w:tcPr>
          <w:p w14:paraId="2478024D" w14:textId="77777777" w:rsidR="00556FA5" w:rsidRPr="00556FA5" w:rsidRDefault="00556FA5"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F5496" w:themeColor="accent1" w:themeShade="BF"/>
                <w:szCs w:val="20"/>
              </w:rPr>
            </w:pPr>
            <w:r w:rsidRPr="00556FA5">
              <w:rPr>
                <w:rFonts w:asciiTheme="majorHAnsi" w:hAnsiTheme="majorHAnsi" w:cstheme="majorHAnsi"/>
                <w:color w:val="2F5496" w:themeColor="accent1" w:themeShade="BF"/>
                <w:szCs w:val="20"/>
              </w:rPr>
              <w:t>INI-projectaudits (fase 3)</w:t>
            </w:r>
          </w:p>
        </w:tc>
        <w:tc>
          <w:tcPr>
            <w:tcW w:w="4111" w:type="dxa"/>
            <w:tcBorders>
              <w:top w:val="none" w:sz="0" w:space="0" w:color="auto"/>
              <w:bottom w:val="none" w:sz="0" w:space="0" w:color="auto"/>
            </w:tcBorders>
            <w:shd w:val="clear" w:color="auto" w:fill="auto"/>
            <w:hideMark/>
          </w:tcPr>
          <w:p w14:paraId="2AFD0683" w14:textId="77777777" w:rsidR="00556FA5" w:rsidRPr="00634E19" w:rsidRDefault="00556FA5"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2 * 4 uur (4 uur per projectaudit)</w:t>
            </w:r>
          </w:p>
        </w:tc>
      </w:tr>
      <w:tr w:rsidR="00556FA5" w:rsidRPr="00634E19" w14:paraId="2492B1C1" w14:textId="77777777" w:rsidTr="00556FA5">
        <w:trPr>
          <w:trHeight w:val="255"/>
        </w:trPr>
        <w:tc>
          <w:tcPr>
            <w:cnfStyle w:val="001000000000" w:firstRow="0" w:lastRow="0" w:firstColumn="1" w:lastColumn="0" w:oddVBand="0" w:evenVBand="0" w:oddHBand="0" w:evenHBand="0" w:firstRowFirstColumn="0" w:firstRowLastColumn="0" w:lastRowFirstColumn="0" w:lastRowLastColumn="0"/>
            <w:tcW w:w="5382" w:type="dxa"/>
            <w:gridSpan w:val="2"/>
            <w:tcBorders>
              <w:right w:val="none" w:sz="0" w:space="0" w:color="auto"/>
            </w:tcBorders>
            <w:shd w:val="clear" w:color="auto" w:fill="auto"/>
            <w:hideMark/>
          </w:tcPr>
          <w:p w14:paraId="4C38E131" w14:textId="77777777" w:rsidR="00556FA5" w:rsidRPr="00556FA5" w:rsidRDefault="00556FA5" w:rsidP="002E6B80">
            <w:pPr>
              <w:spacing w:line="256" w:lineRule="auto"/>
              <w:rPr>
                <w:rFonts w:asciiTheme="majorHAnsi" w:hAnsiTheme="majorHAnsi" w:cstheme="majorHAnsi"/>
                <w:b w:val="0"/>
                <w:bCs w:val="0"/>
                <w:color w:val="2F5496" w:themeColor="accent1" w:themeShade="BF"/>
                <w:szCs w:val="20"/>
              </w:rPr>
            </w:pPr>
            <w:r w:rsidRPr="00556FA5">
              <w:rPr>
                <w:rFonts w:asciiTheme="majorHAnsi" w:hAnsiTheme="majorHAnsi" w:cstheme="majorHAnsi"/>
                <w:b w:val="0"/>
                <w:bCs w:val="0"/>
                <w:szCs w:val="20"/>
              </w:rPr>
              <w:t xml:space="preserve">Periodieke vestigingsbeoordeling </w:t>
            </w:r>
          </w:p>
        </w:tc>
        <w:tc>
          <w:tcPr>
            <w:tcW w:w="4111" w:type="dxa"/>
            <w:shd w:val="clear" w:color="auto" w:fill="auto"/>
            <w:hideMark/>
          </w:tcPr>
          <w:p w14:paraId="3D23E19A" w14:textId="77777777" w:rsidR="00556FA5" w:rsidRPr="00634E19" w:rsidRDefault="00556FA5" w:rsidP="002E6B80">
            <w:pPr>
              <w:spacing w:line="25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4 uur</w:t>
            </w:r>
          </w:p>
        </w:tc>
      </w:tr>
      <w:tr w:rsidR="00556FA5" w:rsidRPr="00634E19" w14:paraId="7CD6D91C" w14:textId="77777777" w:rsidTr="00556FA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shd w:val="clear" w:color="auto" w:fill="auto"/>
            <w:hideMark/>
          </w:tcPr>
          <w:p w14:paraId="2ABA06AA" w14:textId="589C8C51" w:rsidR="00556FA5" w:rsidRPr="00556FA5" w:rsidRDefault="00556FA5" w:rsidP="002E6B80">
            <w:pPr>
              <w:spacing w:line="256" w:lineRule="auto"/>
              <w:rPr>
                <w:rFonts w:asciiTheme="majorHAnsi" w:hAnsiTheme="majorHAnsi" w:cstheme="majorHAnsi"/>
                <w:b w:val="0"/>
                <w:bCs w:val="0"/>
                <w:color w:val="2F5496" w:themeColor="accent1" w:themeShade="BF"/>
                <w:szCs w:val="20"/>
              </w:rPr>
            </w:pPr>
            <w:r w:rsidRPr="00556FA5">
              <w:rPr>
                <w:rFonts w:asciiTheme="majorHAnsi" w:hAnsiTheme="majorHAnsi" w:cstheme="majorHAnsi"/>
                <w:b w:val="0"/>
                <w:bCs w:val="0"/>
                <w:szCs w:val="20"/>
              </w:rPr>
              <w:t xml:space="preserve">Periodieke </w:t>
            </w:r>
            <w:r w:rsidR="00B20E83">
              <w:rPr>
                <w:rFonts w:asciiTheme="majorHAnsi" w:hAnsiTheme="majorHAnsi" w:cstheme="majorHAnsi"/>
                <w:b w:val="0"/>
                <w:bCs w:val="0"/>
                <w:szCs w:val="20"/>
              </w:rPr>
              <w:t>procesbeoordeling</w:t>
            </w:r>
            <w:r w:rsidRPr="00556FA5">
              <w:rPr>
                <w:rFonts w:asciiTheme="majorHAnsi" w:hAnsiTheme="majorHAnsi" w:cstheme="majorHAnsi"/>
                <w:b w:val="0"/>
                <w:bCs w:val="0"/>
                <w:szCs w:val="20"/>
              </w:rPr>
              <w:t xml:space="preserve">en  </w:t>
            </w:r>
          </w:p>
        </w:tc>
        <w:tc>
          <w:tcPr>
            <w:tcW w:w="2977" w:type="dxa"/>
            <w:tcBorders>
              <w:top w:val="none" w:sz="0" w:space="0" w:color="auto"/>
              <w:bottom w:val="none" w:sz="0" w:space="0" w:color="auto"/>
            </w:tcBorders>
            <w:shd w:val="clear" w:color="auto" w:fill="auto"/>
          </w:tcPr>
          <w:p w14:paraId="3D9E8186" w14:textId="17C32951" w:rsidR="00556FA5" w:rsidRPr="00556FA5" w:rsidRDefault="00556FA5"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F5496" w:themeColor="accent1" w:themeShade="BF"/>
                <w:szCs w:val="20"/>
              </w:rPr>
            </w:pPr>
            <w:r w:rsidRPr="00556FA5">
              <w:rPr>
                <w:rFonts w:asciiTheme="majorHAnsi" w:hAnsiTheme="majorHAnsi" w:cstheme="majorHAnsi"/>
                <w:color w:val="2F5496" w:themeColor="accent1" w:themeShade="BF"/>
                <w:szCs w:val="20"/>
              </w:rPr>
              <w:t xml:space="preserve">Op basis van staffel tabel </w:t>
            </w:r>
            <w:r w:rsidR="0009324F">
              <w:rPr>
                <w:rFonts w:asciiTheme="majorHAnsi" w:hAnsiTheme="majorHAnsi" w:cstheme="majorHAnsi"/>
                <w:color w:val="2F5496" w:themeColor="accent1" w:themeShade="BF"/>
                <w:szCs w:val="20"/>
              </w:rPr>
              <w:t>3.3.3</w:t>
            </w:r>
          </w:p>
        </w:tc>
        <w:tc>
          <w:tcPr>
            <w:tcW w:w="4111" w:type="dxa"/>
            <w:tcBorders>
              <w:top w:val="none" w:sz="0" w:space="0" w:color="auto"/>
              <w:bottom w:val="none" w:sz="0" w:space="0" w:color="auto"/>
            </w:tcBorders>
            <w:shd w:val="clear" w:color="auto" w:fill="auto"/>
            <w:hideMark/>
          </w:tcPr>
          <w:p w14:paraId="04DBBC63" w14:textId="7A08C11A" w:rsidR="00556FA5" w:rsidRPr="00634E19" w:rsidDel="00147474" w:rsidRDefault="0009324F"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4</w:t>
            </w:r>
            <w:r w:rsidR="00556FA5" w:rsidRPr="00634E19">
              <w:rPr>
                <w:rFonts w:asciiTheme="majorHAnsi" w:hAnsiTheme="majorHAnsi" w:cstheme="majorHAnsi"/>
                <w:szCs w:val="20"/>
              </w:rPr>
              <w:t xml:space="preserve"> uur (per projectaudit)</w:t>
            </w:r>
          </w:p>
        </w:tc>
      </w:tr>
      <w:tr w:rsidR="00556FA5" w:rsidRPr="00634E19" w14:paraId="2D48A9ED" w14:textId="77777777" w:rsidTr="00556FA5">
        <w:trPr>
          <w:trHeight w:val="189"/>
        </w:trPr>
        <w:tc>
          <w:tcPr>
            <w:cnfStyle w:val="001000000000" w:firstRow="0" w:lastRow="0" w:firstColumn="1" w:lastColumn="0" w:oddVBand="0" w:evenVBand="0" w:oddHBand="0" w:evenHBand="0" w:firstRowFirstColumn="0" w:firstRowLastColumn="0" w:lastRowFirstColumn="0" w:lastRowLastColumn="0"/>
            <w:tcW w:w="2405" w:type="dxa"/>
            <w:vMerge w:val="restart"/>
            <w:tcBorders>
              <w:right w:val="none" w:sz="0" w:space="0" w:color="auto"/>
            </w:tcBorders>
            <w:shd w:val="clear" w:color="auto" w:fill="auto"/>
            <w:hideMark/>
          </w:tcPr>
          <w:p w14:paraId="5953FB62" w14:textId="77777777" w:rsidR="00556FA5" w:rsidRPr="00556FA5" w:rsidRDefault="00556FA5" w:rsidP="002E6B80">
            <w:pPr>
              <w:spacing w:line="256" w:lineRule="auto"/>
              <w:rPr>
                <w:rFonts w:asciiTheme="majorHAnsi" w:hAnsiTheme="majorHAnsi" w:cstheme="majorHAnsi"/>
                <w:b w:val="0"/>
                <w:bCs w:val="0"/>
                <w:szCs w:val="20"/>
              </w:rPr>
            </w:pPr>
            <w:r w:rsidRPr="00556FA5">
              <w:rPr>
                <w:rFonts w:asciiTheme="majorHAnsi" w:hAnsiTheme="majorHAnsi" w:cstheme="majorHAnsi"/>
                <w:b w:val="0"/>
                <w:bCs w:val="0"/>
                <w:szCs w:val="20"/>
              </w:rPr>
              <w:t xml:space="preserve">Herbeoordeling van het systeemcertificaat </w:t>
            </w:r>
          </w:p>
        </w:tc>
        <w:tc>
          <w:tcPr>
            <w:tcW w:w="2977" w:type="dxa"/>
            <w:shd w:val="clear" w:color="auto" w:fill="auto"/>
          </w:tcPr>
          <w:p w14:paraId="05DFD451" w14:textId="77777777" w:rsidR="00556FA5" w:rsidRPr="00556FA5" w:rsidRDefault="00556FA5" w:rsidP="002E6B80">
            <w:pPr>
              <w:spacing w:line="25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F5496" w:themeColor="accent1" w:themeShade="BF"/>
                <w:szCs w:val="20"/>
              </w:rPr>
            </w:pPr>
            <w:r w:rsidRPr="00556FA5">
              <w:rPr>
                <w:rFonts w:asciiTheme="majorHAnsi" w:hAnsiTheme="majorHAnsi" w:cstheme="majorHAnsi"/>
                <w:i/>
                <w:iCs/>
                <w:sz w:val="16"/>
                <w:szCs w:val="16"/>
              </w:rPr>
              <w:t>Kantoor auditor</w:t>
            </w:r>
          </w:p>
        </w:tc>
        <w:tc>
          <w:tcPr>
            <w:tcW w:w="4111" w:type="dxa"/>
            <w:shd w:val="clear" w:color="auto" w:fill="auto"/>
            <w:hideMark/>
          </w:tcPr>
          <w:p w14:paraId="76E0E89C" w14:textId="77777777" w:rsidR="00556FA5" w:rsidRPr="00634E19" w:rsidRDefault="00556FA5" w:rsidP="002E6B80">
            <w:pPr>
              <w:spacing w:line="25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3 uur voorbereiding</w:t>
            </w:r>
          </w:p>
        </w:tc>
      </w:tr>
      <w:tr w:rsidR="00556FA5" w:rsidRPr="00634E19" w14:paraId="40B06504" w14:textId="77777777" w:rsidTr="00556FA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vMerge/>
            <w:tcBorders>
              <w:top w:val="none" w:sz="0" w:space="0" w:color="auto"/>
              <w:bottom w:val="none" w:sz="0" w:space="0" w:color="auto"/>
              <w:right w:val="none" w:sz="0" w:space="0" w:color="auto"/>
            </w:tcBorders>
            <w:shd w:val="clear" w:color="auto" w:fill="auto"/>
          </w:tcPr>
          <w:p w14:paraId="57ABA94F" w14:textId="77777777" w:rsidR="00556FA5" w:rsidRPr="00556FA5" w:rsidRDefault="00556FA5" w:rsidP="002E6B80">
            <w:pPr>
              <w:spacing w:line="256" w:lineRule="auto"/>
              <w:rPr>
                <w:rFonts w:asciiTheme="majorHAnsi" w:hAnsiTheme="majorHAnsi" w:cstheme="majorHAnsi"/>
                <w:b w:val="0"/>
                <w:bCs w:val="0"/>
                <w:szCs w:val="20"/>
              </w:rPr>
            </w:pPr>
          </w:p>
        </w:tc>
        <w:tc>
          <w:tcPr>
            <w:tcW w:w="2977" w:type="dxa"/>
            <w:tcBorders>
              <w:top w:val="none" w:sz="0" w:space="0" w:color="auto"/>
              <w:bottom w:val="none" w:sz="0" w:space="0" w:color="auto"/>
            </w:tcBorders>
            <w:shd w:val="clear" w:color="auto" w:fill="auto"/>
          </w:tcPr>
          <w:p w14:paraId="6F8B2F16" w14:textId="77777777" w:rsidR="00556FA5" w:rsidRPr="00556FA5" w:rsidRDefault="00556FA5"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F5496" w:themeColor="accent1" w:themeShade="BF"/>
                <w:szCs w:val="20"/>
              </w:rPr>
            </w:pPr>
            <w:r w:rsidRPr="00556FA5">
              <w:rPr>
                <w:rFonts w:asciiTheme="majorHAnsi" w:hAnsiTheme="majorHAnsi" w:cstheme="majorHAnsi"/>
                <w:color w:val="2F5496" w:themeColor="accent1" w:themeShade="BF"/>
                <w:szCs w:val="20"/>
              </w:rPr>
              <w:t>Vestigingsaudit (fase 2)</w:t>
            </w:r>
          </w:p>
        </w:tc>
        <w:tc>
          <w:tcPr>
            <w:tcW w:w="4111" w:type="dxa"/>
            <w:tcBorders>
              <w:top w:val="none" w:sz="0" w:space="0" w:color="auto"/>
              <w:bottom w:val="none" w:sz="0" w:space="0" w:color="auto"/>
            </w:tcBorders>
            <w:shd w:val="clear" w:color="auto" w:fill="auto"/>
          </w:tcPr>
          <w:p w14:paraId="499A54B4" w14:textId="77777777" w:rsidR="00556FA5" w:rsidRPr="00634E19" w:rsidRDefault="00556FA5"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4 uur</w:t>
            </w:r>
          </w:p>
        </w:tc>
      </w:tr>
      <w:tr w:rsidR="00556FA5" w:rsidRPr="00634E19" w14:paraId="663FAD0F" w14:textId="77777777" w:rsidTr="00556FA5">
        <w:trPr>
          <w:trHeight w:val="328"/>
        </w:trPr>
        <w:tc>
          <w:tcPr>
            <w:cnfStyle w:val="001000000000" w:firstRow="0" w:lastRow="0" w:firstColumn="1" w:lastColumn="0" w:oddVBand="0" w:evenVBand="0" w:oddHBand="0" w:evenHBand="0" w:firstRowFirstColumn="0" w:firstRowLastColumn="0" w:lastRowFirstColumn="0" w:lastRowLastColumn="0"/>
            <w:tcW w:w="5382" w:type="dxa"/>
            <w:gridSpan w:val="2"/>
            <w:tcBorders>
              <w:right w:val="none" w:sz="0" w:space="0" w:color="auto"/>
            </w:tcBorders>
            <w:shd w:val="clear" w:color="auto" w:fill="auto"/>
          </w:tcPr>
          <w:p w14:paraId="4A202C4F" w14:textId="3E10D7B8" w:rsidR="00556FA5" w:rsidRPr="00556FA5" w:rsidRDefault="00050ADC" w:rsidP="002E6B80">
            <w:pPr>
              <w:spacing w:line="256" w:lineRule="auto"/>
              <w:rPr>
                <w:rFonts w:asciiTheme="majorHAnsi" w:hAnsiTheme="majorHAnsi" w:cstheme="majorHAnsi"/>
                <w:b w:val="0"/>
                <w:bCs w:val="0"/>
                <w:color w:val="2F5496" w:themeColor="accent1" w:themeShade="BF"/>
                <w:szCs w:val="20"/>
              </w:rPr>
            </w:pPr>
            <w:r>
              <w:rPr>
                <w:rFonts w:asciiTheme="majorHAnsi" w:hAnsiTheme="majorHAnsi" w:cstheme="majorHAnsi"/>
                <w:b w:val="0"/>
                <w:bCs w:val="0"/>
                <w:szCs w:val="20"/>
              </w:rPr>
              <w:t>B</w:t>
            </w:r>
            <w:r w:rsidRPr="00050ADC">
              <w:rPr>
                <w:rFonts w:asciiTheme="majorHAnsi" w:hAnsiTheme="majorHAnsi" w:cstheme="majorHAnsi"/>
                <w:b w:val="0"/>
                <w:bCs w:val="0"/>
                <w:szCs w:val="20"/>
              </w:rPr>
              <w:t>orgingsmetingen</w:t>
            </w:r>
          </w:p>
        </w:tc>
        <w:tc>
          <w:tcPr>
            <w:tcW w:w="4111" w:type="dxa"/>
            <w:shd w:val="clear" w:color="auto" w:fill="auto"/>
            <w:hideMark/>
          </w:tcPr>
          <w:p w14:paraId="4F50B514" w14:textId="35BDCD6B" w:rsidR="00556FA5" w:rsidRPr="00634E19" w:rsidRDefault="0009324F" w:rsidP="002E6B80">
            <w:pPr>
              <w:spacing w:line="25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4</w:t>
            </w:r>
            <w:r w:rsidR="00556FA5" w:rsidRPr="00634E19">
              <w:rPr>
                <w:rFonts w:asciiTheme="majorHAnsi" w:hAnsiTheme="majorHAnsi" w:cstheme="majorHAnsi"/>
                <w:szCs w:val="20"/>
              </w:rPr>
              <w:t xml:space="preserve"> uur (per projectaudit)</w:t>
            </w:r>
          </w:p>
        </w:tc>
      </w:tr>
    </w:tbl>
    <w:p w14:paraId="0F46216A" w14:textId="7F6AB39E" w:rsidR="00691715" w:rsidRDefault="00691715" w:rsidP="00556FA5">
      <w:pPr>
        <w:pStyle w:val="Lijstalinea"/>
        <w:spacing w:after="0"/>
        <w:ind w:left="1134"/>
        <w:rPr>
          <w:rFonts w:asciiTheme="majorHAnsi" w:eastAsia="Times New Roman" w:hAnsiTheme="majorHAnsi" w:cstheme="majorHAnsi"/>
          <w:color w:val="333333"/>
          <w:sz w:val="22"/>
        </w:rPr>
      </w:pPr>
    </w:p>
    <w:p w14:paraId="3B79A910" w14:textId="77777777" w:rsidR="00691715" w:rsidRDefault="00691715">
      <w:pPr>
        <w:suppressAutoHyphens w:val="0"/>
        <w:rPr>
          <w:rFonts w:asciiTheme="majorHAnsi" w:eastAsia="Times New Roman" w:hAnsiTheme="majorHAnsi" w:cstheme="majorHAnsi"/>
          <w:color w:val="333333"/>
          <w:sz w:val="22"/>
        </w:rPr>
      </w:pPr>
      <w:r>
        <w:rPr>
          <w:rFonts w:asciiTheme="majorHAnsi" w:eastAsia="Times New Roman" w:hAnsiTheme="majorHAnsi" w:cstheme="majorHAnsi"/>
          <w:color w:val="333333"/>
          <w:sz w:val="22"/>
        </w:rPr>
        <w:br w:type="page"/>
      </w:r>
    </w:p>
    <w:p w14:paraId="253BBA66" w14:textId="77777777" w:rsidR="00556FA5" w:rsidRPr="00634E19" w:rsidRDefault="00556FA5" w:rsidP="00556FA5">
      <w:pPr>
        <w:pStyle w:val="Lijstalinea"/>
        <w:spacing w:after="0"/>
        <w:ind w:left="1134"/>
        <w:rPr>
          <w:rFonts w:asciiTheme="majorHAnsi" w:eastAsia="Times New Roman" w:hAnsiTheme="majorHAnsi" w:cstheme="majorHAnsi"/>
          <w:color w:val="333333"/>
          <w:sz w:val="22"/>
        </w:rPr>
      </w:pPr>
    </w:p>
    <w:p w14:paraId="107C996E" w14:textId="186D03D3" w:rsidR="00556FA5" w:rsidRDefault="00556FA5" w:rsidP="00DE601E">
      <w:pPr>
        <w:pStyle w:val="Lijstalinea"/>
        <w:numPr>
          <w:ilvl w:val="0"/>
          <w:numId w:val="54"/>
        </w:numPr>
        <w:suppressAutoHyphens w:val="0"/>
        <w:autoSpaceDN/>
        <w:spacing w:after="14" w:line="235" w:lineRule="auto"/>
        <w:contextualSpacing/>
        <w:textAlignment w:val="auto"/>
        <w:rPr>
          <w:rFonts w:asciiTheme="majorHAnsi" w:hAnsiTheme="majorHAnsi" w:cstheme="majorHAnsi"/>
          <w:sz w:val="22"/>
        </w:rPr>
      </w:pPr>
      <w:r w:rsidRPr="00634E19">
        <w:rPr>
          <w:rFonts w:asciiTheme="majorHAnsi" w:hAnsiTheme="majorHAnsi" w:cstheme="majorHAnsi"/>
          <w:sz w:val="22"/>
        </w:rPr>
        <w:t xml:space="preserve">Indien </w:t>
      </w:r>
      <w:r w:rsidR="00D96757">
        <w:rPr>
          <w:rFonts w:asciiTheme="majorHAnsi" w:hAnsiTheme="majorHAnsi" w:cstheme="majorHAnsi"/>
          <w:sz w:val="22"/>
        </w:rPr>
        <w:t xml:space="preserve">de )kandidaat) certificaathouder reeds gecertificeerd is voor asbestverwijdering RK2 en 2A </w:t>
      </w:r>
      <w:r w:rsidRPr="00634E19">
        <w:rPr>
          <w:rFonts w:asciiTheme="majorHAnsi" w:hAnsiTheme="majorHAnsi" w:cstheme="majorHAnsi"/>
          <w:sz w:val="22"/>
        </w:rPr>
        <w:t xml:space="preserve">wordt voor </w:t>
      </w:r>
      <w:r w:rsidR="00D96757">
        <w:rPr>
          <w:rFonts w:asciiTheme="majorHAnsi" w:hAnsiTheme="majorHAnsi" w:cstheme="majorHAnsi"/>
          <w:sz w:val="22"/>
        </w:rPr>
        <w:t>onderhavig</w:t>
      </w:r>
      <w:r w:rsidRPr="00634E19">
        <w:rPr>
          <w:rFonts w:asciiTheme="majorHAnsi" w:hAnsiTheme="majorHAnsi" w:cstheme="majorHAnsi"/>
          <w:sz w:val="22"/>
        </w:rPr>
        <w:t xml:space="preserve"> </w:t>
      </w:r>
      <w:bookmarkStart w:id="117" w:name="_Hlk110158552"/>
      <w:r w:rsidRPr="00634E19">
        <w:rPr>
          <w:rFonts w:asciiTheme="majorHAnsi" w:hAnsiTheme="majorHAnsi" w:cstheme="majorHAnsi"/>
          <w:sz w:val="22"/>
        </w:rPr>
        <w:t xml:space="preserve">certificatie-instrument </w:t>
      </w:r>
      <w:bookmarkEnd w:id="117"/>
      <w:r w:rsidRPr="00634E19">
        <w:rPr>
          <w:rFonts w:asciiTheme="majorHAnsi" w:hAnsiTheme="majorHAnsi" w:cstheme="majorHAnsi"/>
          <w:sz w:val="22"/>
        </w:rPr>
        <w:t>de volgende minimale beoordelingstijd aangehouden indien het auditjaar voor d</w:t>
      </w:r>
      <w:r w:rsidR="00D96757">
        <w:rPr>
          <w:rFonts w:asciiTheme="majorHAnsi" w:hAnsiTheme="majorHAnsi" w:cstheme="majorHAnsi"/>
          <w:sz w:val="22"/>
        </w:rPr>
        <w:t>it</w:t>
      </w:r>
      <w:r w:rsidRPr="00634E19">
        <w:rPr>
          <w:rFonts w:asciiTheme="majorHAnsi" w:hAnsiTheme="majorHAnsi" w:cstheme="majorHAnsi"/>
          <w:sz w:val="22"/>
        </w:rPr>
        <w:t xml:space="preserve"> certificatie-instrument </w:t>
      </w:r>
      <w:r w:rsidRPr="00634E19">
        <w:rPr>
          <w:rFonts w:asciiTheme="majorHAnsi" w:hAnsiTheme="majorHAnsi" w:cstheme="majorHAnsi"/>
          <w:sz w:val="22"/>
          <w:u w:val="single"/>
        </w:rPr>
        <w:t>gelijk</w:t>
      </w:r>
      <w:r w:rsidRPr="00634E19">
        <w:rPr>
          <w:rFonts w:asciiTheme="majorHAnsi" w:hAnsiTheme="majorHAnsi" w:cstheme="majorHAnsi"/>
          <w:sz w:val="22"/>
        </w:rPr>
        <w:t xml:space="preserve"> loopt met de </w:t>
      </w:r>
      <w:r w:rsidR="00D96757">
        <w:rPr>
          <w:rFonts w:asciiTheme="majorHAnsi" w:hAnsiTheme="majorHAnsi" w:cstheme="majorHAnsi"/>
          <w:sz w:val="22"/>
        </w:rPr>
        <w:t xml:space="preserve">certificering voor </w:t>
      </w:r>
      <w:r w:rsidR="00D96757" w:rsidRPr="00D96757">
        <w:rPr>
          <w:rFonts w:asciiTheme="majorHAnsi" w:hAnsiTheme="majorHAnsi" w:cstheme="majorHAnsi"/>
          <w:sz w:val="22"/>
        </w:rPr>
        <w:t>asbestverwijdering RK2 en 2A</w:t>
      </w:r>
      <w:r w:rsidR="00D96757">
        <w:rPr>
          <w:rFonts w:asciiTheme="majorHAnsi" w:hAnsiTheme="majorHAnsi" w:cstheme="majorHAnsi"/>
          <w:sz w:val="22"/>
        </w:rPr>
        <w:t>.</w:t>
      </w:r>
    </w:p>
    <w:p w14:paraId="38E5DE45" w14:textId="77777777" w:rsidR="00D96757" w:rsidRDefault="00D96757" w:rsidP="00D96757">
      <w:pPr>
        <w:rPr>
          <w:rFonts w:asciiTheme="majorHAnsi" w:hAnsiTheme="majorHAnsi" w:cstheme="majorHAnsi"/>
          <w:bCs/>
          <w:color w:val="000000"/>
          <w:kern w:val="0"/>
          <w:sz w:val="22"/>
          <w:szCs w:val="22"/>
          <w:lang w:bidi="ar-SA"/>
        </w:rPr>
      </w:pPr>
    </w:p>
    <w:p w14:paraId="532AB44D" w14:textId="09F29CCE" w:rsidR="00D96757" w:rsidRPr="00D96757" w:rsidRDefault="00D96757" w:rsidP="00D96757">
      <w:pPr>
        <w:rPr>
          <w:rFonts w:asciiTheme="majorHAnsi" w:hAnsiTheme="majorHAnsi" w:cstheme="majorHAnsi"/>
          <w:sz w:val="22"/>
        </w:rPr>
      </w:pPr>
      <w:r w:rsidRPr="00D96757">
        <w:rPr>
          <w:rFonts w:asciiTheme="majorHAnsi" w:hAnsiTheme="majorHAnsi" w:cstheme="majorHAnsi"/>
          <w:bCs/>
          <w:color w:val="000000"/>
          <w:kern w:val="0"/>
          <w:sz w:val="22"/>
          <w:szCs w:val="22"/>
          <w:lang w:bidi="ar-SA"/>
        </w:rPr>
        <w:t>Tabel 3.5.</w:t>
      </w:r>
      <w:r>
        <w:rPr>
          <w:rFonts w:asciiTheme="majorHAnsi" w:hAnsiTheme="majorHAnsi" w:cstheme="majorHAnsi"/>
          <w:bCs/>
          <w:color w:val="000000"/>
          <w:kern w:val="0"/>
          <w:sz w:val="22"/>
          <w:szCs w:val="22"/>
          <w:lang w:bidi="ar-SA"/>
        </w:rPr>
        <w:t>2</w:t>
      </w:r>
      <w:r w:rsidRPr="00D96757">
        <w:rPr>
          <w:rFonts w:asciiTheme="majorHAnsi" w:hAnsiTheme="majorHAnsi" w:cstheme="majorHAnsi"/>
          <w:bCs/>
          <w:color w:val="000000"/>
          <w:kern w:val="0"/>
          <w:sz w:val="22"/>
          <w:szCs w:val="22"/>
          <w:lang w:bidi="ar-SA"/>
        </w:rPr>
        <w:t xml:space="preserve">: Tijdsbesteding certificatie </w:t>
      </w:r>
    </w:p>
    <w:tbl>
      <w:tblPr>
        <w:tblStyle w:val="Lijsttabel3-Accent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977"/>
        <w:gridCol w:w="4111"/>
      </w:tblGrid>
      <w:tr w:rsidR="00D96757" w:rsidRPr="00634E19" w14:paraId="6CB40C2A" w14:textId="77777777" w:rsidTr="00D96757">
        <w:trPr>
          <w:cnfStyle w:val="100000000000" w:firstRow="1" w:lastRow="0" w:firstColumn="0" w:lastColumn="0" w:oddVBand="0" w:evenVBand="0" w:oddHBand="0" w:evenHBand="0" w:firstRowFirstColumn="0" w:firstRowLastColumn="0" w:lastRowFirstColumn="0" w:lastRowLastColumn="0"/>
          <w:trHeight w:val="295"/>
        </w:trPr>
        <w:tc>
          <w:tcPr>
            <w:cnfStyle w:val="001000000100" w:firstRow="0" w:lastRow="0" w:firstColumn="1" w:lastColumn="0" w:oddVBand="0" w:evenVBand="0" w:oddHBand="0" w:evenHBand="0" w:firstRowFirstColumn="1" w:firstRowLastColumn="0" w:lastRowFirstColumn="0" w:lastRowLastColumn="0"/>
            <w:tcW w:w="5382" w:type="dxa"/>
            <w:gridSpan w:val="2"/>
            <w:shd w:val="clear" w:color="auto" w:fill="DEEAF6" w:themeFill="accent5" w:themeFillTint="33"/>
            <w:hideMark/>
          </w:tcPr>
          <w:p w14:paraId="61D39354" w14:textId="77777777" w:rsidR="00556FA5" w:rsidRPr="00D96757" w:rsidRDefault="00556FA5" w:rsidP="002E6B80">
            <w:pPr>
              <w:spacing w:line="256" w:lineRule="auto"/>
              <w:rPr>
                <w:rFonts w:asciiTheme="majorHAnsi" w:eastAsia="Calibri" w:hAnsiTheme="majorHAnsi" w:cstheme="majorHAnsi"/>
                <w:b w:val="0"/>
                <w:bCs w:val="0"/>
                <w:color w:val="auto"/>
                <w:szCs w:val="20"/>
              </w:rPr>
            </w:pPr>
            <w:r w:rsidRPr="00D96757">
              <w:rPr>
                <w:rFonts w:asciiTheme="majorHAnsi" w:eastAsia="Calibri" w:hAnsiTheme="majorHAnsi" w:cstheme="majorHAnsi"/>
                <w:b w:val="0"/>
                <w:bCs w:val="0"/>
                <w:color w:val="auto"/>
                <w:szCs w:val="20"/>
              </w:rPr>
              <w:t>Soort audit</w:t>
            </w:r>
          </w:p>
        </w:tc>
        <w:tc>
          <w:tcPr>
            <w:tcW w:w="4111" w:type="dxa"/>
            <w:shd w:val="clear" w:color="auto" w:fill="DEEAF6" w:themeFill="accent5" w:themeFillTint="33"/>
            <w:hideMark/>
          </w:tcPr>
          <w:p w14:paraId="0CC7EBF7" w14:textId="31B667AA" w:rsidR="00556FA5" w:rsidRPr="00D96757" w:rsidRDefault="00556FA5" w:rsidP="002E6B80">
            <w:pPr>
              <w:spacing w:line="256" w:lineRule="auto"/>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auto"/>
                <w:szCs w:val="20"/>
              </w:rPr>
            </w:pPr>
            <w:r w:rsidRPr="00D96757">
              <w:rPr>
                <w:rFonts w:asciiTheme="majorHAnsi" w:eastAsia="Calibri" w:hAnsiTheme="majorHAnsi" w:cstheme="majorHAnsi"/>
                <w:b w:val="0"/>
                <w:bCs w:val="0"/>
                <w:color w:val="auto"/>
                <w:szCs w:val="20"/>
              </w:rPr>
              <w:t xml:space="preserve">Aantal belastbare uren </w:t>
            </w:r>
          </w:p>
        </w:tc>
      </w:tr>
      <w:tr w:rsidR="00556FA5" w:rsidRPr="00634E19" w14:paraId="67E26A9B" w14:textId="77777777" w:rsidTr="00D9675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405" w:type="dxa"/>
            <w:vMerge w:val="restart"/>
            <w:tcBorders>
              <w:top w:val="none" w:sz="0" w:space="0" w:color="auto"/>
              <w:bottom w:val="none" w:sz="0" w:space="0" w:color="auto"/>
              <w:right w:val="none" w:sz="0" w:space="0" w:color="auto"/>
            </w:tcBorders>
            <w:shd w:val="clear" w:color="auto" w:fill="auto"/>
            <w:hideMark/>
          </w:tcPr>
          <w:p w14:paraId="52439241" w14:textId="77777777" w:rsidR="00556FA5" w:rsidRPr="00D96757" w:rsidRDefault="00556FA5" w:rsidP="002E6B80">
            <w:pPr>
              <w:ind w:left="11" w:hanging="11"/>
              <w:rPr>
                <w:rFonts w:asciiTheme="majorHAnsi" w:hAnsiTheme="majorHAnsi" w:cstheme="majorHAnsi"/>
                <w:b w:val="0"/>
                <w:bCs w:val="0"/>
                <w:szCs w:val="20"/>
              </w:rPr>
            </w:pPr>
            <w:r w:rsidRPr="00D96757">
              <w:rPr>
                <w:rFonts w:asciiTheme="majorHAnsi" w:hAnsiTheme="majorHAnsi" w:cstheme="majorHAnsi"/>
                <w:b w:val="0"/>
                <w:bCs w:val="0"/>
                <w:szCs w:val="20"/>
              </w:rPr>
              <w:t>Initiële beoordeling</w:t>
            </w:r>
          </w:p>
        </w:tc>
        <w:tc>
          <w:tcPr>
            <w:tcW w:w="2977" w:type="dxa"/>
            <w:tcBorders>
              <w:top w:val="none" w:sz="0" w:space="0" w:color="auto"/>
              <w:bottom w:val="none" w:sz="0" w:space="0" w:color="auto"/>
            </w:tcBorders>
            <w:shd w:val="clear" w:color="auto" w:fill="auto"/>
            <w:hideMark/>
          </w:tcPr>
          <w:p w14:paraId="054EB024" w14:textId="77777777" w:rsidR="00556FA5" w:rsidRPr="00D96757" w:rsidRDefault="00556FA5"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F5496" w:themeColor="accent1" w:themeShade="BF"/>
                <w:szCs w:val="20"/>
              </w:rPr>
            </w:pPr>
            <w:r w:rsidRPr="00D96757">
              <w:rPr>
                <w:rFonts w:asciiTheme="majorHAnsi" w:hAnsiTheme="majorHAnsi" w:cstheme="majorHAnsi"/>
                <w:color w:val="2F5496" w:themeColor="accent1" w:themeShade="BF"/>
                <w:szCs w:val="20"/>
              </w:rPr>
              <w:t>Documentaudit (fase 1)</w:t>
            </w:r>
          </w:p>
          <w:p w14:paraId="36C81777" w14:textId="77777777" w:rsidR="00556FA5" w:rsidRPr="00D96757" w:rsidRDefault="00556FA5"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F5496" w:themeColor="accent1" w:themeShade="BF"/>
                <w:szCs w:val="20"/>
              </w:rPr>
            </w:pPr>
            <w:r w:rsidRPr="00D96757">
              <w:rPr>
                <w:rFonts w:asciiTheme="majorHAnsi" w:hAnsiTheme="majorHAnsi" w:cstheme="majorHAnsi"/>
                <w:i/>
                <w:iCs/>
                <w:sz w:val="16"/>
                <w:szCs w:val="16"/>
              </w:rPr>
              <w:t>Kantoor auditor</w:t>
            </w:r>
          </w:p>
        </w:tc>
        <w:tc>
          <w:tcPr>
            <w:tcW w:w="4111" w:type="dxa"/>
            <w:tcBorders>
              <w:top w:val="none" w:sz="0" w:space="0" w:color="auto"/>
              <w:bottom w:val="none" w:sz="0" w:space="0" w:color="auto"/>
            </w:tcBorders>
            <w:shd w:val="clear" w:color="auto" w:fill="auto"/>
            <w:hideMark/>
          </w:tcPr>
          <w:p w14:paraId="35390786" w14:textId="77777777" w:rsidR="00556FA5" w:rsidRPr="00634E19" w:rsidRDefault="00556FA5"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1 uur</w:t>
            </w:r>
          </w:p>
        </w:tc>
      </w:tr>
      <w:tr w:rsidR="00556FA5" w:rsidRPr="00634E19" w14:paraId="533C5C97" w14:textId="77777777" w:rsidTr="00D96757">
        <w:trPr>
          <w:trHeight w:val="227"/>
        </w:trPr>
        <w:tc>
          <w:tcPr>
            <w:cnfStyle w:val="001000000000" w:firstRow="0" w:lastRow="0" w:firstColumn="1" w:lastColumn="0" w:oddVBand="0" w:evenVBand="0" w:oddHBand="0" w:evenHBand="0" w:firstRowFirstColumn="0" w:firstRowLastColumn="0" w:lastRowFirstColumn="0" w:lastRowLastColumn="0"/>
            <w:tcW w:w="2405" w:type="dxa"/>
            <w:vMerge/>
            <w:tcBorders>
              <w:right w:val="none" w:sz="0" w:space="0" w:color="auto"/>
            </w:tcBorders>
            <w:shd w:val="clear" w:color="auto" w:fill="auto"/>
            <w:vAlign w:val="center"/>
            <w:hideMark/>
          </w:tcPr>
          <w:p w14:paraId="7420AEB9" w14:textId="77777777" w:rsidR="00556FA5" w:rsidRPr="00D96757" w:rsidRDefault="00556FA5" w:rsidP="002E6B80">
            <w:pPr>
              <w:rPr>
                <w:rFonts w:asciiTheme="majorHAnsi" w:hAnsiTheme="majorHAnsi" w:cstheme="majorHAnsi"/>
                <w:b w:val="0"/>
                <w:bCs w:val="0"/>
                <w:szCs w:val="20"/>
              </w:rPr>
            </w:pPr>
          </w:p>
        </w:tc>
        <w:tc>
          <w:tcPr>
            <w:tcW w:w="2977" w:type="dxa"/>
            <w:shd w:val="clear" w:color="auto" w:fill="auto"/>
            <w:hideMark/>
          </w:tcPr>
          <w:p w14:paraId="24DBD70F" w14:textId="77777777" w:rsidR="00556FA5" w:rsidRPr="00D96757" w:rsidRDefault="00556FA5" w:rsidP="002E6B80">
            <w:pPr>
              <w:spacing w:line="25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F5496" w:themeColor="accent1" w:themeShade="BF"/>
                <w:szCs w:val="20"/>
              </w:rPr>
            </w:pPr>
            <w:r w:rsidRPr="00D96757">
              <w:rPr>
                <w:rFonts w:asciiTheme="majorHAnsi" w:hAnsiTheme="majorHAnsi" w:cstheme="majorHAnsi"/>
                <w:color w:val="2F5496" w:themeColor="accent1" w:themeShade="BF"/>
                <w:szCs w:val="20"/>
              </w:rPr>
              <w:t>Vestigingsaudit (fase 2)</w:t>
            </w:r>
          </w:p>
        </w:tc>
        <w:tc>
          <w:tcPr>
            <w:tcW w:w="4111" w:type="dxa"/>
            <w:shd w:val="clear" w:color="auto" w:fill="auto"/>
            <w:hideMark/>
          </w:tcPr>
          <w:p w14:paraId="20D62B00" w14:textId="77777777" w:rsidR="00556FA5" w:rsidRPr="00634E19" w:rsidRDefault="00556FA5" w:rsidP="002E6B80">
            <w:pPr>
              <w:spacing w:line="25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1 uur</w:t>
            </w:r>
          </w:p>
        </w:tc>
      </w:tr>
      <w:tr w:rsidR="00556FA5" w:rsidRPr="00634E19" w14:paraId="54D44D1D" w14:textId="77777777" w:rsidTr="00D9675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05" w:type="dxa"/>
            <w:vMerge/>
            <w:tcBorders>
              <w:top w:val="none" w:sz="0" w:space="0" w:color="auto"/>
              <w:bottom w:val="none" w:sz="0" w:space="0" w:color="auto"/>
              <w:right w:val="none" w:sz="0" w:space="0" w:color="auto"/>
            </w:tcBorders>
            <w:shd w:val="clear" w:color="auto" w:fill="auto"/>
            <w:vAlign w:val="center"/>
            <w:hideMark/>
          </w:tcPr>
          <w:p w14:paraId="4DB8F288" w14:textId="77777777" w:rsidR="00556FA5" w:rsidRPr="00D96757" w:rsidRDefault="00556FA5" w:rsidP="002E6B80">
            <w:pPr>
              <w:rPr>
                <w:rFonts w:asciiTheme="majorHAnsi" w:hAnsiTheme="majorHAnsi" w:cstheme="majorHAnsi"/>
                <w:b w:val="0"/>
                <w:bCs w:val="0"/>
                <w:szCs w:val="20"/>
              </w:rPr>
            </w:pPr>
          </w:p>
        </w:tc>
        <w:tc>
          <w:tcPr>
            <w:tcW w:w="2977" w:type="dxa"/>
            <w:tcBorders>
              <w:top w:val="none" w:sz="0" w:space="0" w:color="auto"/>
              <w:bottom w:val="none" w:sz="0" w:space="0" w:color="auto"/>
            </w:tcBorders>
            <w:shd w:val="clear" w:color="auto" w:fill="auto"/>
            <w:hideMark/>
          </w:tcPr>
          <w:p w14:paraId="4B3D37E7" w14:textId="77777777" w:rsidR="00556FA5" w:rsidRPr="00D96757" w:rsidRDefault="00556FA5"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F5496" w:themeColor="accent1" w:themeShade="BF"/>
                <w:szCs w:val="20"/>
              </w:rPr>
            </w:pPr>
            <w:r w:rsidRPr="00D96757">
              <w:rPr>
                <w:rFonts w:asciiTheme="majorHAnsi" w:hAnsiTheme="majorHAnsi" w:cstheme="majorHAnsi"/>
                <w:color w:val="2F5496" w:themeColor="accent1" w:themeShade="BF"/>
                <w:szCs w:val="20"/>
              </w:rPr>
              <w:t>INI-projectaudits (fase 3)</w:t>
            </w:r>
          </w:p>
        </w:tc>
        <w:tc>
          <w:tcPr>
            <w:tcW w:w="4111" w:type="dxa"/>
            <w:tcBorders>
              <w:top w:val="none" w:sz="0" w:space="0" w:color="auto"/>
              <w:bottom w:val="none" w:sz="0" w:space="0" w:color="auto"/>
            </w:tcBorders>
            <w:shd w:val="clear" w:color="auto" w:fill="auto"/>
            <w:hideMark/>
          </w:tcPr>
          <w:p w14:paraId="0696735C" w14:textId="3F32D900" w:rsidR="00556FA5" w:rsidRPr="00634E19" w:rsidRDefault="00556FA5"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 xml:space="preserve">1 * </w:t>
            </w:r>
            <w:r w:rsidR="0009324F">
              <w:rPr>
                <w:rFonts w:asciiTheme="majorHAnsi" w:hAnsiTheme="majorHAnsi" w:cstheme="majorHAnsi"/>
                <w:szCs w:val="20"/>
              </w:rPr>
              <w:t>1</w:t>
            </w:r>
            <w:r w:rsidRPr="00634E19">
              <w:rPr>
                <w:rFonts w:asciiTheme="majorHAnsi" w:hAnsiTheme="majorHAnsi" w:cstheme="majorHAnsi"/>
                <w:szCs w:val="20"/>
              </w:rPr>
              <w:t xml:space="preserve"> uur (</w:t>
            </w:r>
            <w:r w:rsidR="0009324F">
              <w:rPr>
                <w:rFonts w:asciiTheme="majorHAnsi" w:hAnsiTheme="majorHAnsi" w:cstheme="majorHAnsi"/>
                <w:szCs w:val="20"/>
              </w:rPr>
              <w:t>1</w:t>
            </w:r>
            <w:r w:rsidRPr="00634E19">
              <w:rPr>
                <w:rFonts w:asciiTheme="majorHAnsi" w:hAnsiTheme="majorHAnsi" w:cstheme="majorHAnsi"/>
                <w:szCs w:val="20"/>
              </w:rPr>
              <w:t xml:space="preserve"> uur per projectaudit)</w:t>
            </w:r>
          </w:p>
        </w:tc>
      </w:tr>
      <w:tr w:rsidR="00556FA5" w:rsidRPr="00634E19" w14:paraId="279AC809" w14:textId="77777777" w:rsidTr="00D96757">
        <w:trPr>
          <w:trHeight w:val="255"/>
        </w:trPr>
        <w:tc>
          <w:tcPr>
            <w:cnfStyle w:val="001000000000" w:firstRow="0" w:lastRow="0" w:firstColumn="1" w:lastColumn="0" w:oddVBand="0" w:evenVBand="0" w:oddHBand="0" w:evenHBand="0" w:firstRowFirstColumn="0" w:firstRowLastColumn="0" w:lastRowFirstColumn="0" w:lastRowLastColumn="0"/>
            <w:tcW w:w="5382" w:type="dxa"/>
            <w:gridSpan w:val="2"/>
            <w:tcBorders>
              <w:right w:val="none" w:sz="0" w:space="0" w:color="auto"/>
            </w:tcBorders>
            <w:shd w:val="clear" w:color="auto" w:fill="auto"/>
            <w:hideMark/>
          </w:tcPr>
          <w:p w14:paraId="6F9F3051" w14:textId="77777777" w:rsidR="00556FA5" w:rsidRPr="00D96757" w:rsidRDefault="00556FA5" w:rsidP="002E6B80">
            <w:pPr>
              <w:spacing w:line="256" w:lineRule="auto"/>
              <w:rPr>
                <w:rFonts w:asciiTheme="majorHAnsi" w:hAnsiTheme="majorHAnsi" w:cstheme="majorHAnsi"/>
                <w:b w:val="0"/>
                <w:bCs w:val="0"/>
                <w:color w:val="2F5496" w:themeColor="accent1" w:themeShade="BF"/>
                <w:szCs w:val="20"/>
              </w:rPr>
            </w:pPr>
            <w:r w:rsidRPr="00D96757">
              <w:rPr>
                <w:rFonts w:asciiTheme="majorHAnsi" w:hAnsiTheme="majorHAnsi" w:cstheme="majorHAnsi"/>
                <w:b w:val="0"/>
                <w:bCs w:val="0"/>
                <w:szCs w:val="20"/>
              </w:rPr>
              <w:t xml:space="preserve">Periodieke vestigingsbeoordeling </w:t>
            </w:r>
          </w:p>
        </w:tc>
        <w:tc>
          <w:tcPr>
            <w:tcW w:w="4111" w:type="dxa"/>
            <w:shd w:val="clear" w:color="auto" w:fill="auto"/>
            <w:hideMark/>
          </w:tcPr>
          <w:p w14:paraId="490D8B03" w14:textId="77777777" w:rsidR="00556FA5" w:rsidRPr="00634E19" w:rsidRDefault="00556FA5" w:rsidP="002E6B80">
            <w:pPr>
              <w:spacing w:line="25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1.5 uur voorbereiding</w:t>
            </w:r>
          </w:p>
        </w:tc>
      </w:tr>
      <w:tr w:rsidR="00556FA5" w:rsidRPr="00634E19" w14:paraId="29D8AEB0" w14:textId="77777777" w:rsidTr="00D967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shd w:val="clear" w:color="auto" w:fill="auto"/>
            <w:hideMark/>
          </w:tcPr>
          <w:p w14:paraId="77F8C1DB" w14:textId="46F589B9" w:rsidR="00556FA5" w:rsidRPr="00D96757" w:rsidRDefault="00556FA5" w:rsidP="002E6B80">
            <w:pPr>
              <w:spacing w:line="256" w:lineRule="auto"/>
              <w:rPr>
                <w:rFonts w:asciiTheme="majorHAnsi" w:hAnsiTheme="majorHAnsi" w:cstheme="majorHAnsi"/>
                <w:b w:val="0"/>
                <w:bCs w:val="0"/>
                <w:color w:val="2F5496" w:themeColor="accent1" w:themeShade="BF"/>
                <w:szCs w:val="20"/>
              </w:rPr>
            </w:pPr>
            <w:r w:rsidRPr="00D96757">
              <w:rPr>
                <w:rFonts w:asciiTheme="majorHAnsi" w:hAnsiTheme="majorHAnsi" w:cstheme="majorHAnsi"/>
                <w:b w:val="0"/>
                <w:bCs w:val="0"/>
                <w:szCs w:val="20"/>
              </w:rPr>
              <w:t xml:space="preserve">Periodieke </w:t>
            </w:r>
            <w:r w:rsidR="00B20E83">
              <w:rPr>
                <w:rFonts w:asciiTheme="majorHAnsi" w:hAnsiTheme="majorHAnsi" w:cstheme="majorHAnsi"/>
                <w:b w:val="0"/>
                <w:bCs w:val="0"/>
                <w:szCs w:val="20"/>
              </w:rPr>
              <w:t>procesbeoordeling</w:t>
            </w:r>
            <w:r w:rsidRPr="00D96757">
              <w:rPr>
                <w:rFonts w:asciiTheme="majorHAnsi" w:hAnsiTheme="majorHAnsi" w:cstheme="majorHAnsi"/>
                <w:b w:val="0"/>
                <w:bCs w:val="0"/>
                <w:szCs w:val="20"/>
              </w:rPr>
              <w:t xml:space="preserve">en  </w:t>
            </w:r>
          </w:p>
        </w:tc>
        <w:tc>
          <w:tcPr>
            <w:tcW w:w="2977" w:type="dxa"/>
            <w:tcBorders>
              <w:top w:val="none" w:sz="0" w:space="0" w:color="auto"/>
              <w:bottom w:val="none" w:sz="0" w:space="0" w:color="auto"/>
            </w:tcBorders>
            <w:shd w:val="clear" w:color="auto" w:fill="auto"/>
          </w:tcPr>
          <w:p w14:paraId="1D31DE6E" w14:textId="69CDE058" w:rsidR="00556FA5" w:rsidRPr="00D96757" w:rsidRDefault="00556FA5"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F5496" w:themeColor="accent1" w:themeShade="BF"/>
                <w:szCs w:val="20"/>
              </w:rPr>
            </w:pPr>
            <w:r w:rsidRPr="00D96757">
              <w:rPr>
                <w:rFonts w:asciiTheme="majorHAnsi" w:hAnsiTheme="majorHAnsi" w:cstheme="majorHAnsi"/>
                <w:color w:val="2F5496" w:themeColor="accent1" w:themeShade="BF"/>
                <w:szCs w:val="20"/>
              </w:rPr>
              <w:t xml:space="preserve">Op basis van staffel tabel </w:t>
            </w:r>
            <w:r w:rsidR="0009324F">
              <w:rPr>
                <w:rFonts w:asciiTheme="majorHAnsi" w:hAnsiTheme="majorHAnsi" w:cstheme="majorHAnsi"/>
                <w:color w:val="2F5496" w:themeColor="accent1" w:themeShade="BF"/>
                <w:szCs w:val="20"/>
              </w:rPr>
              <w:t>3.3.3</w:t>
            </w:r>
          </w:p>
        </w:tc>
        <w:tc>
          <w:tcPr>
            <w:tcW w:w="4111" w:type="dxa"/>
            <w:tcBorders>
              <w:top w:val="none" w:sz="0" w:space="0" w:color="auto"/>
              <w:bottom w:val="none" w:sz="0" w:space="0" w:color="auto"/>
            </w:tcBorders>
            <w:shd w:val="clear" w:color="auto" w:fill="auto"/>
            <w:hideMark/>
          </w:tcPr>
          <w:p w14:paraId="1D2EDCC8" w14:textId="77777777" w:rsidR="00556FA5" w:rsidRPr="00634E19" w:rsidDel="00147474" w:rsidRDefault="00556FA5"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2 uur (per projectaudit)</w:t>
            </w:r>
          </w:p>
        </w:tc>
      </w:tr>
      <w:tr w:rsidR="00556FA5" w:rsidRPr="00634E19" w14:paraId="7FC12A56" w14:textId="77777777" w:rsidTr="00D96757">
        <w:trPr>
          <w:trHeight w:val="156"/>
        </w:trPr>
        <w:tc>
          <w:tcPr>
            <w:cnfStyle w:val="001000000000" w:firstRow="0" w:lastRow="0" w:firstColumn="1" w:lastColumn="0" w:oddVBand="0" w:evenVBand="0" w:oddHBand="0" w:evenHBand="0" w:firstRowFirstColumn="0" w:firstRowLastColumn="0" w:lastRowFirstColumn="0" w:lastRowLastColumn="0"/>
            <w:tcW w:w="2405" w:type="dxa"/>
            <w:vMerge w:val="restart"/>
            <w:tcBorders>
              <w:right w:val="none" w:sz="0" w:space="0" w:color="auto"/>
            </w:tcBorders>
            <w:shd w:val="clear" w:color="auto" w:fill="auto"/>
            <w:hideMark/>
          </w:tcPr>
          <w:p w14:paraId="78B25B18" w14:textId="77777777" w:rsidR="00556FA5" w:rsidRPr="00D96757" w:rsidRDefault="00556FA5" w:rsidP="002E6B80">
            <w:pPr>
              <w:spacing w:line="256" w:lineRule="auto"/>
              <w:rPr>
                <w:rFonts w:asciiTheme="majorHAnsi" w:hAnsiTheme="majorHAnsi" w:cstheme="majorHAnsi"/>
                <w:b w:val="0"/>
                <w:bCs w:val="0"/>
                <w:szCs w:val="20"/>
              </w:rPr>
            </w:pPr>
            <w:r w:rsidRPr="00D96757">
              <w:rPr>
                <w:rFonts w:asciiTheme="majorHAnsi" w:hAnsiTheme="majorHAnsi" w:cstheme="majorHAnsi"/>
                <w:b w:val="0"/>
                <w:bCs w:val="0"/>
                <w:szCs w:val="20"/>
              </w:rPr>
              <w:t xml:space="preserve">Herbeoordeling van het systeemcertificaat </w:t>
            </w:r>
          </w:p>
        </w:tc>
        <w:tc>
          <w:tcPr>
            <w:tcW w:w="2977" w:type="dxa"/>
            <w:shd w:val="clear" w:color="auto" w:fill="auto"/>
          </w:tcPr>
          <w:p w14:paraId="6D5D9AA8" w14:textId="77777777" w:rsidR="00556FA5" w:rsidRPr="00D96757" w:rsidRDefault="00556FA5" w:rsidP="002E6B80">
            <w:pPr>
              <w:spacing w:line="25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F5496" w:themeColor="accent1" w:themeShade="BF"/>
                <w:szCs w:val="20"/>
              </w:rPr>
            </w:pPr>
            <w:r w:rsidRPr="00D96757">
              <w:rPr>
                <w:rFonts w:asciiTheme="majorHAnsi" w:hAnsiTheme="majorHAnsi" w:cstheme="majorHAnsi"/>
                <w:i/>
                <w:iCs/>
                <w:sz w:val="16"/>
                <w:szCs w:val="16"/>
              </w:rPr>
              <w:t>Kantoor auditor</w:t>
            </w:r>
          </w:p>
        </w:tc>
        <w:tc>
          <w:tcPr>
            <w:tcW w:w="4111" w:type="dxa"/>
            <w:shd w:val="clear" w:color="auto" w:fill="auto"/>
            <w:hideMark/>
          </w:tcPr>
          <w:p w14:paraId="3B031173" w14:textId="77777777" w:rsidR="00556FA5" w:rsidRPr="00634E19" w:rsidRDefault="00556FA5" w:rsidP="002E6B80">
            <w:pPr>
              <w:spacing w:line="25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1 uur voorbereiding</w:t>
            </w:r>
          </w:p>
        </w:tc>
      </w:tr>
      <w:tr w:rsidR="00556FA5" w:rsidRPr="00634E19" w14:paraId="1AA583EB" w14:textId="77777777" w:rsidTr="00D967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vMerge/>
            <w:tcBorders>
              <w:top w:val="none" w:sz="0" w:space="0" w:color="auto"/>
              <w:bottom w:val="none" w:sz="0" w:space="0" w:color="auto"/>
              <w:right w:val="none" w:sz="0" w:space="0" w:color="auto"/>
            </w:tcBorders>
            <w:shd w:val="clear" w:color="auto" w:fill="auto"/>
          </w:tcPr>
          <w:p w14:paraId="308222F9" w14:textId="77777777" w:rsidR="00556FA5" w:rsidRPr="00D96757" w:rsidRDefault="00556FA5" w:rsidP="002E6B80">
            <w:pPr>
              <w:spacing w:line="256" w:lineRule="auto"/>
              <w:rPr>
                <w:rFonts w:asciiTheme="majorHAnsi" w:hAnsiTheme="majorHAnsi" w:cstheme="majorHAnsi"/>
                <w:b w:val="0"/>
                <w:bCs w:val="0"/>
                <w:szCs w:val="20"/>
              </w:rPr>
            </w:pPr>
          </w:p>
        </w:tc>
        <w:tc>
          <w:tcPr>
            <w:tcW w:w="2977" w:type="dxa"/>
            <w:tcBorders>
              <w:top w:val="none" w:sz="0" w:space="0" w:color="auto"/>
              <w:bottom w:val="none" w:sz="0" w:space="0" w:color="auto"/>
            </w:tcBorders>
            <w:shd w:val="clear" w:color="auto" w:fill="auto"/>
          </w:tcPr>
          <w:p w14:paraId="0B847C82" w14:textId="77777777" w:rsidR="00556FA5" w:rsidRPr="00D96757" w:rsidRDefault="00556FA5"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F5496" w:themeColor="accent1" w:themeShade="BF"/>
                <w:szCs w:val="20"/>
              </w:rPr>
            </w:pPr>
            <w:r w:rsidRPr="00D96757">
              <w:rPr>
                <w:rFonts w:asciiTheme="majorHAnsi" w:hAnsiTheme="majorHAnsi" w:cstheme="majorHAnsi"/>
                <w:color w:val="2F5496" w:themeColor="accent1" w:themeShade="BF"/>
                <w:szCs w:val="20"/>
              </w:rPr>
              <w:t>Vestigingsaudit (fase 2)</w:t>
            </w:r>
          </w:p>
        </w:tc>
        <w:tc>
          <w:tcPr>
            <w:tcW w:w="4111" w:type="dxa"/>
            <w:tcBorders>
              <w:top w:val="none" w:sz="0" w:space="0" w:color="auto"/>
              <w:bottom w:val="none" w:sz="0" w:space="0" w:color="auto"/>
            </w:tcBorders>
            <w:shd w:val="clear" w:color="auto" w:fill="auto"/>
          </w:tcPr>
          <w:p w14:paraId="74A936BA" w14:textId="77777777" w:rsidR="00556FA5" w:rsidRPr="00634E19" w:rsidRDefault="00556FA5" w:rsidP="002E6B80">
            <w:pPr>
              <w:spacing w:line="25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1 uur</w:t>
            </w:r>
          </w:p>
        </w:tc>
      </w:tr>
      <w:tr w:rsidR="00556FA5" w:rsidRPr="00634E19" w14:paraId="14957AFD" w14:textId="77777777" w:rsidTr="00D96757">
        <w:trPr>
          <w:trHeight w:val="328"/>
        </w:trPr>
        <w:tc>
          <w:tcPr>
            <w:cnfStyle w:val="001000000000" w:firstRow="0" w:lastRow="0" w:firstColumn="1" w:lastColumn="0" w:oddVBand="0" w:evenVBand="0" w:oddHBand="0" w:evenHBand="0" w:firstRowFirstColumn="0" w:firstRowLastColumn="0" w:lastRowFirstColumn="0" w:lastRowLastColumn="0"/>
            <w:tcW w:w="5382" w:type="dxa"/>
            <w:gridSpan w:val="2"/>
            <w:tcBorders>
              <w:right w:val="none" w:sz="0" w:space="0" w:color="auto"/>
            </w:tcBorders>
            <w:shd w:val="clear" w:color="auto" w:fill="auto"/>
          </w:tcPr>
          <w:p w14:paraId="5AC29C12" w14:textId="0136AC50" w:rsidR="00556FA5" w:rsidRPr="00D96757" w:rsidRDefault="00050ADC" w:rsidP="002E6B80">
            <w:pPr>
              <w:spacing w:line="256" w:lineRule="auto"/>
              <w:rPr>
                <w:rFonts w:asciiTheme="majorHAnsi" w:hAnsiTheme="majorHAnsi" w:cstheme="majorHAnsi"/>
                <w:b w:val="0"/>
                <w:bCs w:val="0"/>
                <w:color w:val="2F5496" w:themeColor="accent1" w:themeShade="BF"/>
                <w:szCs w:val="20"/>
              </w:rPr>
            </w:pPr>
            <w:r w:rsidRPr="00050ADC">
              <w:rPr>
                <w:rFonts w:asciiTheme="majorHAnsi" w:hAnsiTheme="majorHAnsi" w:cstheme="majorHAnsi"/>
                <w:b w:val="0"/>
                <w:bCs w:val="0"/>
                <w:szCs w:val="20"/>
              </w:rPr>
              <w:t>Borgingsmetingen</w:t>
            </w:r>
          </w:p>
        </w:tc>
        <w:tc>
          <w:tcPr>
            <w:tcW w:w="4111" w:type="dxa"/>
            <w:shd w:val="clear" w:color="auto" w:fill="auto"/>
            <w:hideMark/>
          </w:tcPr>
          <w:p w14:paraId="76EA463D" w14:textId="77777777" w:rsidR="00556FA5" w:rsidRPr="00634E19" w:rsidRDefault="00556FA5" w:rsidP="002E6B80">
            <w:pPr>
              <w:spacing w:line="25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2 uur (per projectaudit)</w:t>
            </w:r>
          </w:p>
        </w:tc>
      </w:tr>
    </w:tbl>
    <w:p w14:paraId="7F834074" w14:textId="77777777" w:rsidR="00D96757" w:rsidRDefault="00D96757" w:rsidP="00556FA5">
      <w:pPr>
        <w:rPr>
          <w:rFonts w:asciiTheme="majorHAnsi" w:eastAsia="Times New Roman" w:hAnsiTheme="majorHAnsi" w:cstheme="majorHAnsi"/>
          <w:color w:val="333333"/>
          <w:sz w:val="22"/>
        </w:rPr>
      </w:pPr>
    </w:p>
    <w:bookmarkEnd w:id="116"/>
    <w:p w14:paraId="44FF264A" w14:textId="45579D9C" w:rsidR="00DE601E" w:rsidRDefault="00DE601E">
      <w:pPr>
        <w:suppressAutoHyphens w:val="0"/>
        <w:rPr>
          <w:rFonts w:asciiTheme="majorHAnsi" w:hAnsiTheme="majorHAnsi" w:cstheme="majorHAnsi"/>
          <w:bCs/>
          <w:color w:val="000000"/>
          <w:kern w:val="0"/>
          <w:sz w:val="22"/>
          <w:szCs w:val="22"/>
          <w:highlight w:val="yellow"/>
          <w:lang w:bidi="ar-SA"/>
        </w:rPr>
      </w:pPr>
    </w:p>
    <w:p w14:paraId="0B6CCB77" w14:textId="3066A71E" w:rsidR="00E91DFA" w:rsidRPr="00024332" w:rsidRDefault="002E1E27" w:rsidP="008E2338">
      <w:pPr>
        <w:pStyle w:val="Kop2"/>
        <w:numPr>
          <w:ilvl w:val="0"/>
          <w:numId w:val="0"/>
        </w:numPr>
        <w:spacing w:before="0" w:after="0"/>
        <w:ind w:left="576" w:hanging="576"/>
        <w:rPr>
          <w:rFonts w:asciiTheme="majorHAnsi" w:hAnsiTheme="majorHAnsi" w:cstheme="majorHAnsi"/>
        </w:rPr>
      </w:pPr>
      <w:bookmarkStart w:id="118" w:name="_Toc114226903"/>
      <w:bookmarkStart w:id="119" w:name="_Toc155437528"/>
      <w:bookmarkStart w:id="120" w:name="_Toc166748646"/>
      <w:r>
        <w:rPr>
          <w:rStyle w:val="Intensievebenadrukking"/>
          <w:rFonts w:asciiTheme="majorHAnsi" w:hAnsiTheme="majorHAnsi" w:cstheme="majorHAnsi"/>
          <w:i w:val="0"/>
          <w:color w:val="002060"/>
        </w:rPr>
        <w:t>3</w:t>
      </w:r>
      <w:r w:rsidR="00E91DFA" w:rsidRPr="00024332">
        <w:rPr>
          <w:rStyle w:val="Intensievebenadrukking"/>
          <w:rFonts w:asciiTheme="majorHAnsi" w:hAnsiTheme="majorHAnsi" w:cstheme="majorHAnsi"/>
          <w:i w:val="0"/>
          <w:color w:val="002060"/>
        </w:rPr>
        <w:t>.6   Competentie Certificatiepersoneel</w:t>
      </w:r>
      <w:bookmarkEnd w:id="118"/>
      <w:bookmarkEnd w:id="119"/>
      <w:bookmarkEnd w:id="120"/>
    </w:p>
    <w:p w14:paraId="67C63AE4" w14:textId="77777777" w:rsidR="00E91DFA" w:rsidRPr="008E2338" w:rsidRDefault="00E91DFA" w:rsidP="008E2338">
      <w:pPr>
        <w:suppressAutoHyphens w:val="0"/>
        <w:autoSpaceDE w:val="0"/>
        <w:textAlignment w:val="auto"/>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Bij het uitvoeren van beoordelingen en het afgeven, schorsen en intrekken van certificaten volgens</w:t>
      </w:r>
    </w:p>
    <w:p w14:paraId="3ACE328B" w14:textId="77777777" w:rsidR="00E91DFA" w:rsidRPr="008E2338" w:rsidRDefault="00E91DFA" w:rsidP="008E2338">
      <w:pPr>
        <w:pStyle w:val="Standard"/>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het onderhavige Certificatie-instrument, worden de volgende functies onderscheiden: auditor, reviewer en beslisser.</w:t>
      </w:r>
    </w:p>
    <w:p w14:paraId="1375BFB0" w14:textId="77777777" w:rsidR="00E91DFA" w:rsidRPr="008E2338" w:rsidRDefault="00E91DFA" w:rsidP="008E2338">
      <w:pPr>
        <w:pStyle w:val="Standard"/>
        <w:rPr>
          <w:rFonts w:asciiTheme="majorHAnsi" w:hAnsiTheme="majorHAnsi" w:cstheme="majorHAnsi"/>
          <w:b/>
          <w:bCs/>
          <w:color w:val="000000"/>
          <w:kern w:val="0"/>
          <w:sz w:val="22"/>
          <w:szCs w:val="22"/>
          <w:lang w:bidi="ar-SA"/>
        </w:rPr>
      </w:pPr>
    </w:p>
    <w:p w14:paraId="27477777" w14:textId="77777777" w:rsidR="00E91DFA" w:rsidRPr="008E2338" w:rsidRDefault="00E91DFA" w:rsidP="008E2338">
      <w:pPr>
        <w:pStyle w:val="Standard"/>
        <w:rPr>
          <w:rFonts w:asciiTheme="majorHAnsi" w:hAnsiTheme="majorHAnsi" w:cstheme="majorHAnsi"/>
          <w:b/>
          <w:bCs/>
          <w:color w:val="000000"/>
          <w:kern w:val="0"/>
          <w:sz w:val="22"/>
          <w:szCs w:val="22"/>
          <w:lang w:bidi="ar-SA"/>
        </w:rPr>
      </w:pPr>
      <w:r w:rsidRPr="008E2338">
        <w:rPr>
          <w:rFonts w:asciiTheme="majorHAnsi" w:hAnsiTheme="majorHAnsi" w:cstheme="majorHAnsi"/>
          <w:b/>
          <w:bCs/>
          <w:color w:val="000000"/>
          <w:kern w:val="0"/>
          <w:sz w:val="22"/>
          <w:szCs w:val="22"/>
          <w:lang w:bidi="ar-SA"/>
        </w:rPr>
        <w:t xml:space="preserve">Algemene eisen aan auditoren: </w:t>
      </w:r>
    </w:p>
    <w:p w14:paraId="624C9291" w14:textId="14D4D273" w:rsidR="00E91DFA" w:rsidRPr="008E2338" w:rsidRDefault="00E91DFA" w:rsidP="008E2338">
      <w:pPr>
        <w:suppressAutoHyphens w:val="0"/>
        <w:autoSpaceDE w:val="0"/>
        <w:textAlignment w:val="auto"/>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De auditoren die door de Conformiteit Beoordelende Instelling worden ingezet dienen te voldoen aan de volgende</w:t>
      </w:r>
      <w:r w:rsidR="0009324F">
        <w:rPr>
          <w:rFonts w:asciiTheme="majorHAnsi" w:hAnsiTheme="majorHAnsi" w:cstheme="majorHAnsi"/>
          <w:bCs/>
          <w:color w:val="000000"/>
          <w:kern w:val="0"/>
          <w:sz w:val="22"/>
          <w:szCs w:val="22"/>
          <w:lang w:bidi="ar-SA"/>
        </w:rPr>
        <w:t xml:space="preserve"> </w:t>
      </w:r>
      <w:r w:rsidRPr="008E2338">
        <w:rPr>
          <w:rFonts w:asciiTheme="majorHAnsi" w:hAnsiTheme="majorHAnsi" w:cstheme="majorHAnsi"/>
          <w:bCs/>
          <w:color w:val="000000"/>
          <w:kern w:val="0"/>
          <w:sz w:val="22"/>
          <w:szCs w:val="22"/>
          <w:lang w:bidi="ar-SA"/>
        </w:rPr>
        <w:t>eisen:</w:t>
      </w:r>
    </w:p>
    <w:p w14:paraId="2E9FBE96" w14:textId="77777777" w:rsidR="00E91DFA" w:rsidRPr="008E2338" w:rsidRDefault="00E91DFA" w:rsidP="000B3F3C">
      <w:pPr>
        <w:pStyle w:val="Standard"/>
        <w:numPr>
          <w:ilvl w:val="0"/>
          <w:numId w:val="17"/>
        </w:numPr>
        <w:ind w:left="1429"/>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beschikken over voldoende schriftelijke en communicatieve vaardigheden voor de uitoefening van hun taak;</w:t>
      </w:r>
    </w:p>
    <w:p w14:paraId="415F4846" w14:textId="06FE98B5" w:rsidR="00E91DFA" w:rsidRPr="008E2338" w:rsidRDefault="00E91DFA" w:rsidP="000B3F3C">
      <w:pPr>
        <w:pStyle w:val="Standard"/>
        <w:numPr>
          <w:ilvl w:val="0"/>
          <w:numId w:val="17"/>
        </w:numPr>
        <w:ind w:left="1429"/>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 xml:space="preserve">hebben kennis van de inhoud van dit Certificatie-instrument, inclusief de van toepassing zijnde </w:t>
      </w:r>
      <w:r w:rsidR="00B863A8" w:rsidRPr="008E2338">
        <w:rPr>
          <w:rFonts w:asciiTheme="majorHAnsi" w:hAnsiTheme="majorHAnsi" w:cstheme="majorHAnsi"/>
          <w:bCs/>
          <w:color w:val="000000"/>
          <w:kern w:val="0"/>
          <w:sz w:val="22"/>
          <w:szCs w:val="22"/>
          <w:lang w:bidi="ar-SA"/>
        </w:rPr>
        <w:t>Richtsnoer(en)</w:t>
      </w:r>
      <w:r w:rsidR="00460054">
        <w:rPr>
          <w:rFonts w:asciiTheme="majorHAnsi" w:hAnsiTheme="majorHAnsi" w:cstheme="majorHAnsi"/>
          <w:bCs/>
          <w:color w:val="000000"/>
          <w:kern w:val="0"/>
          <w:sz w:val="22"/>
          <w:szCs w:val="22"/>
          <w:lang w:bidi="ar-SA"/>
        </w:rPr>
        <w:t>;</w:t>
      </w:r>
    </w:p>
    <w:p w14:paraId="7F647FB7" w14:textId="662D18BB" w:rsidR="00E91DFA" w:rsidRPr="008E2338" w:rsidRDefault="00E91DFA" w:rsidP="000B3F3C">
      <w:pPr>
        <w:pStyle w:val="Standard"/>
        <w:numPr>
          <w:ilvl w:val="0"/>
          <w:numId w:val="17"/>
        </w:numPr>
        <w:ind w:left="1429"/>
        <w:rPr>
          <w:rFonts w:asciiTheme="majorHAnsi" w:hAnsiTheme="majorHAnsi" w:cstheme="majorHAnsi"/>
          <w:sz w:val="22"/>
          <w:szCs w:val="22"/>
        </w:rPr>
      </w:pPr>
      <w:r w:rsidRPr="008E2338">
        <w:rPr>
          <w:rFonts w:asciiTheme="majorHAnsi" w:hAnsiTheme="majorHAnsi" w:cstheme="majorHAnsi"/>
          <w:bCs/>
          <w:color w:val="000000"/>
          <w:kern w:val="0"/>
          <w:sz w:val="22"/>
          <w:szCs w:val="22"/>
          <w:lang w:bidi="ar-SA"/>
        </w:rPr>
        <w:t xml:space="preserve">hebben minimaal 2 jaar aantoonbare ervaring met het zelfstandig uitvoeren van </w:t>
      </w:r>
      <w:r w:rsidR="00B20E83">
        <w:rPr>
          <w:rFonts w:asciiTheme="majorHAnsi" w:hAnsiTheme="majorHAnsi" w:cstheme="majorHAnsi"/>
          <w:bCs/>
          <w:color w:val="000000"/>
          <w:kern w:val="0"/>
          <w:sz w:val="22"/>
          <w:szCs w:val="22"/>
          <w:lang w:bidi="ar-SA"/>
        </w:rPr>
        <w:t>procesbeoordeling</w:t>
      </w:r>
      <w:r w:rsidRPr="008E2338">
        <w:rPr>
          <w:rFonts w:asciiTheme="majorHAnsi" w:hAnsiTheme="majorHAnsi" w:cstheme="majorHAnsi"/>
          <w:bCs/>
          <w:color w:val="000000"/>
          <w:kern w:val="0"/>
          <w:sz w:val="22"/>
          <w:szCs w:val="22"/>
          <w:lang w:bidi="ar-SA"/>
        </w:rPr>
        <w:t xml:space="preserve">en in het kader van het </w:t>
      </w:r>
      <w:hyperlink r:id="rId28" w:history="1">
        <w:r w:rsidRPr="008E2338">
          <w:rPr>
            <w:rFonts w:asciiTheme="majorHAnsi" w:hAnsiTheme="majorHAnsi" w:cstheme="majorHAnsi"/>
            <w:bCs/>
            <w:color w:val="000000"/>
            <w:kern w:val="0"/>
            <w:sz w:val="22"/>
            <w:szCs w:val="22"/>
            <w:lang w:bidi="ar-SA"/>
          </w:rPr>
          <w:t>Certificatie</w:t>
        </w:r>
        <w:r w:rsidR="00C94753" w:rsidRPr="008E2338">
          <w:rPr>
            <w:rFonts w:asciiTheme="majorHAnsi" w:hAnsiTheme="majorHAnsi" w:cstheme="majorHAnsi"/>
            <w:bCs/>
            <w:color w:val="000000"/>
            <w:kern w:val="0"/>
            <w:sz w:val="22"/>
            <w:szCs w:val="22"/>
            <w:lang w:bidi="ar-SA"/>
          </w:rPr>
          <w:t>schema</w:t>
        </w:r>
        <w:r w:rsidRPr="008E2338">
          <w:rPr>
            <w:rFonts w:asciiTheme="majorHAnsi" w:hAnsiTheme="majorHAnsi" w:cstheme="majorHAnsi"/>
            <w:bCs/>
            <w:color w:val="000000"/>
            <w:kern w:val="0"/>
            <w:sz w:val="22"/>
            <w:szCs w:val="22"/>
            <w:lang w:bidi="ar-SA"/>
          </w:rPr>
          <w:t xml:space="preserve"> voor de Procescertificaten Asbestinventarisatie en Asbestverwijdering</w:t>
        </w:r>
      </w:hyperlink>
      <w:r w:rsidR="00C94753" w:rsidRPr="008E2338">
        <w:rPr>
          <w:rFonts w:asciiTheme="majorHAnsi" w:hAnsiTheme="majorHAnsi" w:cstheme="majorHAnsi"/>
          <w:bCs/>
          <w:color w:val="000000"/>
          <w:kern w:val="0"/>
          <w:sz w:val="22"/>
          <w:szCs w:val="22"/>
          <w:lang w:bidi="ar-SA"/>
        </w:rPr>
        <w:t xml:space="preserve"> </w:t>
      </w:r>
      <w:r w:rsidR="00C94753" w:rsidRPr="008E2338">
        <w:rPr>
          <w:rFonts w:asciiTheme="majorHAnsi" w:hAnsiTheme="majorHAnsi" w:cstheme="majorHAnsi"/>
          <w:bCs/>
          <w:color w:val="000000" w:themeColor="text1"/>
          <w:kern w:val="0"/>
          <w:sz w:val="22"/>
          <w:szCs w:val="22"/>
          <w:lang w:bidi="ar-SA"/>
        </w:rPr>
        <w:t xml:space="preserve">en/of </w:t>
      </w:r>
      <w:r w:rsidR="00420B4A" w:rsidRPr="008E2338">
        <w:rPr>
          <w:rFonts w:asciiTheme="majorHAnsi" w:hAnsiTheme="majorHAnsi" w:cstheme="majorHAnsi"/>
          <w:bCs/>
          <w:color w:val="000000" w:themeColor="text1"/>
          <w:kern w:val="0"/>
          <w:sz w:val="22"/>
          <w:szCs w:val="22"/>
          <w:lang w:bidi="ar-SA"/>
        </w:rPr>
        <w:t>amovatie-</w:t>
      </w:r>
      <w:r w:rsidR="00C94753" w:rsidRPr="008E2338">
        <w:rPr>
          <w:rFonts w:asciiTheme="majorHAnsi" w:hAnsiTheme="majorHAnsi" w:cstheme="majorHAnsi"/>
          <w:bCs/>
          <w:color w:val="000000" w:themeColor="text1"/>
          <w:kern w:val="0"/>
          <w:sz w:val="22"/>
          <w:szCs w:val="22"/>
          <w:lang w:bidi="ar-SA"/>
        </w:rPr>
        <w:t>sector</w:t>
      </w:r>
      <w:r w:rsidRPr="008E2338">
        <w:rPr>
          <w:rFonts w:asciiTheme="majorHAnsi" w:hAnsiTheme="majorHAnsi" w:cstheme="majorHAnsi"/>
          <w:bCs/>
          <w:color w:val="000000"/>
          <w:kern w:val="0"/>
          <w:sz w:val="22"/>
          <w:szCs w:val="22"/>
          <w:lang w:bidi="ar-SA"/>
        </w:rPr>
        <w:t>;</w:t>
      </w:r>
    </w:p>
    <w:p w14:paraId="4D848AF6" w14:textId="77777777" w:rsidR="00E91DFA" w:rsidRPr="008E2338" w:rsidRDefault="00E91DFA" w:rsidP="000B3F3C">
      <w:pPr>
        <w:pStyle w:val="Standard"/>
        <w:numPr>
          <w:ilvl w:val="0"/>
          <w:numId w:val="17"/>
        </w:numPr>
        <w:ind w:left="1429"/>
        <w:rPr>
          <w:rFonts w:asciiTheme="majorHAnsi" w:hAnsiTheme="majorHAnsi" w:cstheme="majorHAnsi"/>
          <w:sz w:val="22"/>
          <w:szCs w:val="22"/>
        </w:rPr>
      </w:pPr>
      <w:r w:rsidRPr="008E2338">
        <w:rPr>
          <w:rFonts w:asciiTheme="majorHAnsi" w:hAnsiTheme="majorHAnsi" w:cstheme="majorHAnsi"/>
          <w:bCs/>
          <w:color w:val="000000"/>
          <w:kern w:val="0"/>
          <w:sz w:val="22"/>
          <w:szCs w:val="22"/>
          <w:lang w:bidi="ar-SA"/>
        </w:rPr>
        <w:t>kwalificatie als IRCA auditor;</w:t>
      </w:r>
    </w:p>
    <w:p w14:paraId="70D3E664" w14:textId="77777777" w:rsidR="00E91DFA" w:rsidRPr="008E2338" w:rsidRDefault="00E91DFA" w:rsidP="000B3F3C">
      <w:pPr>
        <w:pStyle w:val="Standard"/>
        <w:numPr>
          <w:ilvl w:val="0"/>
          <w:numId w:val="17"/>
        </w:numPr>
        <w:ind w:left="1429"/>
        <w:rPr>
          <w:rFonts w:asciiTheme="majorHAnsi" w:hAnsiTheme="majorHAnsi" w:cstheme="majorHAnsi"/>
          <w:bCs/>
          <w:color w:val="000000" w:themeColor="text1"/>
          <w:kern w:val="0"/>
          <w:sz w:val="22"/>
          <w:szCs w:val="22"/>
          <w:lang w:bidi="ar-SA"/>
        </w:rPr>
      </w:pPr>
      <w:r w:rsidRPr="008E2338">
        <w:rPr>
          <w:rFonts w:asciiTheme="majorHAnsi" w:hAnsiTheme="majorHAnsi" w:cstheme="majorHAnsi"/>
          <w:bCs/>
          <w:color w:val="000000"/>
          <w:kern w:val="0"/>
          <w:sz w:val="22"/>
          <w:szCs w:val="22"/>
          <w:lang w:bidi="ar-SA"/>
        </w:rPr>
        <w:t xml:space="preserve">beschikken </w:t>
      </w:r>
      <w:r w:rsidRPr="008E2338">
        <w:rPr>
          <w:rFonts w:asciiTheme="majorHAnsi" w:hAnsiTheme="majorHAnsi" w:cstheme="majorHAnsi"/>
          <w:bCs/>
          <w:color w:val="000000" w:themeColor="text1"/>
          <w:kern w:val="0"/>
          <w:sz w:val="22"/>
          <w:szCs w:val="22"/>
          <w:lang w:bidi="ar-SA"/>
        </w:rPr>
        <w:t>over aantoonbare bouwtechnische kennis middels opleiding of ervaring</w:t>
      </w:r>
      <w:r w:rsidRPr="008E2338">
        <w:rPr>
          <w:rFonts w:asciiTheme="majorHAnsi" w:hAnsiTheme="majorHAnsi" w:cstheme="majorHAnsi"/>
          <w:bCs/>
          <w:strike/>
          <w:color w:val="000000" w:themeColor="text1"/>
          <w:kern w:val="0"/>
          <w:sz w:val="22"/>
          <w:szCs w:val="22"/>
          <w:lang w:bidi="ar-SA"/>
        </w:rPr>
        <w:t>;</w:t>
      </w:r>
    </w:p>
    <w:p w14:paraId="65E0EFDC" w14:textId="77777777" w:rsidR="00E91DFA" w:rsidRPr="008E2338" w:rsidRDefault="00E91DFA" w:rsidP="008E2338">
      <w:pPr>
        <w:pStyle w:val="Standard"/>
        <w:rPr>
          <w:rFonts w:asciiTheme="majorHAnsi" w:hAnsiTheme="majorHAnsi" w:cstheme="majorHAnsi"/>
          <w:b/>
          <w:bCs/>
          <w:i/>
          <w:color w:val="FF0000"/>
          <w:kern w:val="0"/>
          <w:sz w:val="22"/>
          <w:szCs w:val="22"/>
          <w:highlight w:val="yellow"/>
          <w:lang w:bidi="ar-SA"/>
        </w:rPr>
      </w:pPr>
    </w:p>
    <w:p w14:paraId="3E6BC208" w14:textId="77777777" w:rsidR="00E91DFA" w:rsidRPr="008E2338" w:rsidRDefault="00E91DFA" w:rsidP="008E2338">
      <w:pPr>
        <w:pStyle w:val="Standard"/>
        <w:rPr>
          <w:rFonts w:asciiTheme="majorHAnsi" w:hAnsiTheme="majorHAnsi" w:cstheme="majorHAnsi"/>
          <w:sz w:val="22"/>
          <w:szCs w:val="22"/>
        </w:rPr>
      </w:pPr>
      <w:r w:rsidRPr="008E2338">
        <w:rPr>
          <w:rFonts w:asciiTheme="majorHAnsi" w:hAnsiTheme="majorHAnsi" w:cstheme="majorHAnsi"/>
          <w:b/>
          <w:bCs/>
          <w:color w:val="000000"/>
          <w:kern w:val="0"/>
          <w:sz w:val="22"/>
          <w:szCs w:val="22"/>
          <w:lang w:bidi="ar-SA"/>
        </w:rPr>
        <w:t>Eisen aan reviewer</w:t>
      </w:r>
      <w:r w:rsidRPr="008E2338">
        <w:rPr>
          <w:rFonts w:asciiTheme="majorHAnsi" w:hAnsiTheme="majorHAnsi" w:cstheme="majorHAnsi"/>
          <w:bCs/>
          <w:color w:val="000000"/>
          <w:kern w:val="0"/>
          <w:sz w:val="22"/>
          <w:szCs w:val="22"/>
          <w:lang w:bidi="ar-SA"/>
        </w:rPr>
        <w:t>:</w:t>
      </w:r>
    </w:p>
    <w:p w14:paraId="46FF937C" w14:textId="70351A10" w:rsidR="00E91DFA" w:rsidRPr="008E2338" w:rsidRDefault="00E91DFA" w:rsidP="000B3F3C">
      <w:pPr>
        <w:pStyle w:val="Standard"/>
        <w:numPr>
          <w:ilvl w:val="0"/>
          <w:numId w:val="17"/>
        </w:numPr>
        <w:ind w:left="1429"/>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Voldoet aan de algemene eisen van een auditor</w:t>
      </w:r>
      <w:r w:rsidR="00460054">
        <w:rPr>
          <w:rFonts w:asciiTheme="majorHAnsi" w:hAnsiTheme="majorHAnsi" w:cstheme="majorHAnsi"/>
          <w:bCs/>
          <w:color w:val="000000"/>
          <w:kern w:val="0"/>
          <w:sz w:val="22"/>
          <w:szCs w:val="22"/>
          <w:lang w:bidi="ar-SA"/>
        </w:rPr>
        <w:t>.</w:t>
      </w:r>
    </w:p>
    <w:p w14:paraId="55C9C912" w14:textId="4035CE80" w:rsidR="00E91DFA" w:rsidRPr="008E2338" w:rsidRDefault="00E91DFA" w:rsidP="000B3F3C">
      <w:pPr>
        <w:pStyle w:val="Standard"/>
        <w:numPr>
          <w:ilvl w:val="0"/>
          <w:numId w:val="17"/>
        </w:numPr>
        <w:ind w:left="1429"/>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 xml:space="preserve">Aantoonbare kennis van het Certificatie-instrument, inclusief onderliggend </w:t>
      </w:r>
      <w:r w:rsidR="00CF0CDC" w:rsidRPr="008E2338">
        <w:rPr>
          <w:rFonts w:asciiTheme="majorHAnsi" w:hAnsiTheme="majorHAnsi" w:cstheme="majorHAnsi"/>
          <w:bCs/>
          <w:color w:val="000000"/>
          <w:kern w:val="0"/>
          <w:sz w:val="22"/>
          <w:szCs w:val="22"/>
          <w:lang w:bidi="ar-SA"/>
        </w:rPr>
        <w:t>Richtsnoer</w:t>
      </w:r>
      <w:r w:rsidRPr="008E2338">
        <w:rPr>
          <w:rFonts w:asciiTheme="majorHAnsi" w:hAnsiTheme="majorHAnsi" w:cstheme="majorHAnsi"/>
          <w:bCs/>
          <w:color w:val="000000"/>
          <w:kern w:val="0"/>
          <w:sz w:val="22"/>
          <w:szCs w:val="22"/>
          <w:lang w:bidi="ar-SA"/>
        </w:rPr>
        <w:t xml:space="preserve"> waarop certificatie plaatsvindt</w:t>
      </w:r>
      <w:r w:rsidR="00460054">
        <w:rPr>
          <w:rFonts w:asciiTheme="majorHAnsi" w:hAnsiTheme="majorHAnsi" w:cstheme="majorHAnsi"/>
          <w:bCs/>
          <w:color w:val="000000"/>
          <w:kern w:val="0"/>
          <w:sz w:val="22"/>
          <w:szCs w:val="22"/>
          <w:lang w:bidi="ar-SA"/>
        </w:rPr>
        <w:t>.</w:t>
      </w:r>
    </w:p>
    <w:p w14:paraId="3933AD41" w14:textId="77777777" w:rsidR="00E91DFA" w:rsidRPr="008E2338" w:rsidRDefault="00E91DFA" w:rsidP="000B3F3C">
      <w:pPr>
        <w:pStyle w:val="Standard"/>
        <w:numPr>
          <w:ilvl w:val="0"/>
          <w:numId w:val="17"/>
        </w:numPr>
        <w:ind w:left="1429"/>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Heeft geen directe betrokkenheid bij de rapportage waarover de review plaatsvindt.</w:t>
      </w:r>
    </w:p>
    <w:p w14:paraId="65A19C4E" w14:textId="77777777" w:rsidR="00601FDA" w:rsidRPr="008E2338" w:rsidRDefault="00601FDA" w:rsidP="008E2338">
      <w:pPr>
        <w:pStyle w:val="Standard"/>
        <w:rPr>
          <w:rFonts w:asciiTheme="majorHAnsi" w:hAnsiTheme="majorHAnsi" w:cstheme="majorHAnsi"/>
          <w:b/>
          <w:bCs/>
          <w:color w:val="000000"/>
          <w:kern w:val="0"/>
          <w:sz w:val="22"/>
          <w:szCs w:val="22"/>
          <w:lang w:bidi="ar-SA"/>
        </w:rPr>
      </w:pPr>
    </w:p>
    <w:p w14:paraId="679A65EC" w14:textId="77777777" w:rsidR="00E91DFA" w:rsidRPr="008E2338" w:rsidRDefault="00E91DFA" w:rsidP="008E2338">
      <w:pPr>
        <w:pStyle w:val="Standard"/>
        <w:rPr>
          <w:rFonts w:asciiTheme="majorHAnsi" w:hAnsiTheme="majorHAnsi" w:cstheme="majorHAnsi"/>
          <w:b/>
          <w:bCs/>
          <w:color w:val="000000"/>
          <w:kern w:val="0"/>
          <w:sz w:val="22"/>
          <w:szCs w:val="22"/>
          <w:lang w:bidi="ar-SA"/>
        </w:rPr>
      </w:pPr>
      <w:r w:rsidRPr="008E2338">
        <w:rPr>
          <w:rFonts w:asciiTheme="majorHAnsi" w:hAnsiTheme="majorHAnsi" w:cstheme="majorHAnsi"/>
          <w:b/>
          <w:bCs/>
          <w:color w:val="000000"/>
          <w:kern w:val="0"/>
          <w:sz w:val="22"/>
          <w:szCs w:val="22"/>
          <w:lang w:bidi="ar-SA"/>
        </w:rPr>
        <w:t>Eisen aan certificatiebeslisser:</w:t>
      </w:r>
    </w:p>
    <w:p w14:paraId="2944FB28" w14:textId="6B3FD38C" w:rsidR="00E91DFA" w:rsidRPr="008E2338" w:rsidRDefault="00E91DFA" w:rsidP="000B3F3C">
      <w:pPr>
        <w:pStyle w:val="Standard"/>
        <w:numPr>
          <w:ilvl w:val="0"/>
          <w:numId w:val="17"/>
        </w:numPr>
        <w:ind w:left="1429"/>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Is niet betrokken geweest bij de beoordeling waarvoor de certificatiebeslissing plaatsvindt</w:t>
      </w:r>
      <w:r w:rsidR="00460054">
        <w:rPr>
          <w:rFonts w:asciiTheme="majorHAnsi" w:hAnsiTheme="majorHAnsi" w:cstheme="majorHAnsi"/>
          <w:bCs/>
          <w:color w:val="000000"/>
          <w:kern w:val="0"/>
          <w:sz w:val="22"/>
          <w:szCs w:val="22"/>
          <w:lang w:bidi="ar-SA"/>
        </w:rPr>
        <w:t>.</w:t>
      </w:r>
    </w:p>
    <w:p w14:paraId="56640100" w14:textId="77777777" w:rsidR="00E91DFA" w:rsidRPr="008E2338" w:rsidRDefault="00E91DFA" w:rsidP="000B3F3C">
      <w:pPr>
        <w:pStyle w:val="Standard"/>
        <w:numPr>
          <w:ilvl w:val="0"/>
          <w:numId w:val="17"/>
        </w:numPr>
        <w:ind w:left="1429"/>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Is door de Conformiteit Beoordelende Instelling bevoegd verklaard voor het nemen van certificatiebeslissingen.</w:t>
      </w:r>
    </w:p>
    <w:p w14:paraId="0F7B6246" w14:textId="77777777" w:rsidR="00C94753" w:rsidRDefault="00C94753" w:rsidP="008E2338">
      <w:pPr>
        <w:pStyle w:val="Standard"/>
        <w:rPr>
          <w:rFonts w:asciiTheme="majorHAnsi" w:hAnsiTheme="majorHAnsi" w:cstheme="majorHAnsi"/>
          <w:bCs/>
          <w:color w:val="000000"/>
          <w:kern w:val="0"/>
          <w:sz w:val="22"/>
          <w:szCs w:val="22"/>
          <w:highlight w:val="yellow"/>
          <w:lang w:bidi="ar-SA"/>
        </w:rPr>
      </w:pPr>
    </w:p>
    <w:p w14:paraId="185544D7" w14:textId="77777777" w:rsidR="00601FDA" w:rsidRPr="008E2338" w:rsidRDefault="00601FDA" w:rsidP="008E2338">
      <w:pPr>
        <w:pStyle w:val="Standard"/>
        <w:rPr>
          <w:rFonts w:asciiTheme="majorHAnsi" w:hAnsiTheme="majorHAnsi" w:cstheme="majorHAnsi"/>
          <w:bCs/>
          <w:color w:val="000000"/>
          <w:kern w:val="0"/>
          <w:sz w:val="22"/>
          <w:szCs w:val="22"/>
          <w:highlight w:val="yellow"/>
          <w:lang w:bidi="ar-SA"/>
        </w:rPr>
      </w:pPr>
    </w:p>
    <w:p w14:paraId="38DD4BD1" w14:textId="27F6AD54" w:rsidR="008E19C2" w:rsidRDefault="008E19C2" w:rsidP="00856435">
      <w:pPr>
        <w:pStyle w:val="Kop1"/>
        <w:ind w:left="567" w:hanging="567"/>
        <w:rPr>
          <w:rStyle w:val="Intensieveverwijzing"/>
          <w:rFonts w:asciiTheme="majorHAnsi" w:hAnsiTheme="majorHAnsi" w:cstheme="majorHAnsi"/>
          <w:bCs/>
          <w:smallCaps w:val="0"/>
          <w:color w:val="002060"/>
          <w:spacing w:val="0"/>
          <w:sz w:val="24"/>
          <w:szCs w:val="24"/>
        </w:rPr>
      </w:pPr>
      <w:bookmarkStart w:id="121" w:name="_Toc155765797"/>
      <w:bookmarkStart w:id="122" w:name="_Toc157698583"/>
      <w:bookmarkStart w:id="123" w:name="_Toc164594969"/>
      <w:bookmarkStart w:id="124" w:name="_Toc164592001"/>
      <w:bookmarkStart w:id="125" w:name="_Toc166748647"/>
      <w:bookmarkStart w:id="126" w:name="_Toc98427061"/>
      <w:bookmarkStart w:id="127" w:name="_Hlk108087215"/>
      <w:bookmarkEnd w:id="121"/>
      <w:bookmarkEnd w:id="122"/>
      <w:bookmarkEnd w:id="123"/>
      <w:r w:rsidRPr="008E19C2">
        <w:rPr>
          <w:rStyle w:val="Intensieveverwijzing"/>
          <w:rFonts w:asciiTheme="majorHAnsi" w:hAnsiTheme="majorHAnsi" w:cstheme="majorHAnsi"/>
          <w:bCs/>
          <w:smallCaps w:val="0"/>
          <w:color w:val="002060"/>
          <w:spacing w:val="0"/>
          <w:sz w:val="24"/>
          <w:szCs w:val="24"/>
        </w:rPr>
        <w:lastRenderedPageBreak/>
        <w:t>Schouwingslijst, afwijkingen en sancties</w:t>
      </w:r>
      <w:bookmarkEnd w:id="124"/>
      <w:bookmarkEnd w:id="125"/>
      <w:r w:rsidRPr="008E19C2">
        <w:rPr>
          <w:rStyle w:val="Intensieveverwijzing"/>
          <w:rFonts w:asciiTheme="majorHAnsi" w:hAnsiTheme="majorHAnsi" w:cstheme="majorHAnsi"/>
          <w:bCs/>
          <w:smallCaps w:val="0"/>
          <w:color w:val="002060"/>
          <w:spacing w:val="0"/>
          <w:sz w:val="24"/>
          <w:szCs w:val="24"/>
        </w:rPr>
        <w:t xml:space="preserve"> </w:t>
      </w:r>
    </w:p>
    <w:p w14:paraId="6D1E8D18" w14:textId="790C98D4" w:rsidR="008E19C2" w:rsidRPr="008E19C2" w:rsidRDefault="008E19C2" w:rsidP="00DE601E">
      <w:pPr>
        <w:pStyle w:val="Kop2"/>
        <w:numPr>
          <w:ilvl w:val="1"/>
          <w:numId w:val="36"/>
        </w:numPr>
        <w:spacing w:before="0" w:after="0"/>
        <w:ind w:left="567" w:hanging="567"/>
        <w:rPr>
          <w:rStyle w:val="Intensieveverwijzing"/>
          <w:rFonts w:asciiTheme="majorHAnsi" w:hAnsiTheme="majorHAnsi"/>
          <w:bCs w:val="0"/>
          <w:iCs w:val="0"/>
          <w:color w:val="002060"/>
          <w:spacing w:val="0"/>
          <w:kern w:val="3"/>
          <w:sz w:val="24"/>
          <w:lang w:bidi="hi-IN"/>
        </w:rPr>
      </w:pPr>
      <w:bookmarkStart w:id="128" w:name="_Toc166748648"/>
      <w:bookmarkStart w:id="129" w:name="_Hlk155591395"/>
      <w:r w:rsidRPr="008E19C2">
        <w:rPr>
          <w:rStyle w:val="Intensieveverwijzing"/>
          <w:rFonts w:asciiTheme="majorHAnsi" w:hAnsiTheme="majorHAnsi" w:cstheme="majorHAnsi"/>
          <w:iCs w:val="0"/>
          <w:smallCaps w:val="0"/>
          <w:color w:val="002060"/>
          <w:spacing w:val="0"/>
          <w:kern w:val="3"/>
          <w:sz w:val="24"/>
          <w:lang w:bidi="hi-IN"/>
        </w:rPr>
        <w:t>Gebruik schouwingslijst</w:t>
      </w:r>
      <w:bookmarkEnd w:id="128"/>
    </w:p>
    <w:bookmarkEnd w:id="129"/>
    <w:p w14:paraId="0A8F0EB3" w14:textId="406DCA14"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 xml:space="preserve">Auditing is het ‘met gerechtvaardigd vertrouwen onafhankelijke </w:t>
      </w:r>
      <w:proofErr w:type="spellStart"/>
      <w:r w:rsidRPr="008E2338">
        <w:rPr>
          <w:rFonts w:asciiTheme="majorHAnsi" w:hAnsiTheme="majorHAnsi" w:cstheme="majorHAnsi"/>
          <w:sz w:val="22"/>
          <w:szCs w:val="22"/>
        </w:rPr>
        <w:t>toetsi</w:t>
      </w:r>
      <w:r w:rsidR="00460054">
        <w:rPr>
          <w:rFonts w:asciiTheme="majorHAnsi" w:hAnsiTheme="majorHAnsi" w:cstheme="majorHAnsi"/>
          <w:sz w:val="22"/>
          <w:szCs w:val="22"/>
        </w:rPr>
        <w:t>en</w:t>
      </w:r>
      <w:proofErr w:type="spellEnd"/>
      <w:r w:rsidRPr="008E2338">
        <w:rPr>
          <w:rFonts w:asciiTheme="majorHAnsi" w:hAnsiTheme="majorHAnsi" w:cstheme="majorHAnsi"/>
          <w:sz w:val="22"/>
          <w:szCs w:val="22"/>
        </w:rPr>
        <w:t>/beoordel</w:t>
      </w:r>
      <w:r w:rsidR="00460054">
        <w:rPr>
          <w:rFonts w:asciiTheme="majorHAnsi" w:hAnsiTheme="majorHAnsi" w:cstheme="majorHAnsi"/>
          <w:sz w:val="22"/>
          <w:szCs w:val="22"/>
        </w:rPr>
        <w:t>en</w:t>
      </w:r>
      <w:r w:rsidRPr="008E2338">
        <w:rPr>
          <w:rFonts w:asciiTheme="majorHAnsi" w:hAnsiTheme="majorHAnsi" w:cstheme="majorHAnsi"/>
          <w:sz w:val="22"/>
          <w:szCs w:val="22"/>
        </w:rPr>
        <w:t xml:space="preserve"> van een activiteit, proces, systeem of organisatie op basis van een vooraf overeengekomen expliciete norm’.</w:t>
      </w:r>
    </w:p>
    <w:p w14:paraId="2D33B169" w14:textId="77777777" w:rsidR="00C94753" w:rsidRPr="008E2338" w:rsidRDefault="00C94753" w:rsidP="008E2338">
      <w:pPr>
        <w:rPr>
          <w:rFonts w:asciiTheme="majorHAnsi" w:hAnsiTheme="majorHAnsi" w:cstheme="majorHAnsi"/>
          <w:sz w:val="22"/>
          <w:szCs w:val="22"/>
        </w:rPr>
      </w:pPr>
    </w:p>
    <w:p w14:paraId="3329CE74" w14:textId="7777777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Het certificatie-instrument heeft als primair doel het inzichtelijk maken welke organisaties meer dan gemiddeld bijdragen aan de leefomgeving, het milieu en de veiligheid van werknemers.</w:t>
      </w:r>
      <w:bookmarkEnd w:id="126"/>
      <w:r w:rsidRPr="008E2338">
        <w:rPr>
          <w:rFonts w:asciiTheme="majorHAnsi" w:hAnsiTheme="majorHAnsi" w:cstheme="majorHAnsi"/>
          <w:sz w:val="22"/>
          <w:szCs w:val="22"/>
        </w:rPr>
        <w:t xml:space="preserve"> Ook al is het doel het behoud van compliance, is het soms nodig om afwijkingen met sancties op te leggen. </w:t>
      </w:r>
    </w:p>
    <w:p w14:paraId="65E212A7" w14:textId="77777777" w:rsidR="00C94753" w:rsidRPr="008E2338" w:rsidRDefault="00C94753" w:rsidP="008E2338">
      <w:pPr>
        <w:rPr>
          <w:rFonts w:asciiTheme="majorHAnsi" w:hAnsiTheme="majorHAnsi" w:cstheme="majorHAnsi"/>
          <w:sz w:val="22"/>
          <w:szCs w:val="22"/>
        </w:rPr>
      </w:pPr>
    </w:p>
    <w:p w14:paraId="2CF27AB1" w14:textId="7777777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 xml:space="preserve">De schouwlijst is </w:t>
      </w:r>
      <w:r w:rsidRPr="008E2338">
        <w:rPr>
          <w:rFonts w:asciiTheme="majorHAnsi" w:hAnsiTheme="majorHAnsi" w:cstheme="majorHAnsi"/>
          <w:i/>
          <w:iCs/>
          <w:sz w:val="22"/>
          <w:szCs w:val="22"/>
        </w:rPr>
        <w:t>geen</w:t>
      </w:r>
      <w:r w:rsidRPr="008E2338">
        <w:rPr>
          <w:rFonts w:asciiTheme="majorHAnsi" w:hAnsiTheme="majorHAnsi" w:cstheme="majorHAnsi"/>
          <w:sz w:val="22"/>
          <w:szCs w:val="22"/>
        </w:rPr>
        <w:t xml:space="preserve"> zgn. ‘vinklijstje’ met als uitkomst ‘goed of fout’. </w:t>
      </w:r>
    </w:p>
    <w:p w14:paraId="6D59B2F6" w14:textId="4AAF8C78"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 xml:space="preserve">De schouwlijst bevat een opsomming van alle binnen </w:t>
      </w:r>
      <w:r w:rsidR="00460054">
        <w:rPr>
          <w:rFonts w:asciiTheme="majorHAnsi" w:hAnsiTheme="majorHAnsi" w:cstheme="majorHAnsi"/>
          <w:sz w:val="22"/>
          <w:szCs w:val="22"/>
        </w:rPr>
        <w:t xml:space="preserve">het </w:t>
      </w:r>
      <w:r w:rsidRPr="008E2338">
        <w:rPr>
          <w:rFonts w:asciiTheme="majorHAnsi" w:hAnsiTheme="majorHAnsi" w:cstheme="majorHAnsi"/>
          <w:sz w:val="22"/>
          <w:szCs w:val="22"/>
        </w:rPr>
        <w:t>onderhavige certificatie-instrument geldende eisen indien deze op de vestiging en/of project van toepassing zijn.</w:t>
      </w:r>
    </w:p>
    <w:p w14:paraId="25337F54" w14:textId="7777777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 xml:space="preserve">De (kandidaat-)certificaathouder dient de auditor aan te tonen dat zij de eisen heeft geïmplementeerd en geborgd. </w:t>
      </w:r>
    </w:p>
    <w:p w14:paraId="43A88C03" w14:textId="77777777" w:rsidR="00C94753" w:rsidRPr="008E2338" w:rsidRDefault="00C94753" w:rsidP="008E2338">
      <w:pPr>
        <w:rPr>
          <w:rFonts w:asciiTheme="majorHAnsi" w:hAnsiTheme="majorHAnsi" w:cstheme="majorHAnsi"/>
          <w:sz w:val="22"/>
          <w:szCs w:val="22"/>
        </w:rPr>
      </w:pPr>
    </w:p>
    <w:p w14:paraId="34102868" w14:textId="4EEE2DD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 xml:space="preserve">De mate van implementatie en borging wordt door de auditor vastgesteld conform de ladderindeling uit het Certificatie-instrument-stelsel (voor extra informatie op </w:t>
      </w:r>
      <w:hyperlink r:id="rId29" w:history="1">
        <w:r w:rsidRPr="008E2338">
          <w:rPr>
            <w:rStyle w:val="Hyperlink"/>
            <w:rFonts w:asciiTheme="majorHAnsi" w:hAnsiTheme="majorHAnsi" w:cstheme="majorHAnsi"/>
            <w:sz w:val="22"/>
            <w:szCs w:val="22"/>
          </w:rPr>
          <w:t>www.aucin.nl</w:t>
        </w:r>
      </w:hyperlink>
      <w:r w:rsidRPr="008E2338">
        <w:rPr>
          <w:rFonts w:asciiTheme="majorHAnsi" w:hAnsiTheme="majorHAnsi" w:cstheme="majorHAnsi"/>
          <w:sz w:val="22"/>
          <w:szCs w:val="22"/>
        </w:rPr>
        <w:t xml:space="preserve"> ) waarbij het niet voldoen aan of één meer bepalingen er sprake is ‘Passief gedrag’ wat resulteert in een afwijking. </w:t>
      </w:r>
    </w:p>
    <w:p w14:paraId="6AEAE509" w14:textId="77777777" w:rsidR="00C94753" w:rsidRPr="008E2338" w:rsidRDefault="00C94753" w:rsidP="008E2338">
      <w:pPr>
        <w:rPr>
          <w:rFonts w:asciiTheme="majorHAnsi" w:hAnsiTheme="majorHAnsi" w:cstheme="majorHAnsi"/>
          <w:sz w:val="22"/>
          <w:szCs w:val="22"/>
        </w:rPr>
      </w:pPr>
      <w:bookmarkStart w:id="130" w:name="_Hlk110420550"/>
    </w:p>
    <w:p w14:paraId="50618081" w14:textId="77777777" w:rsidR="00C94753" w:rsidRPr="008E2338" w:rsidRDefault="00C94753" w:rsidP="008E2338">
      <w:pPr>
        <w:rPr>
          <w:rFonts w:asciiTheme="majorHAnsi" w:hAnsiTheme="majorHAnsi" w:cstheme="majorHAnsi"/>
          <w:sz w:val="22"/>
          <w:szCs w:val="22"/>
        </w:rPr>
      </w:pPr>
    </w:p>
    <w:p w14:paraId="478BC6FB" w14:textId="77777777" w:rsidR="00C94753" w:rsidRPr="008E2338" w:rsidRDefault="00C94753" w:rsidP="00601FDA">
      <w:pPr>
        <w:jc w:val="center"/>
        <w:rPr>
          <w:rFonts w:asciiTheme="majorHAnsi" w:hAnsiTheme="majorHAnsi" w:cstheme="majorHAnsi"/>
          <w:sz w:val="22"/>
          <w:szCs w:val="22"/>
        </w:rPr>
      </w:pPr>
      <w:r w:rsidRPr="008E2338">
        <w:rPr>
          <w:rFonts w:asciiTheme="majorHAnsi" w:hAnsiTheme="majorHAnsi" w:cstheme="majorHAnsi"/>
          <w:sz w:val="22"/>
          <w:szCs w:val="22"/>
        </w:rPr>
        <w:object w:dxaOrig="13680" w:dyaOrig="7591" w14:anchorId="7EC4D5C4">
          <v:shape id="_x0000_i1028" type="#_x0000_t75" style="width:352.95pt;height:193.9pt" o:ole="">
            <v:imagedata r:id="rId30" o:title=""/>
          </v:shape>
          <o:OLEObject Type="Embed" ProgID="Visio.Drawing.15" ShapeID="_x0000_i1028" DrawAspect="Content" ObjectID="_1777619024" r:id="rId31"/>
        </w:object>
      </w:r>
    </w:p>
    <w:p w14:paraId="585D5729" w14:textId="640E967D" w:rsidR="00C94753" w:rsidRPr="008E2338" w:rsidRDefault="00C94753" w:rsidP="00601FDA">
      <w:pPr>
        <w:ind w:left="709" w:firstLine="709"/>
        <w:rPr>
          <w:rFonts w:asciiTheme="majorHAnsi" w:hAnsiTheme="majorHAnsi" w:cstheme="majorHAnsi"/>
          <w:sz w:val="22"/>
          <w:szCs w:val="22"/>
        </w:rPr>
      </w:pPr>
      <w:r w:rsidRPr="008E2338">
        <w:rPr>
          <w:rFonts w:asciiTheme="majorHAnsi" w:hAnsiTheme="majorHAnsi" w:cstheme="majorHAnsi"/>
          <w:sz w:val="22"/>
          <w:szCs w:val="22"/>
        </w:rPr>
        <w:t xml:space="preserve">Figuur </w:t>
      </w:r>
      <w:r w:rsidR="002E1E27">
        <w:rPr>
          <w:rFonts w:asciiTheme="majorHAnsi" w:hAnsiTheme="majorHAnsi" w:cstheme="majorHAnsi"/>
          <w:sz w:val="22"/>
          <w:szCs w:val="22"/>
        </w:rPr>
        <w:t>4</w:t>
      </w:r>
      <w:r w:rsidRPr="008E2338">
        <w:rPr>
          <w:rFonts w:asciiTheme="majorHAnsi" w:hAnsiTheme="majorHAnsi" w:cstheme="majorHAnsi"/>
          <w:sz w:val="22"/>
          <w:szCs w:val="22"/>
        </w:rPr>
        <w:t>.1: Ladderindeling Certificatie-instrument-stelsel</w:t>
      </w:r>
    </w:p>
    <w:p w14:paraId="77EC892D" w14:textId="77777777" w:rsidR="00C94753" w:rsidRPr="008E2338" w:rsidRDefault="00C94753" w:rsidP="008E2338">
      <w:pPr>
        <w:rPr>
          <w:rFonts w:asciiTheme="majorHAnsi" w:hAnsiTheme="majorHAnsi" w:cstheme="majorHAnsi"/>
          <w:sz w:val="22"/>
          <w:szCs w:val="22"/>
        </w:rPr>
      </w:pPr>
    </w:p>
    <w:p w14:paraId="30B8EF35" w14:textId="7777777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 xml:space="preserve">Er wordt onderscheid gemaakt in A en B afwijkingen.  </w:t>
      </w:r>
    </w:p>
    <w:p w14:paraId="41BD8F68" w14:textId="77777777" w:rsidR="00C94753" w:rsidRPr="008E2338" w:rsidRDefault="00C94753" w:rsidP="008E2338">
      <w:pPr>
        <w:ind w:left="360"/>
        <w:rPr>
          <w:rFonts w:asciiTheme="majorHAnsi" w:hAnsiTheme="majorHAnsi" w:cstheme="majorHAnsi"/>
          <w:sz w:val="22"/>
          <w:szCs w:val="22"/>
        </w:rPr>
      </w:pPr>
      <w:r w:rsidRPr="008E2338">
        <w:rPr>
          <w:rFonts w:asciiTheme="majorHAnsi" w:hAnsiTheme="majorHAnsi" w:cstheme="majorHAnsi"/>
          <w:sz w:val="22"/>
          <w:szCs w:val="22"/>
        </w:rPr>
        <w:t>Een “B” afwijking:</w:t>
      </w:r>
    </w:p>
    <w:p w14:paraId="203369BE" w14:textId="22618360" w:rsidR="00C94753" w:rsidRPr="008E2338" w:rsidRDefault="00C94753" w:rsidP="000B3F3C">
      <w:pPr>
        <w:pStyle w:val="Lijstalinea"/>
        <w:numPr>
          <w:ilvl w:val="0"/>
          <w:numId w:val="24"/>
        </w:numPr>
        <w:suppressAutoHyphens w:val="0"/>
        <w:autoSpaceDN/>
        <w:spacing w:after="0"/>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 xml:space="preserve">is </w:t>
      </w:r>
      <w:r w:rsidR="00460054">
        <w:rPr>
          <w:rFonts w:asciiTheme="majorHAnsi" w:hAnsiTheme="majorHAnsi" w:cstheme="majorHAnsi"/>
          <w:sz w:val="22"/>
          <w:szCs w:val="22"/>
        </w:rPr>
        <w:t xml:space="preserve">een </w:t>
      </w:r>
      <w:r w:rsidRPr="008E2338">
        <w:rPr>
          <w:rFonts w:asciiTheme="majorHAnsi" w:hAnsiTheme="majorHAnsi" w:cstheme="majorHAnsi"/>
          <w:sz w:val="22"/>
          <w:szCs w:val="22"/>
        </w:rPr>
        <w:t>tekortkoming die een negatief effect (k</w:t>
      </w:r>
      <w:r w:rsidR="00460054">
        <w:rPr>
          <w:rFonts w:asciiTheme="majorHAnsi" w:hAnsiTheme="majorHAnsi" w:cstheme="majorHAnsi"/>
          <w:sz w:val="22"/>
          <w:szCs w:val="22"/>
        </w:rPr>
        <w:t>an</w:t>
      </w:r>
      <w:r w:rsidRPr="008E2338">
        <w:rPr>
          <w:rFonts w:asciiTheme="majorHAnsi" w:hAnsiTheme="majorHAnsi" w:cstheme="majorHAnsi"/>
          <w:sz w:val="22"/>
          <w:szCs w:val="22"/>
        </w:rPr>
        <w:t>) hebben op de borging van de eisen in het managementsysteem van de (kandidaat)-certificaathouder;</w:t>
      </w:r>
    </w:p>
    <w:p w14:paraId="6F6C5325" w14:textId="77777777" w:rsidR="00C94753" w:rsidRPr="008E2338" w:rsidRDefault="00C94753" w:rsidP="000B3F3C">
      <w:pPr>
        <w:pStyle w:val="Lijstalinea"/>
        <w:numPr>
          <w:ilvl w:val="0"/>
          <w:numId w:val="24"/>
        </w:numPr>
        <w:suppressAutoHyphens w:val="0"/>
        <w:autoSpaceDN/>
        <w:spacing w:after="0"/>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de (kandidaat-)certificaathouder dient binnen 8 weken aan te tonen dat hij adequate corrigerende maatregelen heeft genomen waarbij de Conformiteit Beoordelende Instelling heeft vastgesteld dat deze adequaat zijn.</w:t>
      </w:r>
    </w:p>
    <w:p w14:paraId="2E472873" w14:textId="77777777" w:rsidR="00C94753" w:rsidRPr="008E2338" w:rsidRDefault="00C94753" w:rsidP="008E2338">
      <w:pPr>
        <w:ind w:left="360"/>
        <w:rPr>
          <w:rFonts w:asciiTheme="majorHAnsi" w:hAnsiTheme="majorHAnsi" w:cstheme="majorHAnsi"/>
          <w:sz w:val="22"/>
          <w:szCs w:val="22"/>
        </w:rPr>
      </w:pPr>
      <w:r w:rsidRPr="008E2338">
        <w:rPr>
          <w:rFonts w:asciiTheme="majorHAnsi" w:hAnsiTheme="majorHAnsi" w:cstheme="majorHAnsi"/>
          <w:sz w:val="22"/>
          <w:szCs w:val="22"/>
        </w:rPr>
        <w:t>Een “A” afwijking:</w:t>
      </w:r>
    </w:p>
    <w:p w14:paraId="7AE78124" w14:textId="327F073D" w:rsidR="00C94753" w:rsidRPr="008E2338" w:rsidRDefault="00C94753" w:rsidP="00DE601E">
      <w:pPr>
        <w:pStyle w:val="Lijstalinea"/>
        <w:numPr>
          <w:ilvl w:val="0"/>
          <w:numId w:val="26"/>
        </w:numPr>
        <w:suppressAutoHyphens w:val="0"/>
        <w:autoSpaceDN/>
        <w:spacing w:after="0"/>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 xml:space="preserve">is een </w:t>
      </w:r>
      <w:r w:rsidR="00460054">
        <w:rPr>
          <w:rFonts w:asciiTheme="majorHAnsi" w:hAnsiTheme="majorHAnsi" w:cstheme="majorHAnsi"/>
          <w:sz w:val="22"/>
          <w:szCs w:val="22"/>
        </w:rPr>
        <w:t>k</w:t>
      </w:r>
      <w:r w:rsidRPr="008E2338">
        <w:rPr>
          <w:rFonts w:asciiTheme="majorHAnsi" w:hAnsiTheme="majorHAnsi" w:cstheme="majorHAnsi"/>
          <w:sz w:val="22"/>
          <w:szCs w:val="22"/>
        </w:rPr>
        <w:t>ritieke afwijking; een tekortkoming die een onmiddellijk kritiek effect he</w:t>
      </w:r>
      <w:r w:rsidR="00460054">
        <w:rPr>
          <w:rFonts w:asciiTheme="majorHAnsi" w:hAnsiTheme="majorHAnsi" w:cstheme="majorHAnsi"/>
          <w:sz w:val="22"/>
          <w:szCs w:val="22"/>
        </w:rPr>
        <w:t>eft</w:t>
      </w:r>
      <w:r w:rsidRPr="008E2338">
        <w:rPr>
          <w:rFonts w:asciiTheme="majorHAnsi" w:hAnsiTheme="majorHAnsi" w:cstheme="majorHAnsi"/>
          <w:sz w:val="22"/>
          <w:szCs w:val="22"/>
        </w:rPr>
        <w:t xml:space="preserve"> op de borging van de eisen in het managementsysteem van de (kandidaat)-certificaathouder;</w:t>
      </w:r>
    </w:p>
    <w:p w14:paraId="1E523937" w14:textId="4E45846E" w:rsidR="00C94753" w:rsidRPr="008E2338" w:rsidRDefault="00C94753" w:rsidP="00DE601E">
      <w:pPr>
        <w:pStyle w:val="Lijstalinea"/>
        <w:numPr>
          <w:ilvl w:val="0"/>
          <w:numId w:val="26"/>
        </w:numPr>
        <w:suppressAutoHyphens w:val="0"/>
        <w:autoSpaceDN/>
        <w:spacing w:after="0"/>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de (kandidaat)</w:t>
      </w:r>
      <w:r w:rsidR="00460054">
        <w:rPr>
          <w:rFonts w:asciiTheme="majorHAnsi" w:hAnsiTheme="majorHAnsi" w:cstheme="majorHAnsi"/>
          <w:sz w:val="22"/>
          <w:szCs w:val="22"/>
        </w:rPr>
        <w:t xml:space="preserve"> </w:t>
      </w:r>
      <w:r w:rsidRPr="008E2338">
        <w:rPr>
          <w:rFonts w:asciiTheme="majorHAnsi" w:hAnsiTheme="majorHAnsi" w:cstheme="majorHAnsi"/>
          <w:sz w:val="22"/>
          <w:szCs w:val="22"/>
        </w:rPr>
        <w:t>certificaathouder dient binnen 4 weken aan te tonen dat hij adequate corrigerende maatregelen heeft genomen waarbij de Conformiteit Beoordelende Instelling heeft vastgesteld dat deze adequaat</w:t>
      </w:r>
      <w:r w:rsidR="00460054">
        <w:rPr>
          <w:rFonts w:asciiTheme="majorHAnsi" w:hAnsiTheme="majorHAnsi" w:cstheme="majorHAnsi"/>
          <w:sz w:val="22"/>
          <w:szCs w:val="22"/>
        </w:rPr>
        <w:t xml:space="preserve"> zijn.</w:t>
      </w:r>
    </w:p>
    <w:bookmarkEnd w:id="130"/>
    <w:p w14:paraId="5369C5A0" w14:textId="77777777" w:rsidR="00C94753" w:rsidRPr="008E2338" w:rsidRDefault="00C94753" w:rsidP="008E2338">
      <w:pPr>
        <w:rPr>
          <w:rFonts w:asciiTheme="majorHAnsi" w:hAnsiTheme="majorHAnsi" w:cstheme="majorHAnsi"/>
          <w:sz w:val="22"/>
          <w:szCs w:val="22"/>
        </w:rPr>
      </w:pPr>
    </w:p>
    <w:p w14:paraId="1BCF7261" w14:textId="5BF63E8F"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lastRenderedPageBreak/>
        <w:t xml:space="preserve">De wijze waarop de Conformiteit Beoordelende Instelling de schouwingslijst gebruikt in haar rapportage is vrij en niet uitsluitend. De Conformiteit Beoordelende Instelling kan en mag onderbouwd op zowel vestigingsniveau als op projectniveau zelfstandig afwijkingen formuleren die niet in de schouwingslijst zijn opgenomen mits expliciet de grondslag en onderbouwing van de afwijkingen volledig zijn. </w:t>
      </w:r>
      <w:r w:rsidR="005A6939" w:rsidRPr="008E2338">
        <w:rPr>
          <w:rFonts w:asciiTheme="majorHAnsi" w:hAnsiTheme="majorHAnsi" w:cstheme="majorHAnsi"/>
          <w:sz w:val="22"/>
          <w:szCs w:val="22"/>
        </w:rPr>
        <w:t>(</w:t>
      </w:r>
      <w:r w:rsidR="00460054">
        <w:rPr>
          <w:rFonts w:asciiTheme="majorHAnsi" w:hAnsiTheme="majorHAnsi" w:cstheme="majorHAnsi"/>
          <w:sz w:val="22"/>
          <w:szCs w:val="22"/>
        </w:rPr>
        <w:t>K</w:t>
      </w:r>
      <w:r w:rsidR="005A6939" w:rsidRPr="008E2338">
        <w:rPr>
          <w:rFonts w:asciiTheme="majorHAnsi" w:hAnsiTheme="majorHAnsi" w:cstheme="majorHAnsi"/>
          <w:sz w:val="22"/>
          <w:szCs w:val="22"/>
        </w:rPr>
        <w:t>andidaat) certificaathouder</w:t>
      </w:r>
      <w:r w:rsidRPr="008E2338">
        <w:rPr>
          <w:rFonts w:asciiTheme="majorHAnsi" w:hAnsiTheme="majorHAnsi" w:cstheme="majorHAnsi"/>
          <w:sz w:val="22"/>
          <w:szCs w:val="22"/>
        </w:rPr>
        <w:t xml:space="preserve">s kunnen de schouwingslijst uiteraard ook gebruiken voor interne audits en projectaudits.  </w:t>
      </w:r>
    </w:p>
    <w:p w14:paraId="0063B242" w14:textId="77777777" w:rsidR="00C94753" w:rsidRPr="008E2338" w:rsidRDefault="00C94753" w:rsidP="008E2338">
      <w:pPr>
        <w:rPr>
          <w:rFonts w:asciiTheme="majorHAnsi" w:hAnsiTheme="majorHAnsi" w:cstheme="majorHAnsi"/>
          <w:sz w:val="22"/>
          <w:szCs w:val="22"/>
        </w:rPr>
      </w:pPr>
    </w:p>
    <w:p w14:paraId="0BBA383D" w14:textId="7777777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 xml:space="preserve">De schouwingslijst bevat de essentie van de eisen uit dit certificatie-instrument. </w:t>
      </w:r>
    </w:p>
    <w:p w14:paraId="020C40BA" w14:textId="7777777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 xml:space="preserve">De schouwingslijst is bindend betreffende het sanctiebeleid zoals hieronder beschreven. </w:t>
      </w:r>
    </w:p>
    <w:p w14:paraId="2B1BC2C7" w14:textId="77777777" w:rsidR="00C94753" w:rsidRPr="008E2338" w:rsidRDefault="00C94753" w:rsidP="008E2338">
      <w:pPr>
        <w:rPr>
          <w:rFonts w:asciiTheme="majorHAnsi" w:hAnsiTheme="majorHAnsi" w:cstheme="majorHAnsi"/>
          <w:sz w:val="22"/>
          <w:szCs w:val="22"/>
        </w:rPr>
      </w:pPr>
    </w:p>
    <w:p w14:paraId="630C251D" w14:textId="7777777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 xml:space="preserve">Ter toelichting op de opzet van de schouwingslijst en het gebruik daarvan geldt het volgende:  </w:t>
      </w:r>
    </w:p>
    <w:p w14:paraId="63F8A4CC" w14:textId="77777777" w:rsidR="00C94753" w:rsidRPr="008E2338" w:rsidRDefault="00C94753" w:rsidP="00DE601E">
      <w:pPr>
        <w:pStyle w:val="Lijstalinea"/>
        <w:numPr>
          <w:ilvl w:val="0"/>
          <w:numId w:val="27"/>
        </w:numPr>
        <w:suppressAutoHyphens w:val="0"/>
        <w:autoSpaceDN/>
        <w:spacing w:after="0"/>
        <w:ind w:right="54"/>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 xml:space="preserve">Er wordt onderscheid gemaakt in een afwijking geconstateerd tijdens een vestigingsaudit (kolom </w:t>
      </w:r>
      <w:bookmarkStart w:id="131" w:name="_Hlk99371439"/>
      <w:r w:rsidRPr="008E2338">
        <w:rPr>
          <w:rFonts w:asciiTheme="majorHAnsi" w:hAnsiTheme="majorHAnsi" w:cstheme="majorHAnsi"/>
          <w:sz w:val="22"/>
          <w:szCs w:val="22"/>
        </w:rPr>
        <w:t>Vestiging</w:t>
      </w:r>
      <w:bookmarkEnd w:id="131"/>
      <w:r w:rsidRPr="008E2338">
        <w:rPr>
          <w:rFonts w:asciiTheme="majorHAnsi" w:hAnsiTheme="majorHAnsi" w:cstheme="majorHAnsi"/>
          <w:sz w:val="22"/>
          <w:szCs w:val="22"/>
        </w:rPr>
        <w:t xml:space="preserve">) en projectaudit (kolom Projectaudit).  </w:t>
      </w:r>
    </w:p>
    <w:p w14:paraId="54D70917" w14:textId="77777777" w:rsidR="00C94753" w:rsidRPr="008E2338" w:rsidRDefault="00C94753" w:rsidP="00DE601E">
      <w:pPr>
        <w:pStyle w:val="Lijstalinea"/>
        <w:numPr>
          <w:ilvl w:val="0"/>
          <w:numId w:val="27"/>
        </w:numPr>
        <w:suppressAutoHyphens w:val="0"/>
        <w:autoSpaceDN/>
        <w:spacing w:after="0"/>
        <w:ind w:right="54"/>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In de kolom Vestiging wordt onderscheid gemaakt in een tekortkoming in de gedocumenteerde informatie (</w:t>
      </w:r>
      <w:proofErr w:type="spellStart"/>
      <w:r w:rsidRPr="008E2338">
        <w:rPr>
          <w:rFonts w:asciiTheme="majorHAnsi" w:hAnsiTheme="majorHAnsi" w:cstheme="majorHAnsi"/>
          <w:sz w:val="22"/>
          <w:szCs w:val="22"/>
        </w:rPr>
        <w:t>subkolom</w:t>
      </w:r>
      <w:proofErr w:type="spellEnd"/>
      <w:r w:rsidRPr="008E2338">
        <w:rPr>
          <w:rFonts w:asciiTheme="majorHAnsi" w:hAnsiTheme="majorHAnsi" w:cstheme="majorHAnsi"/>
          <w:sz w:val="22"/>
          <w:szCs w:val="22"/>
        </w:rPr>
        <w:t xml:space="preserve"> D) en Implementatie (</w:t>
      </w:r>
      <w:proofErr w:type="spellStart"/>
      <w:r w:rsidRPr="008E2338">
        <w:rPr>
          <w:rFonts w:asciiTheme="majorHAnsi" w:hAnsiTheme="majorHAnsi" w:cstheme="majorHAnsi"/>
          <w:sz w:val="22"/>
          <w:szCs w:val="22"/>
        </w:rPr>
        <w:t>subkolom</w:t>
      </w:r>
      <w:proofErr w:type="spellEnd"/>
      <w:r w:rsidRPr="008E2338">
        <w:rPr>
          <w:rFonts w:asciiTheme="majorHAnsi" w:hAnsiTheme="majorHAnsi" w:cstheme="majorHAnsi"/>
          <w:sz w:val="22"/>
          <w:szCs w:val="22"/>
        </w:rPr>
        <w:t xml:space="preserve"> I).</w:t>
      </w:r>
    </w:p>
    <w:p w14:paraId="58848F2C" w14:textId="77777777" w:rsidR="00C94753" w:rsidRPr="008E2338" w:rsidRDefault="00C94753" w:rsidP="00DE601E">
      <w:pPr>
        <w:pStyle w:val="Lijstalinea"/>
        <w:numPr>
          <w:ilvl w:val="0"/>
          <w:numId w:val="27"/>
        </w:numPr>
        <w:suppressAutoHyphens w:val="0"/>
        <w:autoSpaceDN/>
        <w:spacing w:after="0"/>
        <w:ind w:right="54"/>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In de kolom Projectaudit wordt onderscheid gemaakt in een tekortkoming op Persoonsniveau (</w:t>
      </w:r>
      <w:proofErr w:type="spellStart"/>
      <w:r w:rsidRPr="008E2338">
        <w:rPr>
          <w:rFonts w:asciiTheme="majorHAnsi" w:hAnsiTheme="majorHAnsi" w:cstheme="majorHAnsi"/>
          <w:sz w:val="22"/>
          <w:szCs w:val="22"/>
        </w:rPr>
        <w:t>subkolom</w:t>
      </w:r>
      <w:proofErr w:type="spellEnd"/>
      <w:r w:rsidRPr="008E2338">
        <w:rPr>
          <w:rFonts w:asciiTheme="majorHAnsi" w:hAnsiTheme="majorHAnsi" w:cstheme="majorHAnsi"/>
          <w:sz w:val="22"/>
          <w:szCs w:val="22"/>
        </w:rPr>
        <w:t xml:space="preserve"> P) en Bedrijfsniveau (</w:t>
      </w:r>
      <w:proofErr w:type="spellStart"/>
      <w:r w:rsidRPr="008E2338">
        <w:rPr>
          <w:rFonts w:asciiTheme="majorHAnsi" w:hAnsiTheme="majorHAnsi" w:cstheme="majorHAnsi"/>
          <w:sz w:val="22"/>
          <w:szCs w:val="22"/>
        </w:rPr>
        <w:t>subkolom</w:t>
      </w:r>
      <w:proofErr w:type="spellEnd"/>
      <w:r w:rsidRPr="008E2338">
        <w:rPr>
          <w:rFonts w:asciiTheme="majorHAnsi" w:hAnsiTheme="majorHAnsi" w:cstheme="majorHAnsi"/>
          <w:sz w:val="22"/>
          <w:szCs w:val="22"/>
        </w:rPr>
        <w:t xml:space="preserve"> B).  </w:t>
      </w:r>
    </w:p>
    <w:p w14:paraId="70756053" w14:textId="77777777" w:rsidR="00C94753" w:rsidRPr="008E2338" w:rsidRDefault="00C94753" w:rsidP="008E2338">
      <w:pPr>
        <w:rPr>
          <w:rFonts w:asciiTheme="majorHAnsi" w:hAnsiTheme="majorHAnsi" w:cstheme="majorHAnsi"/>
          <w:sz w:val="22"/>
          <w:szCs w:val="22"/>
        </w:rPr>
      </w:pPr>
    </w:p>
    <w:p w14:paraId="61FD4C15" w14:textId="7777777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 xml:space="preserve">Een afwijking geconstateerd tijdens een projectaudit kan ertoe leiden dat een extra tussentijdse vestigingsaudit moet worden uitgevoerd ter verificatie van de afwijking in relatie tot het gedocumenteerde managementsysteem.  </w:t>
      </w:r>
    </w:p>
    <w:p w14:paraId="4D5CAC40" w14:textId="77777777" w:rsidR="00C94753" w:rsidRPr="008E2338" w:rsidRDefault="00C94753" w:rsidP="008E2338">
      <w:pPr>
        <w:rPr>
          <w:rFonts w:asciiTheme="majorHAnsi" w:hAnsiTheme="majorHAnsi" w:cstheme="majorHAnsi"/>
          <w:sz w:val="22"/>
          <w:szCs w:val="22"/>
        </w:rPr>
      </w:pPr>
    </w:p>
    <w:p w14:paraId="075BC090" w14:textId="39C1A1BF"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 xml:space="preserve">Indien geen afdoende corrigerende maatregelen worden getroffen en/ of de betreffende afwijking een structureel karakter heeft, zal de certificatie-instelling een kritieke afwijking (A) uitschrijven dan wel het certificaat (uiteindelijk) schorsen of intrekken.  </w:t>
      </w:r>
    </w:p>
    <w:p w14:paraId="65F7193F" w14:textId="77777777" w:rsidR="00C94753" w:rsidRPr="008E2338" w:rsidRDefault="00C94753" w:rsidP="008E2338">
      <w:pPr>
        <w:rPr>
          <w:rFonts w:asciiTheme="majorHAnsi" w:hAnsiTheme="majorHAnsi" w:cstheme="majorHAnsi"/>
          <w:sz w:val="22"/>
          <w:szCs w:val="22"/>
        </w:rPr>
      </w:pPr>
      <w:bookmarkStart w:id="132" w:name="_Hlk110499039"/>
    </w:p>
    <w:p w14:paraId="539063EC" w14:textId="7777777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Afwijkingen op persoonsniveau, geschreven bij projectaudits, worden door gemeld aan de persoons-Conformiteit Beoordelende Instelling .</w:t>
      </w:r>
    </w:p>
    <w:bookmarkEnd w:id="127"/>
    <w:bookmarkEnd w:id="132"/>
    <w:p w14:paraId="65562CFF" w14:textId="77777777" w:rsidR="00C94753" w:rsidRPr="008E2338" w:rsidRDefault="00C94753" w:rsidP="008E2338">
      <w:pPr>
        <w:rPr>
          <w:rFonts w:asciiTheme="majorHAnsi" w:eastAsia="Times New Roman" w:hAnsiTheme="majorHAnsi" w:cstheme="majorHAnsi"/>
          <w:color w:val="333333"/>
          <w:sz w:val="22"/>
          <w:szCs w:val="22"/>
        </w:rPr>
      </w:pPr>
    </w:p>
    <w:p w14:paraId="360931CA" w14:textId="77777777" w:rsidR="00C94753" w:rsidRPr="008E2338" w:rsidRDefault="00C94753" w:rsidP="008E2338">
      <w:pPr>
        <w:rPr>
          <w:rFonts w:asciiTheme="majorHAnsi" w:eastAsia="Times New Roman" w:hAnsiTheme="majorHAnsi" w:cstheme="majorHAnsi"/>
          <w:color w:val="333333"/>
          <w:sz w:val="22"/>
          <w:szCs w:val="22"/>
        </w:rPr>
      </w:pPr>
      <w:r w:rsidRPr="008E2338">
        <w:rPr>
          <w:rFonts w:asciiTheme="majorHAnsi" w:eastAsia="Times New Roman" w:hAnsiTheme="majorHAnsi" w:cstheme="majorHAnsi"/>
          <w:color w:val="333333"/>
          <w:sz w:val="22"/>
          <w:szCs w:val="22"/>
        </w:rPr>
        <w:t xml:space="preserve">De Conformiteit Beoordelende Instelling kan aan een afwijking nadere voorwaarden verbinden.  </w:t>
      </w:r>
    </w:p>
    <w:p w14:paraId="27256837" w14:textId="77777777" w:rsidR="00C94753" w:rsidRDefault="00C94753" w:rsidP="008E2338">
      <w:pPr>
        <w:rPr>
          <w:rFonts w:asciiTheme="majorHAnsi" w:hAnsiTheme="majorHAnsi" w:cstheme="majorHAnsi"/>
          <w:sz w:val="22"/>
          <w:szCs w:val="22"/>
        </w:rPr>
      </w:pPr>
    </w:p>
    <w:p w14:paraId="7A6FC282" w14:textId="77777777" w:rsidR="00050ADC" w:rsidRDefault="00050ADC" w:rsidP="008E2338">
      <w:pPr>
        <w:rPr>
          <w:rFonts w:asciiTheme="majorHAnsi" w:hAnsiTheme="majorHAnsi" w:cstheme="majorHAnsi"/>
          <w:sz w:val="22"/>
          <w:szCs w:val="22"/>
        </w:rPr>
      </w:pPr>
    </w:p>
    <w:p w14:paraId="291CDA9B" w14:textId="77777777" w:rsidR="00050ADC" w:rsidRPr="008E2338" w:rsidRDefault="00050ADC" w:rsidP="008E2338">
      <w:pPr>
        <w:rPr>
          <w:rFonts w:asciiTheme="majorHAnsi" w:hAnsiTheme="majorHAnsi" w:cstheme="majorHAnsi"/>
          <w:sz w:val="22"/>
          <w:szCs w:val="22"/>
        </w:rPr>
      </w:pPr>
    </w:p>
    <w:p w14:paraId="611BCEF5" w14:textId="77777777" w:rsidR="00C94753" w:rsidRPr="00601FDA" w:rsidRDefault="00C94753" w:rsidP="00DE601E">
      <w:pPr>
        <w:pStyle w:val="Kop2"/>
        <w:numPr>
          <w:ilvl w:val="1"/>
          <w:numId w:val="36"/>
        </w:numPr>
        <w:spacing w:before="0" w:after="0"/>
        <w:ind w:left="567" w:hanging="567"/>
        <w:rPr>
          <w:rStyle w:val="Intensieveverwijzing"/>
          <w:rFonts w:asciiTheme="majorHAnsi" w:hAnsiTheme="majorHAnsi" w:cstheme="majorHAnsi"/>
          <w:smallCaps w:val="0"/>
          <w:color w:val="002060"/>
          <w:spacing w:val="0"/>
          <w:sz w:val="24"/>
        </w:rPr>
      </w:pPr>
      <w:bookmarkStart w:id="133" w:name="_Toc104717623"/>
      <w:bookmarkStart w:id="134" w:name="_Toc106184686"/>
      <w:bookmarkStart w:id="135" w:name="_Toc154742215"/>
      <w:bookmarkStart w:id="136" w:name="_Toc166748649"/>
      <w:r w:rsidRPr="00601FDA">
        <w:rPr>
          <w:rStyle w:val="Intensieveverwijzing"/>
          <w:rFonts w:asciiTheme="majorHAnsi" w:hAnsiTheme="majorHAnsi" w:cstheme="majorHAnsi"/>
          <w:smallCaps w:val="0"/>
          <w:color w:val="002060"/>
          <w:spacing w:val="0"/>
          <w:sz w:val="24"/>
        </w:rPr>
        <w:t>B</w:t>
      </w:r>
      <w:bookmarkEnd w:id="133"/>
      <w:bookmarkEnd w:id="134"/>
      <w:r w:rsidRPr="00601FDA">
        <w:rPr>
          <w:rStyle w:val="Intensieveverwijzing"/>
          <w:rFonts w:asciiTheme="majorHAnsi" w:hAnsiTheme="majorHAnsi" w:cstheme="majorHAnsi"/>
          <w:smallCaps w:val="0"/>
          <w:color w:val="002060"/>
          <w:spacing w:val="0"/>
          <w:sz w:val="24"/>
        </w:rPr>
        <w:t>onus-malus regeling</w:t>
      </w:r>
      <w:bookmarkEnd w:id="135"/>
      <w:bookmarkEnd w:id="136"/>
    </w:p>
    <w:p w14:paraId="02DF8A10" w14:textId="77777777" w:rsidR="00C94753" w:rsidRPr="008E2338" w:rsidRDefault="00C94753" w:rsidP="008E2338">
      <w:pPr>
        <w:rPr>
          <w:rFonts w:asciiTheme="majorHAnsi" w:hAnsiTheme="majorHAnsi" w:cstheme="majorHAnsi"/>
          <w:sz w:val="22"/>
          <w:szCs w:val="22"/>
        </w:rPr>
      </w:pPr>
    </w:p>
    <w:p w14:paraId="54C0415B" w14:textId="28FB9FD3" w:rsidR="00C94753" w:rsidRPr="008E2338" w:rsidRDefault="00C94753" w:rsidP="008E2338">
      <w:pPr>
        <w:jc w:val="center"/>
        <w:rPr>
          <w:rFonts w:asciiTheme="majorHAnsi" w:hAnsiTheme="majorHAnsi" w:cstheme="majorHAnsi"/>
          <w:sz w:val="22"/>
          <w:szCs w:val="22"/>
          <w:u w:val="single"/>
        </w:rPr>
      </w:pPr>
      <w:r w:rsidRPr="008E2338">
        <w:rPr>
          <w:rFonts w:asciiTheme="majorHAnsi" w:hAnsiTheme="majorHAnsi" w:cstheme="majorHAnsi"/>
          <w:sz w:val="22"/>
          <w:szCs w:val="22"/>
          <w:u w:val="single"/>
        </w:rPr>
        <w:t>“Wie goed presteert wordt beloond, wie slecht</w:t>
      </w:r>
      <w:r w:rsidR="00460054">
        <w:rPr>
          <w:rFonts w:asciiTheme="majorHAnsi" w:hAnsiTheme="majorHAnsi" w:cstheme="majorHAnsi"/>
          <w:sz w:val="22"/>
          <w:szCs w:val="22"/>
          <w:u w:val="single"/>
        </w:rPr>
        <w:t xml:space="preserve"> presteert</w:t>
      </w:r>
      <w:r w:rsidRPr="008E2338">
        <w:rPr>
          <w:rFonts w:asciiTheme="majorHAnsi" w:hAnsiTheme="majorHAnsi" w:cstheme="majorHAnsi"/>
          <w:sz w:val="22"/>
          <w:szCs w:val="22"/>
          <w:u w:val="single"/>
        </w:rPr>
        <w:t xml:space="preserve"> bestraft”</w:t>
      </w:r>
    </w:p>
    <w:p w14:paraId="6E982D14" w14:textId="77777777" w:rsidR="00C94753" w:rsidRPr="008E2338" w:rsidRDefault="00C94753" w:rsidP="008E2338">
      <w:pPr>
        <w:rPr>
          <w:rFonts w:asciiTheme="majorHAnsi" w:hAnsiTheme="majorHAnsi" w:cstheme="majorHAnsi"/>
          <w:sz w:val="22"/>
          <w:szCs w:val="22"/>
        </w:rPr>
      </w:pPr>
    </w:p>
    <w:p w14:paraId="10D60CD8" w14:textId="77777777" w:rsidR="00C94753" w:rsidRPr="008E2338" w:rsidRDefault="00C94753" w:rsidP="008E2338">
      <w:pPr>
        <w:rPr>
          <w:rFonts w:asciiTheme="majorHAnsi" w:eastAsia="Times New Roman" w:hAnsiTheme="majorHAnsi" w:cstheme="majorHAnsi"/>
          <w:color w:val="333333"/>
          <w:sz w:val="22"/>
          <w:szCs w:val="22"/>
        </w:rPr>
      </w:pPr>
      <w:r w:rsidRPr="008E2338">
        <w:rPr>
          <w:rFonts w:asciiTheme="majorHAnsi" w:eastAsia="Times New Roman" w:hAnsiTheme="majorHAnsi" w:cstheme="majorHAnsi"/>
          <w:color w:val="333333"/>
          <w:sz w:val="22"/>
          <w:szCs w:val="22"/>
        </w:rPr>
        <w:t>Waarschuwing of sancties bij een “B” afwijking bij een (on)aangekondigde beoordeling:</w:t>
      </w:r>
    </w:p>
    <w:p w14:paraId="7EB77D4D" w14:textId="44A548D6" w:rsidR="00C94753" w:rsidRPr="008E2338" w:rsidRDefault="00C94753" w:rsidP="00DE601E">
      <w:pPr>
        <w:pStyle w:val="Lijstalinea"/>
        <w:numPr>
          <w:ilvl w:val="0"/>
          <w:numId w:val="28"/>
        </w:numPr>
        <w:suppressAutoHyphens w:val="0"/>
        <w:autoSpaceDN/>
        <w:spacing w:after="0"/>
        <w:ind w:right="54"/>
        <w:contextualSpacing/>
        <w:textAlignment w:val="auto"/>
        <w:rPr>
          <w:rFonts w:asciiTheme="majorHAnsi" w:eastAsia="Times New Roman" w:hAnsiTheme="majorHAnsi" w:cstheme="majorHAnsi"/>
          <w:color w:val="333333"/>
          <w:sz w:val="22"/>
          <w:szCs w:val="22"/>
        </w:rPr>
      </w:pPr>
      <w:r w:rsidRPr="008E2338">
        <w:rPr>
          <w:rFonts w:asciiTheme="majorHAnsi" w:eastAsia="Times New Roman" w:hAnsiTheme="majorHAnsi" w:cstheme="majorHAnsi"/>
          <w:color w:val="333333"/>
          <w:sz w:val="22"/>
          <w:szCs w:val="22"/>
        </w:rPr>
        <w:t xml:space="preserve">Cat B bij 1 procesbeoordeling </w:t>
      </w:r>
      <w:r w:rsidR="0019707B">
        <w:rPr>
          <w:rFonts w:asciiTheme="majorHAnsi" w:eastAsia="Times New Roman" w:hAnsiTheme="majorHAnsi" w:cstheme="majorHAnsi"/>
          <w:color w:val="333333"/>
          <w:sz w:val="22"/>
          <w:szCs w:val="22"/>
        </w:rPr>
        <w:t xml:space="preserve">of </w:t>
      </w:r>
      <w:r w:rsidR="0019707B" w:rsidRPr="0019707B">
        <w:rPr>
          <w:rFonts w:asciiTheme="majorHAnsi" w:eastAsia="Times New Roman" w:hAnsiTheme="majorHAnsi" w:cstheme="majorHAnsi"/>
          <w:color w:val="333333"/>
          <w:sz w:val="22"/>
          <w:szCs w:val="22"/>
        </w:rPr>
        <w:t>borgingsmetingen</w:t>
      </w:r>
      <w:r w:rsidR="0019707B">
        <w:rPr>
          <w:rFonts w:asciiTheme="majorHAnsi" w:eastAsia="Times New Roman" w:hAnsiTheme="majorHAnsi" w:cstheme="majorHAnsi"/>
          <w:color w:val="333333"/>
          <w:sz w:val="22"/>
          <w:szCs w:val="22"/>
        </w:rPr>
        <w:t xml:space="preserve"> </w:t>
      </w:r>
      <w:r w:rsidRPr="008E2338">
        <w:rPr>
          <w:rFonts w:asciiTheme="majorHAnsi" w:eastAsia="Times New Roman" w:hAnsiTheme="majorHAnsi" w:cstheme="majorHAnsi"/>
          <w:color w:val="333333"/>
          <w:sz w:val="22"/>
          <w:szCs w:val="22"/>
        </w:rPr>
        <w:t>geeft een waarschuwing;</w:t>
      </w:r>
    </w:p>
    <w:p w14:paraId="604EF413" w14:textId="13E823C5" w:rsidR="00C94753" w:rsidRPr="008E2338" w:rsidRDefault="00C94753" w:rsidP="00DE601E">
      <w:pPr>
        <w:pStyle w:val="Lijstalinea"/>
        <w:numPr>
          <w:ilvl w:val="0"/>
          <w:numId w:val="28"/>
        </w:numPr>
        <w:suppressAutoHyphens w:val="0"/>
        <w:autoSpaceDN/>
        <w:spacing w:after="0"/>
        <w:ind w:right="54"/>
        <w:contextualSpacing/>
        <w:textAlignment w:val="auto"/>
        <w:rPr>
          <w:rFonts w:asciiTheme="majorHAnsi" w:eastAsia="Times New Roman" w:hAnsiTheme="majorHAnsi" w:cstheme="majorHAnsi"/>
          <w:color w:val="333333"/>
          <w:sz w:val="22"/>
          <w:szCs w:val="22"/>
        </w:rPr>
      </w:pPr>
      <w:r w:rsidRPr="008E2338">
        <w:rPr>
          <w:rFonts w:asciiTheme="majorHAnsi" w:eastAsia="Times New Roman" w:hAnsiTheme="majorHAnsi" w:cstheme="majorHAnsi"/>
          <w:color w:val="333333"/>
          <w:sz w:val="22"/>
          <w:szCs w:val="22"/>
        </w:rPr>
        <w:t>Cat B bij 1 projectaudit geeft 1 extra onaangekondigde of procesbeoordeling;</w:t>
      </w:r>
      <w:r w:rsidR="0019707B">
        <w:rPr>
          <w:rFonts w:asciiTheme="majorHAnsi" w:eastAsia="Times New Roman" w:hAnsiTheme="majorHAnsi" w:cstheme="majorHAnsi"/>
          <w:color w:val="333333"/>
          <w:sz w:val="22"/>
          <w:szCs w:val="22"/>
        </w:rPr>
        <w:t xml:space="preserve"> </w:t>
      </w:r>
    </w:p>
    <w:p w14:paraId="4FF6558B" w14:textId="582F3618" w:rsidR="00C94753" w:rsidRPr="008E2338" w:rsidRDefault="00C94753" w:rsidP="00DE601E">
      <w:pPr>
        <w:pStyle w:val="Lijstalinea"/>
        <w:numPr>
          <w:ilvl w:val="0"/>
          <w:numId w:val="28"/>
        </w:numPr>
        <w:suppressAutoHyphens w:val="0"/>
        <w:autoSpaceDN/>
        <w:spacing w:after="0"/>
        <w:ind w:right="54"/>
        <w:contextualSpacing/>
        <w:textAlignment w:val="auto"/>
        <w:rPr>
          <w:rFonts w:asciiTheme="majorHAnsi" w:eastAsia="Times New Roman" w:hAnsiTheme="majorHAnsi" w:cstheme="majorHAnsi"/>
          <w:color w:val="333333"/>
          <w:sz w:val="22"/>
          <w:szCs w:val="22"/>
        </w:rPr>
      </w:pPr>
      <w:r w:rsidRPr="008E2338">
        <w:rPr>
          <w:rFonts w:asciiTheme="majorHAnsi" w:eastAsia="Times New Roman" w:hAnsiTheme="majorHAnsi" w:cstheme="majorHAnsi"/>
          <w:color w:val="333333"/>
          <w:sz w:val="22"/>
          <w:szCs w:val="22"/>
        </w:rPr>
        <w:t xml:space="preserve">Elke 6 Cat B afwijkingen in 1 auditjaar = aantal procesbeoordelingen volgens de staffel per auditjaar in tabel </w:t>
      </w:r>
      <w:r w:rsidR="00460054">
        <w:rPr>
          <w:rFonts w:asciiTheme="majorHAnsi" w:eastAsia="Times New Roman" w:hAnsiTheme="majorHAnsi" w:cstheme="majorHAnsi"/>
          <w:color w:val="333333"/>
          <w:sz w:val="22"/>
          <w:szCs w:val="22"/>
        </w:rPr>
        <w:t>3.3.3</w:t>
      </w:r>
      <w:r w:rsidRPr="008E2338">
        <w:rPr>
          <w:rFonts w:asciiTheme="majorHAnsi" w:eastAsia="Times New Roman" w:hAnsiTheme="majorHAnsi" w:cstheme="majorHAnsi"/>
          <w:color w:val="333333"/>
          <w:sz w:val="22"/>
          <w:szCs w:val="22"/>
        </w:rPr>
        <w:t xml:space="preserve">, in het volgende jaar verhoogd met 1; </w:t>
      </w:r>
    </w:p>
    <w:p w14:paraId="383C8AC4" w14:textId="77777777" w:rsidR="00C94753" w:rsidRPr="008E2338" w:rsidRDefault="00C94753" w:rsidP="008E2338">
      <w:pPr>
        <w:rPr>
          <w:rFonts w:asciiTheme="majorHAnsi" w:eastAsia="Times New Roman" w:hAnsiTheme="majorHAnsi" w:cstheme="majorHAnsi"/>
          <w:color w:val="333333"/>
          <w:sz w:val="22"/>
          <w:szCs w:val="22"/>
        </w:rPr>
      </w:pPr>
    </w:p>
    <w:p w14:paraId="05A44FCF" w14:textId="77777777" w:rsidR="00C94753" w:rsidRPr="008E2338" w:rsidRDefault="00C94753" w:rsidP="008E2338">
      <w:pPr>
        <w:rPr>
          <w:rFonts w:asciiTheme="majorHAnsi" w:eastAsia="Times New Roman" w:hAnsiTheme="majorHAnsi" w:cstheme="majorHAnsi"/>
          <w:color w:val="333333"/>
          <w:sz w:val="22"/>
          <w:szCs w:val="22"/>
        </w:rPr>
      </w:pPr>
      <w:r w:rsidRPr="008E2338">
        <w:rPr>
          <w:rFonts w:asciiTheme="majorHAnsi" w:eastAsia="Times New Roman" w:hAnsiTheme="majorHAnsi" w:cstheme="majorHAnsi"/>
          <w:color w:val="333333"/>
          <w:sz w:val="22"/>
          <w:szCs w:val="22"/>
        </w:rPr>
        <w:t>Waarschuwing of sancties bij een “A” afwijking bij een (on)aangekondigde beoordeling:</w:t>
      </w:r>
    </w:p>
    <w:p w14:paraId="0B965A12" w14:textId="77777777" w:rsidR="00C94753" w:rsidRPr="008E2338" w:rsidRDefault="00C94753" w:rsidP="00DE601E">
      <w:pPr>
        <w:pStyle w:val="Lijstalinea"/>
        <w:numPr>
          <w:ilvl w:val="0"/>
          <w:numId w:val="29"/>
        </w:numPr>
        <w:suppressAutoHyphens w:val="0"/>
        <w:autoSpaceDN/>
        <w:spacing w:after="0"/>
        <w:ind w:right="54"/>
        <w:contextualSpacing/>
        <w:textAlignment w:val="auto"/>
        <w:rPr>
          <w:rFonts w:asciiTheme="majorHAnsi" w:eastAsia="Times New Roman" w:hAnsiTheme="majorHAnsi" w:cstheme="majorHAnsi"/>
          <w:color w:val="333333"/>
          <w:sz w:val="22"/>
          <w:szCs w:val="22"/>
        </w:rPr>
      </w:pPr>
      <w:r w:rsidRPr="008E2338">
        <w:rPr>
          <w:rFonts w:asciiTheme="majorHAnsi" w:eastAsia="Times New Roman" w:hAnsiTheme="majorHAnsi" w:cstheme="majorHAnsi"/>
          <w:color w:val="333333"/>
          <w:sz w:val="22"/>
          <w:szCs w:val="22"/>
        </w:rPr>
        <w:t>1 Cat A in 1 projectaudit geeft 1 extra onaangekondigde of procesbeoordeling;</w:t>
      </w:r>
    </w:p>
    <w:p w14:paraId="220A1BEA" w14:textId="263B2BC2" w:rsidR="00C94753" w:rsidRDefault="00C94753" w:rsidP="00DE601E">
      <w:pPr>
        <w:pStyle w:val="Lijstalinea"/>
        <w:numPr>
          <w:ilvl w:val="0"/>
          <w:numId w:val="29"/>
        </w:numPr>
        <w:suppressAutoHyphens w:val="0"/>
        <w:autoSpaceDN/>
        <w:spacing w:after="0"/>
        <w:ind w:right="54"/>
        <w:contextualSpacing/>
        <w:textAlignment w:val="auto"/>
        <w:rPr>
          <w:rFonts w:asciiTheme="majorHAnsi" w:eastAsia="Times New Roman" w:hAnsiTheme="majorHAnsi" w:cstheme="majorHAnsi"/>
          <w:color w:val="333333"/>
          <w:sz w:val="22"/>
          <w:szCs w:val="22"/>
        </w:rPr>
      </w:pPr>
      <w:r w:rsidRPr="008E2338">
        <w:rPr>
          <w:rFonts w:asciiTheme="majorHAnsi" w:eastAsia="Times New Roman" w:hAnsiTheme="majorHAnsi" w:cstheme="majorHAnsi"/>
          <w:color w:val="333333"/>
          <w:sz w:val="22"/>
          <w:szCs w:val="22"/>
        </w:rPr>
        <w:t xml:space="preserve">Elke 3 Cat A afwijkingen in 1 auditjaar = aantal procesbeoordeling volgens de staffel per auditjaar in tabel </w:t>
      </w:r>
      <w:r w:rsidR="00460054">
        <w:rPr>
          <w:rFonts w:asciiTheme="majorHAnsi" w:eastAsia="Times New Roman" w:hAnsiTheme="majorHAnsi" w:cstheme="majorHAnsi"/>
          <w:color w:val="333333"/>
          <w:sz w:val="22"/>
          <w:szCs w:val="22"/>
        </w:rPr>
        <w:t>3.3.3</w:t>
      </w:r>
      <w:r w:rsidRPr="008E2338">
        <w:rPr>
          <w:rFonts w:asciiTheme="majorHAnsi" w:eastAsia="Times New Roman" w:hAnsiTheme="majorHAnsi" w:cstheme="majorHAnsi"/>
          <w:color w:val="333333"/>
          <w:sz w:val="22"/>
          <w:szCs w:val="22"/>
        </w:rPr>
        <w:t xml:space="preserve">, in het volgende jaar verhoogd met 1; </w:t>
      </w:r>
    </w:p>
    <w:p w14:paraId="19F23D46" w14:textId="77777777" w:rsidR="00691715" w:rsidRDefault="00691715" w:rsidP="00691715">
      <w:pPr>
        <w:pStyle w:val="Lijstalinea"/>
        <w:suppressAutoHyphens w:val="0"/>
        <w:autoSpaceDN/>
        <w:spacing w:after="0"/>
        <w:ind w:right="54"/>
        <w:contextualSpacing/>
        <w:textAlignment w:val="auto"/>
        <w:rPr>
          <w:rFonts w:asciiTheme="majorHAnsi" w:eastAsia="Times New Roman" w:hAnsiTheme="majorHAnsi" w:cstheme="majorHAnsi"/>
          <w:color w:val="333333"/>
          <w:sz w:val="22"/>
          <w:szCs w:val="22"/>
        </w:rPr>
      </w:pPr>
    </w:p>
    <w:p w14:paraId="1AD572A5" w14:textId="77777777" w:rsidR="00DE601E" w:rsidRDefault="00DE601E" w:rsidP="00691715">
      <w:pPr>
        <w:pStyle w:val="Lijstalinea"/>
        <w:suppressAutoHyphens w:val="0"/>
        <w:autoSpaceDN/>
        <w:spacing w:after="0"/>
        <w:ind w:right="54"/>
        <w:contextualSpacing/>
        <w:textAlignment w:val="auto"/>
        <w:rPr>
          <w:rFonts w:asciiTheme="majorHAnsi" w:eastAsia="Times New Roman" w:hAnsiTheme="majorHAnsi" w:cstheme="majorHAnsi"/>
          <w:color w:val="333333"/>
          <w:sz w:val="22"/>
          <w:szCs w:val="22"/>
        </w:rPr>
      </w:pPr>
    </w:p>
    <w:p w14:paraId="2171D75B" w14:textId="77777777" w:rsidR="00691715" w:rsidRDefault="00691715" w:rsidP="00691715">
      <w:pPr>
        <w:pStyle w:val="Lijstalinea"/>
        <w:suppressAutoHyphens w:val="0"/>
        <w:autoSpaceDN/>
        <w:spacing w:after="0"/>
        <w:ind w:right="54"/>
        <w:contextualSpacing/>
        <w:textAlignment w:val="auto"/>
        <w:rPr>
          <w:rFonts w:asciiTheme="majorHAnsi" w:eastAsia="Times New Roman" w:hAnsiTheme="majorHAnsi" w:cstheme="majorHAnsi"/>
          <w:color w:val="333333"/>
          <w:sz w:val="22"/>
          <w:szCs w:val="22"/>
        </w:rPr>
      </w:pPr>
    </w:p>
    <w:p w14:paraId="14511DE9" w14:textId="77777777" w:rsidR="00691715" w:rsidRDefault="00691715" w:rsidP="00691715">
      <w:pPr>
        <w:pStyle w:val="Lijstalinea"/>
        <w:suppressAutoHyphens w:val="0"/>
        <w:autoSpaceDN/>
        <w:spacing w:after="0"/>
        <w:ind w:right="54"/>
        <w:contextualSpacing/>
        <w:textAlignment w:val="auto"/>
        <w:rPr>
          <w:rFonts w:asciiTheme="majorHAnsi" w:eastAsia="Times New Roman" w:hAnsiTheme="majorHAnsi" w:cstheme="majorHAnsi"/>
          <w:color w:val="333333"/>
          <w:sz w:val="22"/>
          <w:szCs w:val="22"/>
        </w:rPr>
      </w:pPr>
    </w:p>
    <w:p w14:paraId="055528AA" w14:textId="77777777" w:rsidR="00691715" w:rsidRPr="008E2338" w:rsidRDefault="00691715" w:rsidP="00691715">
      <w:pPr>
        <w:pStyle w:val="Lijstalinea"/>
        <w:suppressAutoHyphens w:val="0"/>
        <w:autoSpaceDN/>
        <w:spacing w:after="0"/>
        <w:ind w:right="54"/>
        <w:contextualSpacing/>
        <w:textAlignment w:val="auto"/>
        <w:rPr>
          <w:rFonts w:asciiTheme="majorHAnsi" w:eastAsia="Times New Roman" w:hAnsiTheme="majorHAnsi" w:cstheme="majorHAnsi"/>
          <w:color w:val="333333"/>
          <w:sz w:val="22"/>
          <w:szCs w:val="22"/>
        </w:rPr>
      </w:pPr>
    </w:p>
    <w:p w14:paraId="356A2506" w14:textId="6A6AD0CF" w:rsidR="00C94753" w:rsidRPr="008E2338" w:rsidRDefault="00C94753" w:rsidP="00DE601E">
      <w:pPr>
        <w:suppressAutoHyphens w:val="0"/>
        <w:jc w:val="center"/>
        <w:rPr>
          <w:rFonts w:asciiTheme="majorHAnsi" w:hAnsiTheme="majorHAnsi" w:cstheme="majorHAnsi"/>
          <w:b/>
          <w:bCs/>
          <w:sz w:val="22"/>
          <w:szCs w:val="22"/>
          <w:u w:val="single"/>
        </w:rPr>
      </w:pPr>
      <w:r w:rsidRPr="008E2338">
        <w:rPr>
          <w:rFonts w:asciiTheme="majorHAnsi" w:hAnsiTheme="majorHAnsi" w:cstheme="majorHAnsi"/>
          <w:b/>
          <w:bCs/>
          <w:sz w:val="22"/>
          <w:szCs w:val="22"/>
          <w:u w:val="single"/>
        </w:rPr>
        <w:lastRenderedPageBreak/>
        <w:t>Voorbeeld 1:</w:t>
      </w:r>
    </w:p>
    <w:p w14:paraId="441B21BC" w14:textId="77777777" w:rsidR="00C94753" w:rsidRPr="008E2338" w:rsidRDefault="00C94753" w:rsidP="008E2338">
      <w:pPr>
        <w:ind w:hanging="10"/>
        <w:contextualSpacing/>
        <w:jc w:val="both"/>
        <w:rPr>
          <w:rFonts w:asciiTheme="majorHAnsi" w:eastAsia="Arial" w:hAnsiTheme="majorHAnsi" w:cstheme="majorHAnsi"/>
          <w:color w:val="000000"/>
          <w:sz w:val="22"/>
          <w:szCs w:val="22"/>
          <w:lang w:eastAsia="nl-NL"/>
        </w:rPr>
      </w:pPr>
    </w:p>
    <w:p w14:paraId="5FE9F8DE" w14:textId="52E1E0B5" w:rsidR="00C94753" w:rsidRPr="008E2338" w:rsidRDefault="00C94753" w:rsidP="008E2338">
      <w:pPr>
        <w:ind w:hanging="10"/>
        <w:contextualSpacing/>
        <w:jc w:val="both"/>
        <w:rPr>
          <w:rFonts w:asciiTheme="majorHAnsi" w:eastAsia="Arial" w:hAnsiTheme="majorHAnsi" w:cstheme="majorHAnsi"/>
          <w:color w:val="000000"/>
          <w:sz w:val="22"/>
          <w:szCs w:val="22"/>
          <w:lang w:eastAsia="nl-NL"/>
        </w:rPr>
      </w:pPr>
      <w:bookmarkStart w:id="137" w:name="_Hlk164159114"/>
      <w:r w:rsidRPr="008E2338">
        <w:rPr>
          <w:rFonts w:asciiTheme="majorHAnsi" w:eastAsia="Arial" w:hAnsiTheme="majorHAnsi" w:cstheme="majorHAnsi"/>
          <w:color w:val="000000"/>
          <w:sz w:val="22"/>
          <w:szCs w:val="22"/>
          <w:lang w:eastAsia="nl-NL"/>
        </w:rPr>
        <w:t xml:space="preserve">Stel een </w:t>
      </w:r>
      <w:r w:rsidR="005A6939" w:rsidRPr="008E2338">
        <w:rPr>
          <w:rFonts w:asciiTheme="majorHAnsi" w:eastAsia="Arial" w:hAnsiTheme="majorHAnsi" w:cstheme="majorHAnsi"/>
          <w:color w:val="000000"/>
          <w:sz w:val="22"/>
          <w:szCs w:val="22"/>
          <w:lang w:eastAsia="nl-NL"/>
        </w:rPr>
        <w:t>certificaathouder</w:t>
      </w:r>
      <w:r w:rsidRPr="008E2338">
        <w:rPr>
          <w:rFonts w:asciiTheme="majorHAnsi" w:eastAsia="Arial" w:hAnsiTheme="majorHAnsi" w:cstheme="majorHAnsi"/>
          <w:color w:val="000000"/>
          <w:sz w:val="22"/>
          <w:szCs w:val="22"/>
          <w:lang w:eastAsia="nl-NL"/>
        </w:rPr>
        <w:t xml:space="preserve"> die </w:t>
      </w:r>
      <w:r w:rsidR="00630236">
        <w:rPr>
          <w:rFonts w:asciiTheme="majorHAnsi" w:eastAsia="Arial" w:hAnsiTheme="majorHAnsi" w:cstheme="majorHAnsi"/>
          <w:color w:val="000000"/>
          <w:sz w:val="22"/>
          <w:szCs w:val="22"/>
          <w:lang w:eastAsia="nl-NL"/>
        </w:rPr>
        <w:t>20 saneringsdagen</w:t>
      </w:r>
      <w:r w:rsidRPr="008E2338">
        <w:rPr>
          <w:rFonts w:asciiTheme="majorHAnsi" w:eastAsia="Arial" w:hAnsiTheme="majorHAnsi" w:cstheme="majorHAnsi"/>
          <w:color w:val="000000"/>
          <w:sz w:val="22"/>
          <w:szCs w:val="22"/>
          <w:lang w:eastAsia="nl-NL"/>
        </w:rPr>
        <w:t xml:space="preserve"> heeft uitgevoerd</w:t>
      </w:r>
      <w:r w:rsidR="00630236">
        <w:rPr>
          <w:rFonts w:asciiTheme="majorHAnsi" w:eastAsia="Arial" w:hAnsiTheme="majorHAnsi" w:cstheme="majorHAnsi"/>
          <w:color w:val="000000"/>
          <w:sz w:val="22"/>
          <w:szCs w:val="22"/>
          <w:lang w:eastAsia="nl-NL"/>
        </w:rPr>
        <w:t>,</w:t>
      </w:r>
      <w:r w:rsidRPr="008E2338">
        <w:rPr>
          <w:rFonts w:asciiTheme="majorHAnsi" w:eastAsia="Arial" w:hAnsiTheme="majorHAnsi" w:cstheme="majorHAnsi"/>
          <w:color w:val="000000"/>
          <w:sz w:val="22"/>
          <w:szCs w:val="22"/>
          <w:lang w:eastAsia="nl-NL"/>
        </w:rPr>
        <w:t xml:space="preserve"> heeft bij binnen 1 auditjaar 3 A en/of 6 B afwijkingen opgelopen. Dan wordt de staffel van het aantal </w:t>
      </w:r>
      <w:r w:rsidR="0019707B">
        <w:rPr>
          <w:rFonts w:asciiTheme="majorHAnsi" w:eastAsia="Arial" w:hAnsiTheme="majorHAnsi" w:cstheme="majorHAnsi"/>
          <w:color w:val="000000"/>
          <w:sz w:val="22"/>
          <w:szCs w:val="22"/>
          <w:lang w:eastAsia="nl-NL"/>
        </w:rPr>
        <w:t>p</w:t>
      </w:r>
      <w:r w:rsidR="00630236">
        <w:rPr>
          <w:rFonts w:asciiTheme="majorHAnsi" w:eastAsia="Arial" w:hAnsiTheme="majorHAnsi" w:cstheme="majorHAnsi"/>
          <w:color w:val="000000"/>
          <w:sz w:val="22"/>
          <w:szCs w:val="22"/>
          <w:lang w:eastAsia="nl-NL"/>
        </w:rPr>
        <w:t>roces</w:t>
      </w:r>
      <w:r w:rsidRPr="008E2338">
        <w:rPr>
          <w:rFonts w:asciiTheme="majorHAnsi" w:eastAsia="Arial" w:hAnsiTheme="majorHAnsi" w:cstheme="majorHAnsi"/>
          <w:color w:val="000000"/>
          <w:sz w:val="22"/>
          <w:szCs w:val="22"/>
          <w:lang w:eastAsia="nl-NL"/>
        </w:rPr>
        <w:t xml:space="preserve">beoordelingen op de projectlocatie in/voor het </w:t>
      </w:r>
      <w:r w:rsidRPr="008E2338">
        <w:rPr>
          <w:rFonts w:asciiTheme="majorHAnsi" w:eastAsia="Arial" w:hAnsiTheme="majorHAnsi" w:cstheme="majorHAnsi"/>
          <w:i/>
          <w:iCs/>
          <w:color w:val="000000"/>
          <w:sz w:val="22"/>
          <w:szCs w:val="22"/>
          <w:lang w:eastAsia="nl-NL"/>
        </w:rPr>
        <w:t>volgende auditjaar</w:t>
      </w:r>
      <w:r w:rsidRPr="008E2338">
        <w:rPr>
          <w:rFonts w:asciiTheme="majorHAnsi" w:eastAsia="Arial" w:hAnsiTheme="majorHAnsi" w:cstheme="majorHAnsi"/>
          <w:color w:val="000000"/>
          <w:sz w:val="22"/>
          <w:szCs w:val="22"/>
          <w:lang w:eastAsia="nl-NL"/>
        </w:rPr>
        <w:t xml:space="preserve"> verhoogd met 1:</w:t>
      </w:r>
    </w:p>
    <w:p w14:paraId="2DFD591B" w14:textId="77777777" w:rsidR="00C94753" w:rsidRPr="008E2338" w:rsidRDefault="00C94753" w:rsidP="008E2338">
      <w:pPr>
        <w:ind w:hanging="10"/>
        <w:contextualSpacing/>
        <w:jc w:val="both"/>
        <w:rPr>
          <w:rFonts w:asciiTheme="majorHAnsi" w:eastAsia="Arial" w:hAnsiTheme="majorHAnsi" w:cstheme="majorHAnsi"/>
          <w:color w:val="000000"/>
          <w:sz w:val="22"/>
          <w:szCs w:val="22"/>
          <w:lang w:eastAsia="nl-NL"/>
        </w:rPr>
      </w:pPr>
    </w:p>
    <w:p w14:paraId="706B5CA6" w14:textId="470A80AD" w:rsidR="00800FF0" w:rsidRDefault="00C94753" w:rsidP="00630236">
      <w:pPr>
        <w:ind w:hanging="10"/>
        <w:contextualSpacing/>
        <w:jc w:val="both"/>
        <w:rPr>
          <w:rFonts w:asciiTheme="majorHAnsi" w:eastAsia="Arial" w:hAnsiTheme="majorHAnsi" w:cstheme="majorHAnsi"/>
          <w:color w:val="000000"/>
          <w:sz w:val="22"/>
          <w:szCs w:val="22"/>
          <w:lang w:eastAsia="nl-NL"/>
        </w:rPr>
      </w:pPr>
      <w:r w:rsidRPr="008E2338">
        <w:rPr>
          <w:rFonts w:asciiTheme="majorHAnsi" w:eastAsia="Arial" w:hAnsiTheme="majorHAnsi" w:cstheme="majorHAnsi"/>
          <w:color w:val="000000"/>
          <w:sz w:val="22"/>
          <w:szCs w:val="22"/>
          <w:lang w:eastAsia="nl-NL"/>
        </w:rPr>
        <w:t xml:space="preserve">Tabel </w:t>
      </w:r>
      <w:r w:rsidR="0069520F">
        <w:rPr>
          <w:rFonts w:asciiTheme="majorHAnsi" w:eastAsia="Arial" w:hAnsiTheme="majorHAnsi" w:cstheme="majorHAnsi"/>
          <w:color w:val="000000"/>
          <w:sz w:val="22"/>
          <w:szCs w:val="22"/>
          <w:lang w:eastAsia="nl-NL"/>
        </w:rPr>
        <w:t>4</w:t>
      </w:r>
      <w:r w:rsidRPr="008E2338">
        <w:rPr>
          <w:rFonts w:asciiTheme="majorHAnsi" w:eastAsia="Arial" w:hAnsiTheme="majorHAnsi" w:cstheme="majorHAnsi"/>
          <w:color w:val="000000"/>
          <w:sz w:val="22"/>
          <w:szCs w:val="22"/>
          <w:lang w:eastAsia="nl-NL"/>
        </w:rPr>
        <w:t>.2: bepaling aantal periodieke controlemetingen na sanctie</w:t>
      </w:r>
      <w:bookmarkEnd w:id="137"/>
    </w:p>
    <w:tbl>
      <w:tblPr>
        <w:tblStyle w:val="Lijsttabel3-Accent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1843"/>
        <w:gridCol w:w="2126"/>
      </w:tblGrid>
      <w:tr w:rsidR="00630236" w:rsidRPr="000B3F3C" w14:paraId="1C7D8BCA" w14:textId="77777777" w:rsidTr="002E6B80">
        <w:trPr>
          <w:cnfStyle w:val="100000000000" w:firstRow="1" w:lastRow="0" w:firstColumn="0" w:lastColumn="0" w:oddVBand="0" w:evenVBand="0" w:oddHBand="0" w:evenHBand="0" w:firstRowFirstColumn="0" w:firstRowLastColumn="0" w:lastRowFirstColumn="0" w:lastRowLastColumn="0"/>
          <w:trHeight w:val="687"/>
        </w:trPr>
        <w:tc>
          <w:tcPr>
            <w:cnfStyle w:val="001000000100" w:firstRow="0" w:lastRow="0" w:firstColumn="1" w:lastColumn="0" w:oddVBand="0" w:evenVBand="0" w:oddHBand="0" w:evenHBand="0" w:firstRowFirstColumn="1" w:firstRowLastColumn="0" w:lastRowFirstColumn="0" w:lastRowLastColumn="0"/>
            <w:tcW w:w="2263" w:type="dxa"/>
            <w:shd w:val="clear" w:color="auto" w:fill="DEEAF6" w:themeFill="accent5" w:themeFillTint="33"/>
          </w:tcPr>
          <w:p w14:paraId="236984E4" w14:textId="77777777" w:rsidR="00630236" w:rsidRPr="000B3F3C" w:rsidRDefault="00630236" w:rsidP="002E6B80">
            <w:pPr>
              <w:spacing w:line="259" w:lineRule="auto"/>
              <w:rPr>
                <w:rFonts w:asciiTheme="majorHAnsi" w:hAnsiTheme="majorHAnsi" w:cstheme="majorHAnsi"/>
                <w:b w:val="0"/>
                <w:bCs w:val="0"/>
                <w:color w:val="auto"/>
                <w:szCs w:val="20"/>
              </w:rPr>
            </w:pPr>
            <w:r w:rsidRPr="000B3F3C">
              <w:rPr>
                <w:rFonts w:asciiTheme="majorHAnsi" w:eastAsia="Calibri" w:hAnsiTheme="majorHAnsi" w:cstheme="majorHAnsi"/>
                <w:b w:val="0"/>
                <w:bCs w:val="0"/>
                <w:color w:val="auto"/>
                <w:szCs w:val="20"/>
              </w:rPr>
              <w:t>Aantal saneringsdagen per certificatiejaar</w:t>
            </w:r>
          </w:p>
        </w:tc>
        <w:tc>
          <w:tcPr>
            <w:tcW w:w="3544" w:type="dxa"/>
            <w:shd w:val="clear" w:color="auto" w:fill="DEEAF6" w:themeFill="accent5" w:themeFillTint="33"/>
          </w:tcPr>
          <w:p w14:paraId="221BDF6B" w14:textId="77777777" w:rsidR="00630236" w:rsidRPr="000B3F3C" w:rsidRDefault="00630236" w:rsidP="002E6B80">
            <w:pPr>
              <w:spacing w:line="259"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Cs w:val="20"/>
              </w:rPr>
            </w:pPr>
            <w:r w:rsidRPr="000B3F3C">
              <w:rPr>
                <w:rFonts w:asciiTheme="majorHAnsi" w:eastAsia="Calibri" w:hAnsiTheme="majorHAnsi" w:cstheme="majorHAnsi"/>
                <w:b w:val="0"/>
                <w:bCs w:val="0"/>
                <w:color w:val="auto"/>
                <w:szCs w:val="20"/>
              </w:rPr>
              <w:t xml:space="preserve"> Aantal onaangekondigde </w:t>
            </w:r>
            <w:proofErr w:type="spellStart"/>
            <w:r w:rsidRPr="000B3F3C">
              <w:rPr>
                <w:rFonts w:asciiTheme="majorHAnsi" w:eastAsia="Calibri" w:hAnsiTheme="majorHAnsi" w:cstheme="majorHAnsi"/>
                <w:b w:val="0"/>
                <w:bCs w:val="0"/>
                <w:color w:val="auto"/>
                <w:szCs w:val="20"/>
              </w:rPr>
              <w:t>beoor</w:t>
            </w:r>
            <w:r>
              <w:rPr>
                <w:rFonts w:asciiTheme="majorHAnsi" w:eastAsia="Calibri" w:hAnsiTheme="majorHAnsi" w:cstheme="majorHAnsi"/>
                <w:b w:val="0"/>
                <w:bCs w:val="0"/>
                <w:color w:val="auto"/>
                <w:szCs w:val="20"/>
              </w:rPr>
              <w:t>-</w:t>
            </w:r>
            <w:r w:rsidRPr="000B3F3C">
              <w:rPr>
                <w:rFonts w:asciiTheme="majorHAnsi" w:eastAsia="Calibri" w:hAnsiTheme="majorHAnsi" w:cstheme="majorHAnsi"/>
                <w:b w:val="0"/>
                <w:bCs w:val="0"/>
                <w:color w:val="auto"/>
                <w:szCs w:val="20"/>
              </w:rPr>
              <w:t>delingen</w:t>
            </w:r>
            <w:proofErr w:type="spellEnd"/>
            <w:r w:rsidRPr="000B3F3C">
              <w:rPr>
                <w:rFonts w:asciiTheme="majorHAnsi" w:eastAsia="Calibri" w:hAnsiTheme="majorHAnsi" w:cstheme="majorHAnsi"/>
                <w:b w:val="0"/>
                <w:bCs w:val="0"/>
                <w:color w:val="auto"/>
                <w:szCs w:val="20"/>
              </w:rPr>
              <w:t xml:space="preserve"> per certificatiejaar waarvan:</w:t>
            </w:r>
          </w:p>
        </w:tc>
        <w:tc>
          <w:tcPr>
            <w:tcW w:w="1843" w:type="dxa"/>
            <w:shd w:val="clear" w:color="auto" w:fill="DEEAF6" w:themeFill="accent5" w:themeFillTint="33"/>
          </w:tcPr>
          <w:p w14:paraId="2256D561" w14:textId="77777777" w:rsidR="00630236" w:rsidRPr="000B3F3C" w:rsidRDefault="00630236" w:rsidP="002E6B80">
            <w:pPr>
              <w:spacing w:line="259"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Cs w:val="20"/>
              </w:rPr>
            </w:pPr>
            <w:r w:rsidRPr="000B3F3C">
              <w:rPr>
                <w:rFonts w:asciiTheme="majorHAnsi" w:hAnsiTheme="majorHAnsi" w:cstheme="majorHAnsi"/>
                <w:b w:val="0"/>
                <w:bCs w:val="0"/>
                <w:color w:val="auto"/>
                <w:szCs w:val="20"/>
              </w:rPr>
              <w:t>Aantal proces-</w:t>
            </w:r>
          </w:p>
          <w:p w14:paraId="7844A4FB" w14:textId="77777777" w:rsidR="00630236" w:rsidRPr="000B3F3C" w:rsidRDefault="00630236" w:rsidP="002E6B80">
            <w:pPr>
              <w:spacing w:line="259"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Cs w:val="20"/>
              </w:rPr>
            </w:pPr>
            <w:r w:rsidRPr="000B3F3C">
              <w:rPr>
                <w:rFonts w:asciiTheme="majorHAnsi" w:hAnsiTheme="majorHAnsi" w:cstheme="majorHAnsi"/>
                <w:b w:val="0"/>
                <w:bCs w:val="0"/>
                <w:color w:val="auto"/>
                <w:szCs w:val="20"/>
              </w:rPr>
              <w:t>beoordelingen</w:t>
            </w:r>
          </w:p>
        </w:tc>
        <w:tc>
          <w:tcPr>
            <w:tcW w:w="2126" w:type="dxa"/>
            <w:shd w:val="clear" w:color="auto" w:fill="DEEAF6" w:themeFill="accent5" w:themeFillTint="33"/>
          </w:tcPr>
          <w:p w14:paraId="735B9C06" w14:textId="48AAB84B" w:rsidR="00630236" w:rsidRPr="000B3F3C" w:rsidRDefault="00630236" w:rsidP="002E6B80">
            <w:pPr>
              <w:spacing w:line="259"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auto"/>
                <w:szCs w:val="20"/>
              </w:rPr>
            </w:pPr>
            <w:r w:rsidRPr="000B3F3C">
              <w:rPr>
                <w:rFonts w:asciiTheme="majorHAnsi" w:hAnsiTheme="majorHAnsi" w:cstheme="majorHAnsi"/>
                <w:b w:val="0"/>
                <w:bCs w:val="0"/>
                <w:color w:val="auto"/>
                <w:szCs w:val="20"/>
              </w:rPr>
              <w:t xml:space="preserve">Aantal </w:t>
            </w:r>
            <w:r w:rsidR="0019707B" w:rsidRPr="0019707B">
              <w:rPr>
                <w:rFonts w:asciiTheme="majorHAnsi" w:hAnsiTheme="majorHAnsi" w:cstheme="majorHAnsi"/>
                <w:b w:val="0"/>
                <w:bCs w:val="0"/>
                <w:color w:val="auto"/>
                <w:szCs w:val="20"/>
              </w:rPr>
              <w:t>borgingsmetingen</w:t>
            </w:r>
          </w:p>
        </w:tc>
      </w:tr>
      <w:tr w:rsidR="00630236" w:rsidRPr="00634E19" w14:paraId="79324955" w14:textId="77777777" w:rsidTr="002E6B8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6896BB" w14:textId="77777777" w:rsidR="00630236" w:rsidRPr="00634E19" w:rsidRDefault="00630236" w:rsidP="002E6B80">
            <w:pPr>
              <w:spacing w:line="259" w:lineRule="auto"/>
              <w:jc w:val="both"/>
              <w:rPr>
                <w:rFonts w:asciiTheme="majorHAnsi" w:hAnsiTheme="majorHAnsi" w:cstheme="majorHAnsi"/>
                <w:b w:val="0"/>
                <w:bCs w:val="0"/>
                <w:szCs w:val="20"/>
              </w:rPr>
            </w:pPr>
            <w:r w:rsidRPr="00634E19">
              <w:rPr>
                <w:rFonts w:asciiTheme="majorHAnsi" w:hAnsiTheme="majorHAnsi" w:cstheme="majorHAnsi"/>
                <w:b w:val="0"/>
                <w:bCs w:val="0"/>
                <w:szCs w:val="20"/>
              </w:rPr>
              <w:t>1 – 35</w:t>
            </w:r>
          </w:p>
        </w:tc>
        <w:tc>
          <w:tcPr>
            <w:tcW w:w="3544" w:type="dxa"/>
            <w:shd w:val="clear" w:color="auto" w:fill="auto"/>
          </w:tcPr>
          <w:p w14:paraId="226B4F50" w14:textId="77777777" w:rsidR="00630236" w:rsidRPr="00634E19" w:rsidRDefault="00630236" w:rsidP="002E6B80">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2F5496" w:themeColor="accent1" w:themeShade="BF"/>
                <w:szCs w:val="20"/>
              </w:rPr>
            </w:pPr>
            <w:r w:rsidRPr="00634E19">
              <w:rPr>
                <w:rFonts w:asciiTheme="majorHAnsi" w:hAnsiTheme="majorHAnsi" w:cstheme="majorHAnsi"/>
                <w:color w:val="2F5496" w:themeColor="accent1" w:themeShade="BF"/>
                <w:szCs w:val="20"/>
              </w:rPr>
              <w:t>4</w:t>
            </w:r>
          </w:p>
        </w:tc>
        <w:tc>
          <w:tcPr>
            <w:tcW w:w="1843" w:type="dxa"/>
            <w:shd w:val="clear" w:color="auto" w:fill="auto"/>
          </w:tcPr>
          <w:p w14:paraId="09CE7F91" w14:textId="3775B122" w:rsidR="00630236" w:rsidRPr="00634E19" w:rsidRDefault="00630236" w:rsidP="002E6B80">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630236">
              <w:rPr>
                <w:rFonts w:asciiTheme="majorHAnsi" w:hAnsiTheme="majorHAnsi" w:cstheme="majorHAnsi"/>
                <w:strike/>
                <w:color w:val="FF0000"/>
                <w:szCs w:val="20"/>
              </w:rPr>
              <w:t>2</w:t>
            </w:r>
            <w:r>
              <w:rPr>
                <w:rFonts w:asciiTheme="majorHAnsi" w:hAnsiTheme="majorHAnsi" w:cstheme="majorHAnsi"/>
                <w:szCs w:val="20"/>
              </w:rPr>
              <w:t xml:space="preserve"> </w:t>
            </w:r>
            <w:r w:rsidRPr="00630236">
              <w:rPr>
                <w:rFonts w:asciiTheme="majorHAnsi" w:hAnsiTheme="majorHAnsi" w:cstheme="majorHAnsi"/>
                <w:b/>
                <w:bCs/>
                <w:szCs w:val="20"/>
              </w:rPr>
              <w:t>3</w:t>
            </w:r>
          </w:p>
        </w:tc>
        <w:tc>
          <w:tcPr>
            <w:tcW w:w="2126" w:type="dxa"/>
            <w:shd w:val="clear" w:color="auto" w:fill="auto"/>
          </w:tcPr>
          <w:p w14:paraId="52008670" w14:textId="77777777" w:rsidR="00630236" w:rsidRPr="00634E19" w:rsidRDefault="00630236" w:rsidP="002E6B80">
            <w:pPr>
              <w:spacing w:line="259"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634E19">
              <w:rPr>
                <w:rFonts w:asciiTheme="majorHAnsi" w:hAnsiTheme="majorHAnsi" w:cstheme="majorHAnsi"/>
                <w:szCs w:val="20"/>
              </w:rPr>
              <w:t>2</w:t>
            </w:r>
          </w:p>
        </w:tc>
      </w:tr>
    </w:tbl>
    <w:p w14:paraId="6994347C" w14:textId="77777777" w:rsidR="00630236" w:rsidRDefault="00630236" w:rsidP="008E2338">
      <w:pPr>
        <w:ind w:left="1134"/>
        <w:rPr>
          <w:rFonts w:asciiTheme="majorHAnsi" w:eastAsia="Arial" w:hAnsiTheme="majorHAnsi" w:cstheme="majorHAnsi"/>
          <w:color w:val="000000"/>
          <w:sz w:val="22"/>
          <w:szCs w:val="22"/>
          <w:lang w:eastAsia="nl-NL"/>
        </w:rPr>
      </w:pPr>
    </w:p>
    <w:p w14:paraId="3C6C579A" w14:textId="77777777" w:rsidR="00630236" w:rsidRPr="008E2338" w:rsidRDefault="00630236" w:rsidP="008E2338">
      <w:pPr>
        <w:ind w:left="1134"/>
        <w:rPr>
          <w:rFonts w:asciiTheme="majorHAnsi" w:eastAsia="Arial" w:hAnsiTheme="majorHAnsi" w:cstheme="majorHAnsi"/>
          <w:color w:val="000000"/>
          <w:sz w:val="22"/>
          <w:szCs w:val="22"/>
          <w:lang w:eastAsia="nl-NL"/>
        </w:rPr>
      </w:pPr>
    </w:p>
    <w:p w14:paraId="20B2F4D1" w14:textId="57EB2D6D" w:rsidR="00C94753"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Bij elke 3 opvolgende foutloze onaangekondigde beoordeling</w:t>
      </w:r>
      <w:r w:rsidR="00460054">
        <w:rPr>
          <w:rFonts w:asciiTheme="majorHAnsi" w:hAnsiTheme="majorHAnsi" w:cstheme="majorHAnsi"/>
          <w:sz w:val="22"/>
          <w:szCs w:val="22"/>
        </w:rPr>
        <w:t>en</w:t>
      </w:r>
      <w:r w:rsidRPr="008E2338">
        <w:rPr>
          <w:rFonts w:asciiTheme="majorHAnsi" w:hAnsiTheme="majorHAnsi" w:cstheme="majorHAnsi"/>
          <w:sz w:val="22"/>
          <w:szCs w:val="22"/>
        </w:rPr>
        <w:t xml:space="preserve"> wordt het aantal </w:t>
      </w:r>
      <w:proofErr w:type="spellStart"/>
      <w:r w:rsidRPr="008E2338">
        <w:rPr>
          <w:rFonts w:asciiTheme="majorHAnsi" w:hAnsiTheme="majorHAnsi" w:cstheme="majorHAnsi"/>
          <w:sz w:val="22"/>
          <w:szCs w:val="22"/>
        </w:rPr>
        <w:t>procesbeoordelin</w:t>
      </w:r>
      <w:r w:rsidR="00460054">
        <w:rPr>
          <w:rFonts w:asciiTheme="majorHAnsi" w:hAnsiTheme="majorHAnsi" w:cstheme="majorHAnsi"/>
          <w:sz w:val="22"/>
          <w:szCs w:val="22"/>
        </w:rPr>
        <w:t>en</w:t>
      </w:r>
      <w:r w:rsidRPr="008E2338">
        <w:rPr>
          <w:rFonts w:asciiTheme="majorHAnsi" w:hAnsiTheme="majorHAnsi" w:cstheme="majorHAnsi"/>
          <w:sz w:val="22"/>
          <w:szCs w:val="22"/>
        </w:rPr>
        <w:t>g</w:t>
      </w:r>
      <w:proofErr w:type="spellEnd"/>
      <w:r w:rsidRPr="008E2338">
        <w:rPr>
          <w:rFonts w:asciiTheme="majorHAnsi" w:hAnsiTheme="majorHAnsi" w:cstheme="majorHAnsi"/>
          <w:sz w:val="22"/>
          <w:szCs w:val="22"/>
        </w:rPr>
        <w:t xml:space="preserve"> in het huidige auditjaar verminderd met 1, tot een minimum van de in tabel </w:t>
      </w:r>
      <w:r w:rsidR="0019707B">
        <w:rPr>
          <w:rFonts w:asciiTheme="majorHAnsi" w:hAnsiTheme="majorHAnsi" w:cstheme="majorHAnsi"/>
          <w:sz w:val="22"/>
          <w:szCs w:val="22"/>
        </w:rPr>
        <w:t>3.</w:t>
      </w:r>
      <w:r w:rsidR="0069520F">
        <w:rPr>
          <w:rFonts w:asciiTheme="majorHAnsi" w:hAnsiTheme="majorHAnsi" w:cstheme="majorHAnsi"/>
          <w:sz w:val="22"/>
          <w:szCs w:val="22"/>
        </w:rPr>
        <w:t>5</w:t>
      </w:r>
      <w:r w:rsidR="0019707B">
        <w:rPr>
          <w:rFonts w:asciiTheme="majorHAnsi" w:hAnsiTheme="majorHAnsi" w:cstheme="majorHAnsi"/>
          <w:sz w:val="22"/>
          <w:szCs w:val="22"/>
        </w:rPr>
        <w:t>.</w:t>
      </w:r>
      <w:r w:rsidR="0069520F">
        <w:rPr>
          <w:rFonts w:asciiTheme="majorHAnsi" w:hAnsiTheme="majorHAnsi" w:cstheme="majorHAnsi"/>
          <w:sz w:val="22"/>
          <w:szCs w:val="22"/>
        </w:rPr>
        <w:t xml:space="preserve">1 </w:t>
      </w:r>
      <w:proofErr w:type="spellStart"/>
      <w:r w:rsidR="0069520F">
        <w:rPr>
          <w:rFonts w:asciiTheme="majorHAnsi" w:hAnsiTheme="majorHAnsi" w:cstheme="majorHAnsi"/>
          <w:sz w:val="22"/>
          <w:szCs w:val="22"/>
        </w:rPr>
        <w:t>cq</w:t>
      </w:r>
      <w:proofErr w:type="spellEnd"/>
      <w:r w:rsidR="0069520F">
        <w:rPr>
          <w:rFonts w:asciiTheme="majorHAnsi" w:hAnsiTheme="majorHAnsi" w:cstheme="majorHAnsi"/>
          <w:sz w:val="22"/>
          <w:szCs w:val="22"/>
        </w:rPr>
        <w:t xml:space="preserve"> 3.5.2</w:t>
      </w:r>
      <w:r w:rsidRPr="008E2338">
        <w:rPr>
          <w:rFonts w:asciiTheme="majorHAnsi" w:hAnsiTheme="majorHAnsi" w:cstheme="majorHAnsi"/>
          <w:sz w:val="22"/>
          <w:szCs w:val="22"/>
        </w:rPr>
        <w:t>: vermelde tijdsbestedingen.</w:t>
      </w:r>
    </w:p>
    <w:p w14:paraId="5530F3AB" w14:textId="2F05A4E7" w:rsidR="00DE601E" w:rsidRDefault="00DE601E">
      <w:pPr>
        <w:suppressAutoHyphens w:val="0"/>
        <w:rPr>
          <w:rFonts w:asciiTheme="majorHAnsi" w:hAnsiTheme="majorHAnsi" w:cstheme="majorHAnsi"/>
          <w:sz w:val="22"/>
          <w:szCs w:val="22"/>
        </w:rPr>
      </w:pPr>
    </w:p>
    <w:p w14:paraId="18711186" w14:textId="77777777" w:rsidR="00C94753" w:rsidRPr="008E2338" w:rsidRDefault="00C94753" w:rsidP="00DE601E">
      <w:pPr>
        <w:pStyle w:val="Kop2"/>
        <w:numPr>
          <w:ilvl w:val="1"/>
          <w:numId w:val="36"/>
        </w:numPr>
        <w:spacing w:before="0" w:after="0"/>
        <w:ind w:left="567" w:hanging="567"/>
        <w:rPr>
          <w:rStyle w:val="Intensieveverwijzing"/>
          <w:rFonts w:asciiTheme="majorHAnsi" w:hAnsiTheme="majorHAnsi" w:cstheme="majorHAnsi"/>
          <w:smallCaps w:val="0"/>
          <w:color w:val="002060"/>
          <w:spacing w:val="0"/>
          <w:sz w:val="22"/>
          <w:szCs w:val="22"/>
        </w:rPr>
      </w:pPr>
      <w:bookmarkStart w:id="138" w:name="_Toc154742216"/>
      <w:bookmarkStart w:id="139" w:name="_Toc155437533"/>
      <w:bookmarkStart w:id="140" w:name="_Toc166748650"/>
      <w:r w:rsidRPr="008E2338">
        <w:rPr>
          <w:rStyle w:val="Intensieveverwijzing"/>
          <w:rFonts w:asciiTheme="majorHAnsi" w:hAnsiTheme="majorHAnsi" w:cstheme="majorHAnsi"/>
          <w:smallCaps w:val="0"/>
          <w:color w:val="002060"/>
          <w:spacing w:val="0"/>
          <w:sz w:val="22"/>
          <w:szCs w:val="22"/>
        </w:rPr>
        <w:t>Schorsen en intrekken van het certificaat</w:t>
      </w:r>
      <w:bookmarkEnd w:id="138"/>
      <w:bookmarkEnd w:id="139"/>
      <w:bookmarkEnd w:id="140"/>
    </w:p>
    <w:p w14:paraId="44BA1214" w14:textId="77777777" w:rsidR="00C94753" w:rsidRPr="008E2338" w:rsidRDefault="00C94753" w:rsidP="008E2338">
      <w:pPr>
        <w:pStyle w:val="Standard"/>
        <w:rPr>
          <w:rFonts w:asciiTheme="majorHAnsi" w:hAnsiTheme="majorHAnsi" w:cstheme="majorHAnsi"/>
          <w:color w:val="323E4F"/>
          <w:kern w:val="0"/>
          <w:sz w:val="22"/>
          <w:szCs w:val="22"/>
          <w:u w:val="single"/>
          <w:lang w:bidi="ar-SA"/>
        </w:rPr>
      </w:pPr>
      <w:r w:rsidRPr="008E2338">
        <w:rPr>
          <w:rFonts w:asciiTheme="majorHAnsi" w:hAnsiTheme="majorHAnsi" w:cstheme="majorHAnsi"/>
          <w:color w:val="323E4F"/>
          <w:kern w:val="0"/>
          <w:sz w:val="22"/>
          <w:szCs w:val="22"/>
          <w:u w:val="single"/>
          <w:lang w:bidi="ar-SA"/>
        </w:rPr>
        <w:t>Schorsing</w:t>
      </w:r>
    </w:p>
    <w:p w14:paraId="31545F49" w14:textId="77777777" w:rsidR="00C94753" w:rsidRPr="008E2338" w:rsidRDefault="00C94753" w:rsidP="008E2338">
      <w:pPr>
        <w:pStyle w:val="Standard"/>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Het certificaat wordt geschorst indien er sprake is van de volgende omstandigheden:</w:t>
      </w:r>
    </w:p>
    <w:p w14:paraId="0CD83B14" w14:textId="743A8656" w:rsidR="00C94753" w:rsidRPr="008E2338" w:rsidRDefault="0069520F" w:rsidP="00DE601E">
      <w:pPr>
        <w:pStyle w:val="Standard"/>
        <w:numPr>
          <w:ilvl w:val="0"/>
          <w:numId w:val="35"/>
        </w:numPr>
        <w:rPr>
          <w:rFonts w:asciiTheme="majorHAnsi" w:hAnsiTheme="majorHAnsi" w:cstheme="majorHAnsi"/>
          <w:bCs/>
          <w:color w:val="000000"/>
          <w:kern w:val="0"/>
          <w:sz w:val="22"/>
          <w:szCs w:val="22"/>
          <w:lang w:bidi="ar-SA"/>
        </w:rPr>
      </w:pPr>
      <w:r>
        <w:rPr>
          <w:rFonts w:asciiTheme="majorHAnsi" w:hAnsiTheme="majorHAnsi" w:cstheme="majorHAnsi"/>
          <w:bCs/>
          <w:color w:val="000000"/>
          <w:kern w:val="0"/>
          <w:sz w:val="22"/>
          <w:szCs w:val="22"/>
          <w:lang w:bidi="ar-SA"/>
        </w:rPr>
        <w:t>n</w:t>
      </w:r>
      <w:r w:rsidR="00C94753" w:rsidRPr="008E2338">
        <w:rPr>
          <w:rFonts w:asciiTheme="majorHAnsi" w:hAnsiTheme="majorHAnsi" w:cstheme="majorHAnsi"/>
          <w:bCs/>
          <w:color w:val="000000"/>
          <w:kern w:val="0"/>
          <w:sz w:val="22"/>
          <w:szCs w:val="22"/>
          <w:lang w:bidi="ar-SA"/>
        </w:rPr>
        <w:t xml:space="preserve">iet tijdig aanleveren van corrigerende maatregelen zoals genoemd in paragraaf </w:t>
      </w:r>
      <w:r w:rsidR="001F0F68">
        <w:rPr>
          <w:rFonts w:asciiTheme="majorHAnsi" w:hAnsiTheme="majorHAnsi" w:cstheme="majorHAnsi"/>
          <w:bCs/>
          <w:color w:val="000000"/>
          <w:kern w:val="0"/>
          <w:sz w:val="22"/>
          <w:szCs w:val="22"/>
          <w:lang w:bidi="ar-SA"/>
        </w:rPr>
        <w:t>4</w:t>
      </w:r>
      <w:r w:rsidR="00C94753" w:rsidRPr="008E2338">
        <w:rPr>
          <w:rFonts w:asciiTheme="majorHAnsi" w:hAnsiTheme="majorHAnsi" w:cstheme="majorHAnsi"/>
          <w:bCs/>
          <w:color w:val="000000"/>
          <w:kern w:val="0"/>
          <w:sz w:val="22"/>
          <w:szCs w:val="22"/>
          <w:lang w:bidi="ar-SA"/>
        </w:rPr>
        <w:t>.1, of;</w:t>
      </w:r>
    </w:p>
    <w:p w14:paraId="5E5F33A6" w14:textId="3A60C806" w:rsidR="00C94753" w:rsidRPr="008E2338" w:rsidRDefault="0069520F" w:rsidP="00DE601E">
      <w:pPr>
        <w:pStyle w:val="Standard"/>
        <w:numPr>
          <w:ilvl w:val="0"/>
          <w:numId w:val="35"/>
        </w:numPr>
        <w:rPr>
          <w:rFonts w:asciiTheme="majorHAnsi" w:hAnsiTheme="majorHAnsi" w:cstheme="majorHAnsi"/>
          <w:bCs/>
          <w:color w:val="000000"/>
          <w:kern w:val="0"/>
          <w:sz w:val="22"/>
          <w:szCs w:val="22"/>
          <w:lang w:bidi="ar-SA"/>
        </w:rPr>
      </w:pPr>
      <w:r>
        <w:rPr>
          <w:rFonts w:asciiTheme="majorHAnsi" w:hAnsiTheme="majorHAnsi" w:cstheme="majorHAnsi"/>
          <w:bCs/>
          <w:color w:val="000000"/>
          <w:kern w:val="0"/>
          <w:sz w:val="22"/>
          <w:szCs w:val="22"/>
          <w:lang w:bidi="ar-SA"/>
        </w:rPr>
        <w:t>i</w:t>
      </w:r>
      <w:r w:rsidR="00C94753" w:rsidRPr="008E2338">
        <w:rPr>
          <w:rFonts w:asciiTheme="majorHAnsi" w:hAnsiTheme="majorHAnsi" w:cstheme="majorHAnsi"/>
          <w:bCs/>
          <w:color w:val="000000"/>
          <w:kern w:val="0"/>
          <w:sz w:val="22"/>
          <w:szCs w:val="22"/>
          <w:lang w:bidi="ar-SA"/>
        </w:rPr>
        <w:t>ndien de Conformiteit Beoordelende Instelling</w:t>
      </w:r>
      <w:r w:rsidR="002E758F">
        <w:rPr>
          <w:rFonts w:asciiTheme="majorHAnsi" w:hAnsiTheme="majorHAnsi" w:cstheme="majorHAnsi"/>
          <w:bCs/>
          <w:color w:val="000000"/>
          <w:kern w:val="0"/>
          <w:sz w:val="22"/>
          <w:szCs w:val="22"/>
          <w:lang w:bidi="ar-SA"/>
        </w:rPr>
        <w:t xml:space="preserve"> of bevoegd gezag</w:t>
      </w:r>
      <w:r w:rsidR="00C94753" w:rsidRPr="008E2338">
        <w:rPr>
          <w:rFonts w:asciiTheme="majorHAnsi" w:hAnsiTheme="majorHAnsi" w:cstheme="majorHAnsi"/>
          <w:bCs/>
          <w:color w:val="000000"/>
          <w:kern w:val="0"/>
          <w:sz w:val="22"/>
          <w:szCs w:val="22"/>
          <w:lang w:bidi="ar-SA"/>
        </w:rPr>
        <w:t xml:space="preserve"> onvoldoende in de gelegenheid is gesteld om het aantal beoordelingen op projectlocatie, zoals voorgeschreven in paragraaf </w:t>
      </w:r>
      <w:r>
        <w:rPr>
          <w:rFonts w:asciiTheme="majorHAnsi" w:hAnsiTheme="majorHAnsi" w:cstheme="majorHAnsi"/>
          <w:bCs/>
          <w:color w:val="000000"/>
          <w:kern w:val="0"/>
          <w:sz w:val="22"/>
          <w:szCs w:val="22"/>
          <w:lang w:bidi="ar-SA"/>
        </w:rPr>
        <w:t>3</w:t>
      </w:r>
      <w:r w:rsidR="00C94753" w:rsidRPr="008E2338">
        <w:rPr>
          <w:rFonts w:asciiTheme="majorHAnsi" w:hAnsiTheme="majorHAnsi" w:cstheme="majorHAnsi"/>
          <w:bCs/>
          <w:color w:val="000000"/>
          <w:kern w:val="0"/>
          <w:sz w:val="22"/>
          <w:szCs w:val="22"/>
          <w:lang w:bidi="ar-SA"/>
        </w:rPr>
        <w:t>.3</w:t>
      </w:r>
      <w:r>
        <w:rPr>
          <w:rFonts w:asciiTheme="majorHAnsi" w:hAnsiTheme="majorHAnsi" w:cstheme="majorHAnsi"/>
          <w:bCs/>
          <w:color w:val="000000"/>
          <w:kern w:val="0"/>
          <w:sz w:val="22"/>
          <w:szCs w:val="22"/>
          <w:lang w:bidi="ar-SA"/>
        </w:rPr>
        <w:t>.3</w:t>
      </w:r>
      <w:r w:rsidR="00C94753" w:rsidRPr="008E2338">
        <w:rPr>
          <w:rFonts w:asciiTheme="majorHAnsi" w:hAnsiTheme="majorHAnsi" w:cstheme="majorHAnsi"/>
          <w:bCs/>
          <w:color w:val="000000"/>
          <w:kern w:val="0"/>
          <w:sz w:val="22"/>
          <w:szCs w:val="22"/>
          <w:lang w:bidi="ar-SA"/>
        </w:rPr>
        <w:t xml:space="preserve"> uit te voeren, of;</w:t>
      </w:r>
    </w:p>
    <w:p w14:paraId="054D48CA" w14:textId="2DE65FDA" w:rsidR="00C94753" w:rsidRPr="008E2338" w:rsidRDefault="0069520F" w:rsidP="00DE601E">
      <w:pPr>
        <w:pStyle w:val="Standard"/>
        <w:numPr>
          <w:ilvl w:val="0"/>
          <w:numId w:val="35"/>
        </w:numPr>
        <w:rPr>
          <w:rFonts w:asciiTheme="majorHAnsi" w:hAnsiTheme="majorHAnsi" w:cstheme="majorHAnsi"/>
          <w:bCs/>
          <w:color w:val="000000"/>
          <w:kern w:val="0"/>
          <w:sz w:val="22"/>
          <w:szCs w:val="22"/>
          <w:lang w:bidi="ar-SA"/>
        </w:rPr>
      </w:pPr>
      <w:r>
        <w:rPr>
          <w:rFonts w:asciiTheme="majorHAnsi" w:hAnsiTheme="majorHAnsi" w:cstheme="majorHAnsi"/>
          <w:bCs/>
          <w:color w:val="000000"/>
          <w:kern w:val="0"/>
          <w:sz w:val="22"/>
          <w:szCs w:val="22"/>
          <w:lang w:bidi="ar-SA"/>
        </w:rPr>
        <w:t>d</w:t>
      </w:r>
      <w:r w:rsidR="00C94753" w:rsidRPr="008E2338">
        <w:rPr>
          <w:rFonts w:asciiTheme="majorHAnsi" w:hAnsiTheme="majorHAnsi" w:cstheme="majorHAnsi"/>
          <w:bCs/>
          <w:color w:val="000000"/>
          <w:kern w:val="0"/>
          <w:sz w:val="22"/>
          <w:szCs w:val="22"/>
          <w:lang w:bidi="ar-SA"/>
        </w:rPr>
        <w:t xml:space="preserve">e corrigerende maatregelen bij een </w:t>
      </w:r>
      <w:r w:rsidR="00C94753" w:rsidRPr="008E2338">
        <w:rPr>
          <w:rFonts w:asciiTheme="majorHAnsi" w:hAnsiTheme="majorHAnsi" w:cstheme="majorHAnsi"/>
          <w:bCs/>
          <w:color w:val="000000"/>
          <w:sz w:val="22"/>
          <w:szCs w:val="22"/>
        </w:rPr>
        <w:t>A - afwijking onvoldoende borging bieden om herhaling van de afwijking te voorkomen, of;</w:t>
      </w:r>
    </w:p>
    <w:p w14:paraId="00EE2CED" w14:textId="79F80795" w:rsidR="00C94753" w:rsidRPr="008E2338" w:rsidRDefault="0069520F" w:rsidP="00DE601E">
      <w:pPr>
        <w:pStyle w:val="Standard"/>
        <w:numPr>
          <w:ilvl w:val="0"/>
          <w:numId w:val="35"/>
        </w:numPr>
        <w:rPr>
          <w:rFonts w:asciiTheme="majorHAnsi" w:hAnsiTheme="majorHAnsi" w:cstheme="majorHAnsi"/>
          <w:bCs/>
          <w:color w:val="000000"/>
          <w:kern w:val="0"/>
          <w:sz w:val="22"/>
          <w:szCs w:val="22"/>
          <w:lang w:bidi="ar-SA"/>
        </w:rPr>
      </w:pPr>
      <w:r>
        <w:rPr>
          <w:rFonts w:asciiTheme="majorHAnsi" w:hAnsiTheme="majorHAnsi" w:cstheme="majorHAnsi"/>
          <w:bCs/>
          <w:color w:val="000000"/>
          <w:kern w:val="0"/>
          <w:sz w:val="22"/>
          <w:szCs w:val="22"/>
          <w:lang w:bidi="ar-SA"/>
        </w:rPr>
        <w:t>i</w:t>
      </w:r>
      <w:r w:rsidR="00C94753" w:rsidRPr="008E2338">
        <w:rPr>
          <w:rFonts w:asciiTheme="majorHAnsi" w:hAnsiTheme="majorHAnsi" w:cstheme="majorHAnsi"/>
          <w:bCs/>
          <w:color w:val="000000"/>
          <w:kern w:val="0"/>
          <w:sz w:val="22"/>
          <w:szCs w:val="22"/>
          <w:lang w:bidi="ar-SA"/>
        </w:rPr>
        <w:t>ndien niet wordt voldaan aan de financiële verplichtingen of aan eisen gesteld in het certificatiereglement van de Conformiteit Beoordelende Instelling.</w:t>
      </w:r>
    </w:p>
    <w:p w14:paraId="4C3E34C6" w14:textId="77777777" w:rsidR="00C94753" w:rsidRPr="008E2338" w:rsidRDefault="00C94753" w:rsidP="008E2338">
      <w:pPr>
        <w:pStyle w:val="Standard"/>
        <w:rPr>
          <w:rFonts w:asciiTheme="majorHAnsi" w:hAnsiTheme="majorHAnsi" w:cstheme="majorHAnsi"/>
          <w:bCs/>
          <w:color w:val="000000"/>
          <w:kern w:val="0"/>
          <w:sz w:val="22"/>
          <w:szCs w:val="22"/>
          <w:lang w:bidi="ar-SA"/>
        </w:rPr>
      </w:pPr>
    </w:p>
    <w:p w14:paraId="097B5E03" w14:textId="00EC9350" w:rsidR="00C94753" w:rsidRPr="008E2338" w:rsidRDefault="00C94753" w:rsidP="008E2338">
      <w:pPr>
        <w:pStyle w:val="Standard"/>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 xml:space="preserve">De </w:t>
      </w:r>
      <w:r w:rsidR="005A6939" w:rsidRPr="008E2338">
        <w:rPr>
          <w:rFonts w:asciiTheme="majorHAnsi" w:hAnsiTheme="majorHAnsi" w:cstheme="majorHAnsi"/>
          <w:bCs/>
          <w:color w:val="000000"/>
          <w:kern w:val="0"/>
          <w:sz w:val="22"/>
          <w:szCs w:val="22"/>
          <w:lang w:bidi="ar-SA"/>
        </w:rPr>
        <w:t>certificaathouder</w:t>
      </w:r>
      <w:r w:rsidRPr="008E2338">
        <w:rPr>
          <w:rFonts w:asciiTheme="majorHAnsi" w:hAnsiTheme="majorHAnsi" w:cstheme="majorHAnsi"/>
          <w:bCs/>
          <w:color w:val="000000"/>
          <w:kern w:val="0"/>
          <w:sz w:val="22"/>
          <w:szCs w:val="22"/>
          <w:lang w:bidi="ar-SA"/>
        </w:rPr>
        <w:t xml:space="preserve"> wordt schriftelijk (aangetekend) geïnformeerd over deze schorsing. De Conformiteit Beoordelende Instelling documenteert de besluitvorming van deze schorsing. </w:t>
      </w:r>
    </w:p>
    <w:p w14:paraId="5CD23C01" w14:textId="77777777" w:rsidR="00C94753" w:rsidRPr="008E2338" w:rsidRDefault="00C94753" w:rsidP="008E2338">
      <w:pPr>
        <w:pStyle w:val="Standard"/>
        <w:rPr>
          <w:rFonts w:asciiTheme="majorHAnsi" w:hAnsiTheme="majorHAnsi" w:cstheme="majorHAnsi"/>
          <w:bCs/>
          <w:color w:val="000000"/>
          <w:kern w:val="0"/>
          <w:sz w:val="22"/>
          <w:szCs w:val="22"/>
          <w:lang w:bidi="ar-SA"/>
        </w:rPr>
      </w:pPr>
    </w:p>
    <w:p w14:paraId="0854E4EF" w14:textId="77777777" w:rsidR="00C94753" w:rsidRPr="008E2338" w:rsidRDefault="00C94753" w:rsidP="008E2338">
      <w:pPr>
        <w:pStyle w:val="Standard"/>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 xml:space="preserve">Indien naar mening van de Conformiteit Beoordelende Instelling alle afwijkingen naar tevredenheid zijn opgelost, kan de schorsing ongedaan worden gemaakt. </w:t>
      </w:r>
    </w:p>
    <w:p w14:paraId="3BDF4DE3" w14:textId="77777777" w:rsidR="00C94753" w:rsidRPr="008E2338" w:rsidRDefault="00C94753" w:rsidP="008E2338">
      <w:pPr>
        <w:pStyle w:val="Standard"/>
        <w:ind w:left="709"/>
        <w:rPr>
          <w:rFonts w:asciiTheme="majorHAnsi" w:hAnsiTheme="majorHAnsi" w:cstheme="majorHAnsi"/>
          <w:bCs/>
          <w:color w:val="000000"/>
          <w:kern w:val="0"/>
          <w:sz w:val="22"/>
          <w:szCs w:val="22"/>
          <w:lang w:bidi="ar-SA"/>
        </w:rPr>
      </w:pPr>
    </w:p>
    <w:p w14:paraId="00BBC5A0" w14:textId="77777777" w:rsidR="00C94753" w:rsidRPr="008E2338" w:rsidRDefault="00C94753" w:rsidP="008E2338">
      <w:pPr>
        <w:pStyle w:val="Standard"/>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De certificaathouder wordt schriftelijk (aangetekend) geïnformeerd over deze opheffing. De Conformiteit Beoordelende Instelling documenteert de besluitvorming omtrent deze opheffing.</w:t>
      </w:r>
    </w:p>
    <w:p w14:paraId="3E993B87" w14:textId="77777777" w:rsidR="00C94753" w:rsidRPr="008E2338" w:rsidRDefault="00C94753" w:rsidP="008E2338">
      <w:pPr>
        <w:pStyle w:val="Standard"/>
        <w:rPr>
          <w:rFonts w:asciiTheme="majorHAnsi" w:hAnsiTheme="majorHAnsi" w:cstheme="majorHAnsi"/>
          <w:bCs/>
          <w:color w:val="000000"/>
          <w:kern w:val="0"/>
          <w:sz w:val="22"/>
          <w:szCs w:val="22"/>
          <w:lang w:bidi="ar-SA"/>
        </w:rPr>
      </w:pPr>
    </w:p>
    <w:p w14:paraId="178D90EC" w14:textId="77777777" w:rsidR="00C94753" w:rsidRPr="008E2338" w:rsidRDefault="00C94753" w:rsidP="008E2338">
      <w:pPr>
        <w:rPr>
          <w:rFonts w:asciiTheme="majorHAnsi" w:hAnsiTheme="majorHAnsi" w:cstheme="majorHAnsi"/>
          <w:bCs/>
          <w:color w:val="000000"/>
          <w:sz w:val="22"/>
          <w:szCs w:val="22"/>
        </w:rPr>
      </w:pPr>
      <w:r w:rsidRPr="008E2338">
        <w:rPr>
          <w:rFonts w:asciiTheme="majorHAnsi" w:hAnsiTheme="majorHAnsi" w:cstheme="majorHAnsi"/>
          <w:bCs/>
          <w:color w:val="000000"/>
          <w:sz w:val="22"/>
          <w:szCs w:val="22"/>
        </w:rPr>
        <w:t xml:space="preserve">De certificaathouder mag gedurende de schorsing geen werkzaamheden verrichten onder de scope van het certificaat. </w:t>
      </w:r>
    </w:p>
    <w:p w14:paraId="2CFD7BBC" w14:textId="77777777" w:rsidR="00C94753" w:rsidRPr="008E2338" w:rsidRDefault="00C94753" w:rsidP="008E2338">
      <w:pPr>
        <w:pStyle w:val="Standard"/>
        <w:rPr>
          <w:rFonts w:asciiTheme="majorHAnsi" w:hAnsiTheme="majorHAnsi" w:cstheme="majorHAnsi"/>
          <w:bCs/>
          <w:color w:val="000000"/>
          <w:kern w:val="0"/>
          <w:sz w:val="22"/>
          <w:szCs w:val="22"/>
          <w:highlight w:val="yellow"/>
          <w:lang w:bidi="ar-SA"/>
        </w:rPr>
      </w:pPr>
    </w:p>
    <w:p w14:paraId="4C332B91" w14:textId="77777777" w:rsidR="00C94753" w:rsidRPr="008E2338" w:rsidRDefault="00C94753" w:rsidP="008E2338">
      <w:pPr>
        <w:pStyle w:val="Standard"/>
        <w:rPr>
          <w:rFonts w:asciiTheme="majorHAnsi" w:hAnsiTheme="majorHAnsi" w:cstheme="majorHAnsi"/>
          <w:color w:val="323E4F"/>
          <w:kern w:val="0"/>
          <w:sz w:val="22"/>
          <w:szCs w:val="22"/>
          <w:u w:val="single"/>
          <w:lang w:bidi="ar-SA"/>
        </w:rPr>
      </w:pPr>
      <w:r w:rsidRPr="008E2338">
        <w:rPr>
          <w:rFonts w:asciiTheme="majorHAnsi" w:hAnsiTheme="majorHAnsi" w:cstheme="majorHAnsi"/>
          <w:color w:val="323E4F"/>
          <w:kern w:val="0"/>
          <w:sz w:val="22"/>
          <w:szCs w:val="22"/>
          <w:u w:val="single"/>
          <w:lang w:bidi="ar-SA"/>
        </w:rPr>
        <w:t>Intrekking</w:t>
      </w:r>
    </w:p>
    <w:p w14:paraId="621B396F" w14:textId="77777777" w:rsidR="00C94753" w:rsidRPr="008E2338" w:rsidRDefault="00C94753" w:rsidP="008E2338">
      <w:pPr>
        <w:pStyle w:val="Standard"/>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t>Het certificaat wordt ingetrokken indien er sprake is van de volgende omstandigheden:</w:t>
      </w:r>
    </w:p>
    <w:p w14:paraId="49773668" w14:textId="0EDC228E" w:rsidR="00C94753" w:rsidRPr="008E2338" w:rsidRDefault="00C94753" w:rsidP="000B3F3C">
      <w:pPr>
        <w:pStyle w:val="Standard"/>
        <w:numPr>
          <w:ilvl w:val="0"/>
          <w:numId w:val="17"/>
        </w:numPr>
        <w:suppressAutoHyphens w:val="0"/>
        <w:ind w:left="1429"/>
        <w:textAlignment w:val="auto"/>
        <w:rPr>
          <w:rFonts w:asciiTheme="majorHAnsi" w:hAnsiTheme="majorHAnsi" w:cstheme="majorHAnsi"/>
          <w:bCs/>
          <w:sz w:val="22"/>
          <w:szCs w:val="22"/>
        </w:rPr>
      </w:pPr>
      <w:r w:rsidRPr="008E2338">
        <w:rPr>
          <w:rFonts w:asciiTheme="majorHAnsi" w:hAnsiTheme="majorHAnsi" w:cstheme="majorHAnsi"/>
          <w:bCs/>
          <w:sz w:val="22"/>
          <w:szCs w:val="22"/>
        </w:rPr>
        <w:t>Door de certificaathouder naar het oordeel van de Conformiteit Beoordelende Instelling verwijtbaar significant onveilige situaties worden gecreëerd of normelementen (zodanig) worden overtreden dat direct nadelige gevolgen voor de mens of het milieu kunnen optreden;</w:t>
      </w:r>
    </w:p>
    <w:p w14:paraId="7D6F20E0" w14:textId="77777777" w:rsidR="00C94753" w:rsidRPr="008E2338" w:rsidRDefault="00C94753" w:rsidP="000B3F3C">
      <w:pPr>
        <w:pStyle w:val="Standard"/>
        <w:numPr>
          <w:ilvl w:val="0"/>
          <w:numId w:val="17"/>
        </w:numPr>
        <w:suppressAutoHyphens w:val="0"/>
        <w:ind w:left="1429"/>
        <w:textAlignment w:val="auto"/>
        <w:rPr>
          <w:rFonts w:asciiTheme="majorHAnsi" w:hAnsiTheme="majorHAnsi" w:cstheme="majorHAnsi"/>
          <w:bCs/>
          <w:sz w:val="22"/>
          <w:szCs w:val="22"/>
        </w:rPr>
      </w:pPr>
      <w:r w:rsidRPr="008E2338">
        <w:rPr>
          <w:rFonts w:asciiTheme="majorHAnsi" w:hAnsiTheme="majorHAnsi" w:cstheme="majorHAnsi"/>
          <w:bCs/>
          <w:sz w:val="22"/>
          <w:szCs w:val="22"/>
        </w:rPr>
        <w:t>Indien een certificaathouder werkzaamheden verricht onder de scope van dit certificaat, terwijl het certificaat is geschorst;</w:t>
      </w:r>
    </w:p>
    <w:p w14:paraId="2B4D1D33" w14:textId="77777777" w:rsidR="00C94753" w:rsidRPr="008E2338" w:rsidRDefault="00C94753" w:rsidP="000B3F3C">
      <w:pPr>
        <w:pStyle w:val="Standard"/>
        <w:numPr>
          <w:ilvl w:val="0"/>
          <w:numId w:val="17"/>
        </w:numPr>
        <w:suppressAutoHyphens w:val="0"/>
        <w:ind w:left="1429"/>
        <w:textAlignment w:val="auto"/>
        <w:rPr>
          <w:rFonts w:asciiTheme="majorHAnsi" w:eastAsia="Times New Roman" w:hAnsiTheme="majorHAnsi" w:cstheme="majorHAnsi"/>
          <w:color w:val="333333"/>
          <w:sz w:val="22"/>
          <w:szCs w:val="22"/>
        </w:rPr>
      </w:pPr>
      <w:r w:rsidRPr="008E2338">
        <w:rPr>
          <w:rFonts w:asciiTheme="majorHAnsi" w:hAnsiTheme="majorHAnsi" w:cstheme="majorHAnsi"/>
          <w:bCs/>
          <w:sz w:val="22"/>
          <w:szCs w:val="22"/>
        </w:rPr>
        <w:t>Bij molestatie/ bedreiging van enige aard van de auditor, inspecteur, waarnemer en/of toetser.</w:t>
      </w:r>
    </w:p>
    <w:p w14:paraId="4865EFB0" w14:textId="77777777" w:rsidR="00C94753" w:rsidRPr="008E2338" w:rsidRDefault="00C94753" w:rsidP="008E2338">
      <w:pPr>
        <w:pStyle w:val="Standard"/>
        <w:suppressAutoHyphens w:val="0"/>
        <w:ind w:left="1429"/>
        <w:textAlignment w:val="auto"/>
        <w:rPr>
          <w:rFonts w:asciiTheme="majorHAnsi" w:hAnsiTheme="majorHAnsi" w:cstheme="majorHAnsi"/>
          <w:bCs/>
          <w:sz w:val="22"/>
          <w:szCs w:val="22"/>
        </w:rPr>
      </w:pPr>
    </w:p>
    <w:p w14:paraId="09A91BB1" w14:textId="77777777" w:rsidR="00C94753" w:rsidRPr="008E2338" w:rsidRDefault="00C94753" w:rsidP="008E2338">
      <w:pPr>
        <w:pStyle w:val="Standard"/>
        <w:rPr>
          <w:rFonts w:asciiTheme="majorHAnsi" w:hAnsiTheme="majorHAnsi" w:cstheme="majorHAnsi"/>
          <w:bCs/>
          <w:color w:val="000000"/>
          <w:kern w:val="0"/>
          <w:sz w:val="22"/>
          <w:szCs w:val="22"/>
          <w:lang w:bidi="ar-SA"/>
        </w:rPr>
      </w:pPr>
      <w:r w:rsidRPr="008E2338">
        <w:rPr>
          <w:rFonts w:asciiTheme="majorHAnsi" w:hAnsiTheme="majorHAnsi" w:cstheme="majorHAnsi"/>
          <w:bCs/>
          <w:color w:val="000000"/>
          <w:kern w:val="0"/>
          <w:sz w:val="22"/>
          <w:szCs w:val="22"/>
          <w:lang w:bidi="ar-SA"/>
        </w:rPr>
        <w:lastRenderedPageBreak/>
        <w:t xml:space="preserve">De certificaathouder wordt schriftelijk (aangetekend) geïnformeerd over de intrekking. De Conformiteit Beoordelende Instelling documenteert de besluitvorming van deze intrekking. </w:t>
      </w:r>
    </w:p>
    <w:p w14:paraId="3798063B" w14:textId="77777777" w:rsidR="00C94753" w:rsidRPr="008E2338" w:rsidRDefault="00C94753" w:rsidP="008E2338">
      <w:pPr>
        <w:pStyle w:val="Standard"/>
        <w:rPr>
          <w:rFonts w:asciiTheme="majorHAnsi" w:hAnsiTheme="majorHAnsi" w:cstheme="majorHAnsi"/>
          <w:bCs/>
          <w:color w:val="000000"/>
          <w:kern w:val="0"/>
          <w:sz w:val="22"/>
          <w:szCs w:val="22"/>
          <w:lang w:bidi="ar-SA"/>
        </w:rPr>
      </w:pPr>
    </w:p>
    <w:p w14:paraId="5E33D05C" w14:textId="72ECF08D" w:rsidR="00C94753" w:rsidRPr="008E2338" w:rsidRDefault="00C94753" w:rsidP="008E2338">
      <w:pPr>
        <w:pStyle w:val="Standard"/>
        <w:rPr>
          <w:rFonts w:asciiTheme="majorHAnsi" w:hAnsiTheme="majorHAnsi" w:cstheme="majorHAnsi"/>
          <w:color w:val="000000"/>
          <w:sz w:val="22"/>
          <w:szCs w:val="22"/>
        </w:rPr>
      </w:pPr>
      <w:r w:rsidRPr="008E2338">
        <w:rPr>
          <w:rFonts w:asciiTheme="majorHAnsi" w:hAnsiTheme="majorHAnsi" w:cstheme="majorHAnsi"/>
          <w:bCs/>
          <w:color w:val="000000"/>
          <w:sz w:val="22"/>
          <w:szCs w:val="22"/>
        </w:rPr>
        <w:t xml:space="preserve">Een certificaathouder waarvan het certificaat is ingetrokken </w:t>
      </w:r>
      <w:r w:rsidRPr="008E2338">
        <w:rPr>
          <w:rFonts w:asciiTheme="majorHAnsi" w:hAnsiTheme="majorHAnsi" w:cstheme="majorHAnsi"/>
          <w:color w:val="000000"/>
          <w:sz w:val="22"/>
          <w:szCs w:val="22"/>
        </w:rPr>
        <w:t>kan zich na twaalf maanden</w:t>
      </w:r>
      <w:r w:rsidRPr="008E2338">
        <w:rPr>
          <w:rFonts w:asciiTheme="majorHAnsi" w:hAnsiTheme="majorHAnsi" w:cstheme="majorHAnsi"/>
          <w:bCs/>
          <w:color w:val="FF0000"/>
          <w:sz w:val="22"/>
          <w:szCs w:val="22"/>
        </w:rPr>
        <w:t xml:space="preserve"> </w:t>
      </w:r>
      <w:r w:rsidRPr="008E2338">
        <w:rPr>
          <w:rFonts w:asciiTheme="majorHAnsi" w:hAnsiTheme="majorHAnsi" w:cstheme="majorHAnsi"/>
          <w:bCs/>
          <w:color w:val="000000"/>
          <w:sz w:val="22"/>
          <w:szCs w:val="22"/>
        </w:rPr>
        <w:t xml:space="preserve">aanmelden voor een nieuwe (certificatie) beoordeling van dit Certificatie-instrument, inclusief onderliggend </w:t>
      </w:r>
      <w:r w:rsidR="00CF0CDC" w:rsidRPr="008E2338">
        <w:rPr>
          <w:rFonts w:asciiTheme="majorHAnsi" w:hAnsiTheme="majorHAnsi" w:cstheme="majorHAnsi"/>
          <w:bCs/>
          <w:color w:val="000000"/>
          <w:sz w:val="22"/>
          <w:szCs w:val="22"/>
        </w:rPr>
        <w:t>Richtsnoer</w:t>
      </w:r>
      <w:r w:rsidRPr="008E2338">
        <w:rPr>
          <w:rFonts w:asciiTheme="majorHAnsi" w:hAnsiTheme="majorHAnsi" w:cstheme="majorHAnsi"/>
          <w:color w:val="000000"/>
          <w:sz w:val="22"/>
          <w:szCs w:val="22"/>
        </w:rPr>
        <w:t xml:space="preserve">. </w:t>
      </w:r>
    </w:p>
    <w:p w14:paraId="04CD4BD7" w14:textId="77777777" w:rsidR="00C94753" w:rsidRPr="008E2338" w:rsidRDefault="00C94753" w:rsidP="008E2338">
      <w:pPr>
        <w:rPr>
          <w:rFonts w:asciiTheme="majorHAnsi" w:eastAsia="Times New Roman" w:hAnsiTheme="majorHAnsi" w:cstheme="majorHAnsi"/>
          <w:color w:val="333333"/>
          <w:sz w:val="22"/>
          <w:szCs w:val="22"/>
        </w:rPr>
      </w:pPr>
    </w:p>
    <w:p w14:paraId="71FEEF9D" w14:textId="77777777" w:rsidR="00C94753" w:rsidRPr="00601FDA" w:rsidRDefault="00C94753" w:rsidP="00DE601E">
      <w:pPr>
        <w:pStyle w:val="Kop2"/>
        <w:numPr>
          <w:ilvl w:val="1"/>
          <w:numId w:val="36"/>
        </w:numPr>
        <w:spacing w:before="0" w:after="0"/>
        <w:ind w:left="567" w:hanging="567"/>
        <w:rPr>
          <w:rStyle w:val="Intensieveverwijzing"/>
          <w:rFonts w:asciiTheme="majorHAnsi" w:hAnsiTheme="majorHAnsi" w:cstheme="majorHAnsi"/>
          <w:smallCaps w:val="0"/>
          <w:color w:val="002060"/>
          <w:spacing w:val="0"/>
          <w:sz w:val="24"/>
        </w:rPr>
      </w:pPr>
      <w:bookmarkStart w:id="141" w:name="_Toc104717624"/>
      <w:bookmarkStart w:id="142" w:name="_Toc106184687"/>
      <w:bookmarkStart w:id="143" w:name="_Toc154742217"/>
      <w:bookmarkStart w:id="144" w:name="_Toc155437534"/>
      <w:bookmarkStart w:id="145" w:name="_Toc166748651"/>
      <w:r w:rsidRPr="00601FDA">
        <w:rPr>
          <w:rStyle w:val="Intensieveverwijzing"/>
          <w:rFonts w:asciiTheme="majorHAnsi" w:hAnsiTheme="majorHAnsi" w:cstheme="majorHAnsi"/>
          <w:smallCaps w:val="0"/>
          <w:color w:val="002060"/>
          <w:spacing w:val="0"/>
          <w:sz w:val="24"/>
        </w:rPr>
        <w:t>Procedure bij afwijkingen</w:t>
      </w:r>
      <w:bookmarkEnd w:id="141"/>
      <w:bookmarkEnd w:id="142"/>
      <w:bookmarkEnd w:id="143"/>
      <w:bookmarkEnd w:id="144"/>
      <w:bookmarkEnd w:id="145"/>
    </w:p>
    <w:p w14:paraId="5C3B566A" w14:textId="6693BC6F"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 xml:space="preserve">Indien de Conformiteit Beoordelende Instelling een of meer afwijkingen heeft geconstateerd </w:t>
      </w:r>
      <w:r w:rsidR="0069520F">
        <w:rPr>
          <w:rFonts w:asciiTheme="majorHAnsi" w:hAnsiTheme="majorHAnsi" w:cstheme="majorHAnsi"/>
          <w:sz w:val="22"/>
          <w:szCs w:val="22"/>
        </w:rPr>
        <w:t>,</w:t>
      </w:r>
      <w:r w:rsidRPr="008E2338">
        <w:rPr>
          <w:rFonts w:asciiTheme="majorHAnsi" w:hAnsiTheme="majorHAnsi" w:cstheme="majorHAnsi"/>
          <w:sz w:val="22"/>
          <w:szCs w:val="22"/>
        </w:rPr>
        <w:t xml:space="preserve">zendt zij de (kandidaat)-certificaathouder binnen zeven kalenderdagen de door haar getrokken conclusie. </w:t>
      </w:r>
    </w:p>
    <w:p w14:paraId="6B6F0E6D" w14:textId="77777777" w:rsidR="00C94753" w:rsidRPr="008E2338" w:rsidRDefault="00C94753" w:rsidP="008E2338">
      <w:pPr>
        <w:rPr>
          <w:rFonts w:asciiTheme="majorHAnsi" w:hAnsiTheme="majorHAnsi" w:cstheme="majorHAnsi"/>
          <w:sz w:val="22"/>
          <w:szCs w:val="22"/>
        </w:rPr>
      </w:pPr>
      <w:bookmarkStart w:id="146" w:name="_Toc98427066"/>
    </w:p>
    <w:p w14:paraId="1E895759" w14:textId="7777777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 xml:space="preserve">De afwijkingen A en B en daarmee de waarschuwingen en sancties zijn geen besluiten zoals bedoeld in de Algemeen wet bestuursrecht. Beroep op de waarschuwingen en sancties is daarom niet mogelijk. </w:t>
      </w:r>
    </w:p>
    <w:p w14:paraId="15E8AC9A" w14:textId="77777777" w:rsidR="00C94753" w:rsidRPr="008E2338" w:rsidRDefault="00C94753" w:rsidP="008E2338">
      <w:pPr>
        <w:rPr>
          <w:rFonts w:asciiTheme="majorHAnsi" w:hAnsiTheme="majorHAnsi" w:cstheme="majorHAnsi"/>
          <w:sz w:val="22"/>
          <w:szCs w:val="22"/>
        </w:rPr>
      </w:pPr>
    </w:p>
    <w:p w14:paraId="1A325D6C" w14:textId="7777777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 xml:space="preserve">Indien de conclusie leidt tot het treffen van een herstelmaatregel of corrigerende maatregel stelt de Conformiteit Beoordelende Instelling de (kandidaat)-certificaathouder in de gelegenheid hoor en wederhoor op dat voornemen tot het treffen van die maatregel toe te passen.  </w:t>
      </w:r>
    </w:p>
    <w:p w14:paraId="1936CB08" w14:textId="7777777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Eventueel kan de Conformiteit Beoordelende Instelling haar eerdere conclusie aanpassen of herroepen.</w:t>
      </w:r>
    </w:p>
    <w:p w14:paraId="6617C0BB" w14:textId="77777777" w:rsidR="00C94753" w:rsidRPr="008E2338" w:rsidRDefault="00C94753" w:rsidP="008E2338">
      <w:pPr>
        <w:rPr>
          <w:rFonts w:asciiTheme="majorHAnsi" w:hAnsiTheme="majorHAnsi" w:cstheme="majorHAnsi"/>
          <w:sz w:val="22"/>
          <w:szCs w:val="22"/>
        </w:rPr>
      </w:pPr>
      <w:bookmarkStart w:id="147" w:name="_Toc98427064"/>
    </w:p>
    <w:p w14:paraId="3849A312" w14:textId="79582580" w:rsidR="00C94753" w:rsidRPr="008E2338" w:rsidRDefault="00C94753" w:rsidP="008E2338">
      <w:pPr>
        <w:rPr>
          <w:rFonts w:asciiTheme="majorHAnsi" w:hAnsiTheme="majorHAnsi" w:cstheme="majorHAnsi"/>
          <w:sz w:val="22"/>
          <w:szCs w:val="22"/>
        </w:rPr>
      </w:pPr>
      <w:bookmarkStart w:id="148" w:name="_Toc98427065"/>
      <w:bookmarkEnd w:id="147"/>
      <w:r w:rsidRPr="008E2338">
        <w:rPr>
          <w:rFonts w:asciiTheme="majorHAnsi" w:hAnsiTheme="majorHAnsi" w:cstheme="majorHAnsi"/>
          <w:sz w:val="22"/>
          <w:szCs w:val="22"/>
        </w:rPr>
        <w:t xml:space="preserve">De Conformiteit Beoordelende Instelling meldt het niet voldoen of voldaan hebben aan of één meer bepalingen, binnen zeven kalenderdagen na de constatering ervan schriftelijk ook aan de Persoons Conformiteit Beoordelende Instelling die het basiscertificaat van de </w:t>
      </w:r>
      <w:r w:rsidR="00E6555F">
        <w:rPr>
          <w:rFonts w:asciiTheme="majorHAnsi" w:hAnsiTheme="majorHAnsi" w:cstheme="majorHAnsi"/>
          <w:sz w:val="22"/>
          <w:szCs w:val="22"/>
        </w:rPr>
        <w:t xml:space="preserve">Asbestverwijderaar RK1 Operationeel Leidinggevende </w:t>
      </w:r>
      <w:r w:rsidR="0027735A" w:rsidRPr="008E2338">
        <w:rPr>
          <w:rFonts w:asciiTheme="majorHAnsi" w:hAnsiTheme="majorHAnsi" w:cstheme="majorHAnsi"/>
          <w:sz w:val="22"/>
          <w:szCs w:val="22"/>
        </w:rPr>
        <w:t xml:space="preserve"> (</w:t>
      </w:r>
      <w:r w:rsidR="00E6555F">
        <w:rPr>
          <w:rFonts w:asciiTheme="majorHAnsi" w:hAnsiTheme="majorHAnsi" w:cstheme="majorHAnsi"/>
          <w:sz w:val="22"/>
          <w:szCs w:val="22"/>
        </w:rPr>
        <w:t>RK1L</w:t>
      </w:r>
      <w:r w:rsidR="0027735A" w:rsidRPr="008E2338">
        <w:rPr>
          <w:rFonts w:asciiTheme="majorHAnsi" w:hAnsiTheme="majorHAnsi" w:cstheme="majorHAnsi"/>
          <w:sz w:val="22"/>
          <w:szCs w:val="22"/>
        </w:rPr>
        <w:t xml:space="preserve">) of </w:t>
      </w:r>
      <w:r w:rsidR="00E6555F">
        <w:rPr>
          <w:rFonts w:asciiTheme="majorHAnsi" w:hAnsiTheme="majorHAnsi" w:cstheme="majorHAnsi"/>
          <w:sz w:val="22"/>
          <w:szCs w:val="22"/>
        </w:rPr>
        <w:t>Asbestverwijderaar RK1 Operationeel Uitvoerende</w:t>
      </w:r>
      <w:r w:rsidR="0027735A" w:rsidRPr="008E2338">
        <w:rPr>
          <w:rFonts w:asciiTheme="majorHAnsi" w:hAnsiTheme="majorHAnsi" w:cstheme="majorHAnsi"/>
          <w:sz w:val="22"/>
          <w:szCs w:val="22"/>
        </w:rPr>
        <w:t xml:space="preserve"> (</w:t>
      </w:r>
      <w:r w:rsidR="00E6555F">
        <w:rPr>
          <w:rFonts w:asciiTheme="majorHAnsi" w:hAnsiTheme="majorHAnsi" w:cstheme="majorHAnsi"/>
          <w:sz w:val="22"/>
          <w:szCs w:val="22"/>
        </w:rPr>
        <w:t>RK1U</w:t>
      </w:r>
      <w:r w:rsidR="0027735A" w:rsidRPr="008E2338">
        <w:rPr>
          <w:rFonts w:asciiTheme="majorHAnsi" w:hAnsiTheme="majorHAnsi" w:cstheme="majorHAnsi"/>
          <w:sz w:val="22"/>
          <w:szCs w:val="22"/>
        </w:rPr>
        <w:t>)</w:t>
      </w:r>
      <w:r w:rsidR="0069520F">
        <w:rPr>
          <w:rFonts w:asciiTheme="majorHAnsi" w:hAnsiTheme="majorHAnsi" w:cstheme="majorHAnsi"/>
          <w:sz w:val="22"/>
          <w:szCs w:val="22"/>
        </w:rPr>
        <w:t xml:space="preserve"> </w:t>
      </w:r>
      <w:r w:rsidRPr="008E2338">
        <w:rPr>
          <w:rFonts w:asciiTheme="majorHAnsi" w:hAnsiTheme="majorHAnsi" w:cstheme="majorHAnsi"/>
          <w:sz w:val="22"/>
          <w:szCs w:val="22"/>
        </w:rPr>
        <w:t xml:space="preserve">heeft afgegeven en verstrekt daarbij: </w:t>
      </w:r>
    </w:p>
    <w:p w14:paraId="7C01BAE8" w14:textId="77777777" w:rsidR="00C94753" w:rsidRPr="008E2338" w:rsidRDefault="00C94753" w:rsidP="00DE601E">
      <w:pPr>
        <w:pStyle w:val="Lijstalinea"/>
        <w:numPr>
          <w:ilvl w:val="0"/>
          <w:numId w:val="30"/>
        </w:numPr>
        <w:suppressAutoHyphens w:val="0"/>
        <w:autoSpaceDN/>
        <w:spacing w:after="0"/>
        <w:ind w:right="54"/>
        <w:contextualSpacing/>
        <w:textAlignment w:val="auto"/>
        <w:rPr>
          <w:rFonts w:asciiTheme="majorHAnsi" w:eastAsia="Times New Roman" w:hAnsiTheme="majorHAnsi" w:cstheme="majorHAnsi"/>
          <w:color w:val="333333"/>
          <w:sz w:val="22"/>
          <w:szCs w:val="22"/>
        </w:rPr>
      </w:pPr>
      <w:r w:rsidRPr="008E2338">
        <w:rPr>
          <w:rFonts w:asciiTheme="majorHAnsi" w:eastAsia="Times New Roman" w:hAnsiTheme="majorHAnsi" w:cstheme="majorHAnsi"/>
          <w:color w:val="333333"/>
          <w:sz w:val="22"/>
          <w:szCs w:val="22"/>
        </w:rPr>
        <w:t xml:space="preserve">de naam en het certificaatnummer van de persoon op wie de afwijking betrekking heeft; </w:t>
      </w:r>
    </w:p>
    <w:p w14:paraId="696C6086" w14:textId="77777777" w:rsidR="00C94753" w:rsidRPr="008E2338" w:rsidRDefault="00C94753" w:rsidP="00DE601E">
      <w:pPr>
        <w:pStyle w:val="Lijstalinea"/>
        <w:numPr>
          <w:ilvl w:val="0"/>
          <w:numId w:val="30"/>
        </w:numPr>
        <w:suppressAutoHyphens w:val="0"/>
        <w:autoSpaceDN/>
        <w:spacing w:after="0"/>
        <w:ind w:right="54"/>
        <w:contextualSpacing/>
        <w:textAlignment w:val="auto"/>
        <w:rPr>
          <w:rFonts w:asciiTheme="majorHAnsi" w:eastAsia="Times New Roman" w:hAnsiTheme="majorHAnsi" w:cstheme="majorHAnsi"/>
          <w:color w:val="333333"/>
          <w:sz w:val="22"/>
          <w:szCs w:val="22"/>
        </w:rPr>
      </w:pPr>
      <w:r w:rsidRPr="008E2338">
        <w:rPr>
          <w:rFonts w:asciiTheme="majorHAnsi" w:eastAsia="Times New Roman" w:hAnsiTheme="majorHAnsi" w:cstheme="majorHAnsi"/>
          <w:color w:val="333333"/>
          <w:sz w:val="22"/>
          <w:szCs w:val="22"/>
        </w:rPr>
        <w:t xml:space="preserve">de datum waarop en de plaats waar de constatering is geconstateerd; en </w:t>
      </w:r>
    </w:p>
    <w:p w14:paraId="7DBFD376" w14:textId="77777777" w:rsidR="00C94753" w:rsidRPr="008E2338" w:rsidRDefault="00C94753" w:rsidP="00DE601E">
      <w:pPr>
        <w:pStyle w:val="Lijstalinea"/>
        <w:numPr>
          <w:ilvl w:val="0"/>
          <w:numId w:val="30"/>
        </w:numPr>
        <w:suppressAutoHyphens w:val="0"/>
        <w:autoSpaceDN/>
        <w:spacing w:after="0"/>
        <w:ind w:right="54"/>
        <w:contextualSpacing/>
        <w:textAlignment w:val="auto"/>
        <w:rPr>
          <w:rFonts w:asciiTheme="majorHAnsi" w:eastAsia="Times New Roman" w:hAnsiTheme="majorHAnsi" w:cstheme="majorHAnsi"/>
          <w:color w:val="333333"/>
          <w:sz w:val="22"/>
          <w:szCs w:val="22"/>
        </w:rPr>
      </w:pPr>
      <w:r w:rsidRPr="008E2338">
        <w:rPr>
          <w:rFonts w:asciiTheme="majorHAnsi" w:eastAsia="Times New Roman" w:hAnsiTheme="majorHAnsi" w:cstheme="majorHAnsi"/>
          <w:color w:val="333333"/>
          <w:sz w:val="22"/>
          <w:szCs w:val="22"/>
        </w:rPr>
        <w:t>een kopie van het bericht aan de houder van het basiscertificaat waarin de constatering wordt geconstateerd.</w:t>
      </w:r>
      <w:bookmarkEnd w:id="148"/>
    </w:p>
    <w:p w14:paraId="43204D74" w14:textId="3B47D3B8"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De Conformiteit Beoordelende Instelling die het basiscertificaat heeft afgegeven bepaal</w:t>
      </w:r>
      <w:r w:rsidR="0069520F">
        <w:rPr>
          <w:rFonts w:asciiTheme="majorHAnsi" w:hAnsiTheme="majorHAnsi" w:cstheme="majorHAnsi"/>
          <w:sz w:val="22"/>
          <w:szCs w:val="22"/>
        </w:rPr>
        <w:t>t</w:t>
      </w:r>
      <w:r w:rsidRPr="008E2338">
        <w:rPr>
          <w:rFonts w:asciiTheme="majorHAnsi" w:hAnsiTheme="majorHAnsi" w:cstheme="majorHAnsi"/>
          <w:sz w:val="22"/>
          <w:szCs w:val="22"/>
        </w:rPr>
        <w:t xml:space="preserve"> op haar beurt de waarschuwing of sanctie aan de houder van het basiscertificaat</w:t>
      </w:r>
      <w:bookmarkEnd w:id="146"/>
      <w:r w:rsidRPr="008E2338">
        <w:rPr>
          <w:rFonts w:asciiTheme="majorHAnsi" w:hAnsiTheme="majorHAnsi" w:cstheme="majorHAnsi"/>
          <w:sz w:val="22"/>
          <w:szCs w:val="22"/>
        </w:rPr>
        <w:t>.</w:t>
      </w:r>
    </w:p>
    <w:p w14:paraId="49483115" w14:textId="77777777" w:rsidR="00C94753" w:rsidRPr="008E2338" w:rsidRDefault="00C94753" w:rsidP="008E2338">
      <w:pPr>
        <w:pStyle w:val="Lijstalinea"/>
        <w:spacing w:after="0"/>
        <w:ind w:left="1134"/>
        <w:rPr>
          <w:rFonts w:asciiTheme="majorHAnsi" w:eastAsia="Times New Roman" w:hAnsiTheme="majorHAnsi" w:cstheme="majorHAnsi"/>
          <w:color w:val="333333"/>
          <w:sz w:val="22"/>
          <w:szCs w:val="22"/>
        </w:rPr>
      </w:pPr>
    </w:p>
    <w:p w14:paraId="369AF2A2" w14:textId="77777777" w:rsidR="00C94753" w:rsidRPr="00601FDA" w:rsidRDefault="00C94753" w:rsidP="00DE601E">
      <w:pPr>
        <w:pStyle w:val="Kop2"/>
        <w:numPr>
          <w:ilvl w:val="1"/>
          <w:numId w:val="36"/>
        </w:numPr>
        <w:tabs>
          <w:tab w:val="left" w:pos="567"/>
        </w:tabs>
        <w:spacing w:before="0" w:after="0"/>
        <w:ind w:left="567" w:hanging="567"/>
        <w:rPr>
          <w:rStyle w:val="Intensieveverwijzing"/>
          <w:rFonts w:asciiTheme="majorHAnsi" w:hAnsiTheme="majorHAnsi" w:cstheme="majorHAnsi"/>
          <w:smallCaps w:val="0"/>
          <w:color w:val="002060"/>
          <w:spacing w:val="0"/>
          <w:sz w:val="24"/>
        </w:rPr>
      </w:pPr>
      <w:bookmarkStart w:id="149" w:name="_Toc104717625"/>
      <w:bookmarkStart w:id="150" w:name="_Toc106184688"/>
      <w:bookmarkStart w:id="151" w:name="_Toc154742218"/>
      <w:bookmarkStart w:id="152" w:name="_Toc155437535"/>
      <w:bookmarkStart w:id="153" w:name="_Toc166748652"/>
      <w:r w:rsidRPr="00601FDA">
        <w:rPr>
          <w:rStyle w:val="Intensieveverwijzing"/>
          <w:rFonts w:asciiTheme="majorHAnsi" w:hAnsiTheme="majorHAnsi" w:cstheme="majorHAnsi"/>
          <w:smallCaps w:val="0"/>
          <w:color w:val="002060"/>
          <w:spacing w:val="0"/>
          <w:sz w:val="24"/>
        </w:rPr>
        <w:t>Concerncontrole</w:t>
      </w:r>
      <w:bookmarkEnd w:id="149"/>
      <w:bookmarkEnd w:id="150"/>
      <w:bookmarkEnd w:id="151"/>
      <w:bookmarkEnd w:id="152"/>
      <w:bookmarkEnd w:id="153"/>
      <w:r w:rsidRPr="00601FDA">
        <w:rPr>
          <w:rStyle w:val="Intensieveverwijzing"/>
          <w:rFonts w:asciiTheme="majorHAnsi" w:hAnsiTheme="majorHAnsi" w:cstheme="majorHAnsi"/>
          <w:smallCaps w:val="0"/>
          <w:color w:val="002060"/>
          <w:spacing w:val="0"/>
          <w:sz w:val="24"/>
        </w:rPr>
        <w:t xml:space="preserve"> </w:t>
      </w:r>
    </w:p>
    <w:p w14:paraId="715B1208" w14:textId="11C68012"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Bij het schrijven van een “A” afwijking bij een certificaathouder d</w:t>
      </w:r>
      <w:r w:rsidR="0069520F">
        <w:rPr>
          <w:rFonts w:asciiTheme="majorHAnsi" w:hAnsiTheme="majorHAnsi" w:cstheme="majorHAnsi"/>
          <w:sz w:val="22"/>
          <w:szCs w:val="22"/>
        </w:rPr>
        <w:t>ie</w:t>
      </w:r>
      <w:r w:rsidRPr="008E2338">
        <w:rPr>
          <w:rFonts w:asciiTheme="majorHAnsi" w:hAnsiTheme="majorHAnsi" w:cstheme="majorHAnsi"/>
          <w:sz w:val="22"/>
          <w:szCs w:val="22"/>
        </w:rPr>
        <w:t xml:space="preserve"> onderdeel uitmaakt van een concern beoordeelt de Conformiteit Beoordelende Instelling onmiddellijk of de andere bedrijven van dat concern die van dezelfde Conformiteit Beoordelende Instelling het certificaat hebben, de bepalingen waarop de maatregel betrekking heeft, wel of niet naleven. Het niet naleven kan resulteren in het geven van de maatregel voor het gehele concern.</w:t>
      </w:r>
    </w:p>
    <w:p w14:paraId="4DCFAD4C" w14:textId="77777777" w:rsidR="00C94753" w:rsidRPr="008E2338" w:rsidRDefault="00C94753" w:rsidP="008E2338">
      <w:pPr>
        <w:pStyle w:val="Lijstalinea"/>
        <w:spacing w:after="0"/>
        <w:ind w:left="1134"/>
        <w:rPr>
          <w:rFonts w:asciiTheme="majorHAnsi" w:eastAsia="Times New Roman" w:hAnsiTheme="majorHAnsi" w:cstheme="majorHAnsi"/>
          <w:color w:val="333333"/>
          <w:sz w:val="22"/>
          <w:szCs w:val="22"/>
        </w:rPr>
      </w:pPr>
    </w:p>
    <w:p w14:paraId="0C686CEF" w14:textId="77777777" w:rsidR="00C94753" w:rsidRPr="00601FDA" w:rsidRDefault="00C94753" w:rsidP="00DE601E">
      <w:pPr>
        <w:pStyle w:val="Kop2"/>
        <w:numPr>
          <w:ilvl w:val="1"/>
          <w:numId w:val="36"/>
        </w:numPr>
        <w:spacing w:before="0" w:after="0"/>
        <w:ind w:left="567" w:hanging="567"/>
        <w:rPr>
          <w:rStyle w:val="Intensieveverwijzing"/>
          <w:rFonts w:asciiTheme="majorHAnsi" w:hAnsiTheme="majorHAnsi" w:cstheme="majorHAnsi"/>
          <w:smallCaps w:val="0"/>
          <w:color w:val="002060"/>
          <w:spacing w:val="0"/>
          <w:sz w:val="24"/>
        </w:rPr>
      </w:pPr>
      <w:bookmarkStart w:id="154" w:name="_Toc104717626"/>
      <w:bookmarkStart w:id="155" w:name="_Toc106184689"/>
      <w:bookmarkStart w:id="156" w:name="_Toc154742219"/>
      <w:bookmarkStart w:id="157" w:name="_Toc155437536"/>
      <w:bookmarkStart w:id="158" w:name="_Toc166748653"/>
      <w:r w:rsidRPr="00601FDA">
        <w:rPr>
          <w:rStyle w:val="Intensieveverwijzing"/>
          <w:rFonts w:asciiTheme="majorHAnsi" w:hAnsiTheme="majorHAnsi" w:cstheme="majorHAnsi"/>
          <w:smallCaps w:val="0"/>
          <w:color w:val="002060"/>
          <w:spacing w:val="0"/>
          <w:sz w:val="24"/>
        </w:rPr>
        <w:t>Oplossen afwijkingen; 4-O-systematiek</w:t>
      </w:r>
      <w:bookmarkEnd w:id="154"/>
      <w:bookmarkEnd w:id="155"/>
      <w:bookmarkEnd w:id="156"/>
      <w:bookmarkEnd w:id="157"/>
      <w:bookmarkEnd w:id="158"/>
    </w:p>
    <w:p w14:paraId="1D27B25E" w14:textId="4E07B94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 xml:space="preserve">Het idee achter de 4-O-systematiek is dat wordt nagegaan wat de oorzaak is van de geconstateerde afwijking(en), dat er een volledig herstel wordt uitgevoerd en dat het proces van continue verbetering op een dusdanige wijze wordt ingericht dat de afwijking(en) in de toekomst niet meer </w:t>
      </w:r>
      <w:r w:rsidR="0069520F">
        <w:rPr>
          <w:rFonts w:asciiTheme="majorHAnsi" w:hAnsiTheme="majorHAnsi" w:cstheme="majorHAnsi"/>
          <w:sz w:val="22"/>
          <w:szCs w:val="22"/>
        </w:rPr>
        <w:t>zal (</w:t>
      </w:r>
      <w:r w:rsidRPr="008E2338">
        <w:rPr>
          <w:rFonts w:asciiTheme="majorHAnsi" w:hAnsiTheme="majorHAnsi" w:cstheme="majorHAnsi"/>
          <w:sz w:val="22"/>
          <w:szCs w:val="22"/>
        </w:rPr>
        <w:t>zullen</w:t>
      </w:r>
      <w:r w:rsidR="0069520F">
        <w:rPr>
          <w:rFonts w:asciiTheme="majorHAnsi" w:hAnsiTheme="majorHAnsi" w:cstheme="majorHAnsi"/>
          <w:sz w:val="22"/>
          <w:szCs w:val="22"/>
        </w:rPr>
        <w:t>)</w:t>
      </w:r>
      <w:r w:rsidRPr="008E2338">
        <w:rPr>
          <w:rFonts w:asciiTheme="majorHAnsi" w:hAnsiTheme="majorHAnsi" w:cstheme="majorHAnsi"/>
          <w:sz w:val="22"/>
          <w:szCs w:val="22"/>
        </w:rPr>
        <w:t xml:space="preserve"> voorkomen. </w:t>
      </w:r>
    </w:p>
    <w:p w14:paraId="16F273B4" w14:textId="77777777" w:rsidR="00C94753" w:rsidRPr="008E2338" w:rsidRDefault="00C94753" w:rsidP="008E2338">
      <w:pPr>
        <w:rPr>
          <w:rFonts w:asciiTheme="majorHAnsi" w:hAnsiTheme="majorHAnsi" w:cstheme="majorHAnsi"/>
          <w:sz w:val="22"/>
          <w:szCs w:val="22"/>
        </w:rPr>
      </w:pPr>
    </w:p>
    <w:p w14:paraId="6E4D72AA" w14:textId="7777777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De 4-O-systematiek kent 4 stappen: Oorzaak, Omvang, Oplossing en Operationaliteit. In een apart audit-formulier zal de auditor per afwijking via deze systematiek nagaan of het herstel voldoende is.</w:t>
      </w:r>
    </w:p>
    <w:p w14:paraId="2C34DF64" w14:textId="77777777" w:rsidR="00C94753" w:rsidRPr="008E2338" w:rsidRDefault="00C94753" w:rsidP="008E2338">
      <w:pPr>
        <w:pStyle w:val="Lijstalinea"/>
        <w:spacing w:after="0"/>
        <w:ind w:left="774"/>
        <w:rPr>
          <w:rFonts w:asciiTheme="majorHAnsi" w:hAnsiTheme="majorHAnsi" w:cstheme="majorHAnsi"/>
          <w:sz w:val="22"/>
          <w:szCs w:val="22"/>
        </w:rPr>
      </w:pPr>
    </w:p>
    <w:p w14:paraId="036ACE15" w14:textId="7777777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Stap 1: Oorzaak</w:t>
      </w:r>
    </w:p>
    <w:p w14:paraId="3370AB6F" w14:textId="77777777" w:rsidR="00C94753" w:rsidRPr="008E2338" w:rsidRDefault="00C94753" w:rsidP="00DE601E">
      <w:pPr>
        <w:pStyle w:val="Lijstalinea"/>
        <w:numPr>
          <w:ilvl w:val="0"/>
          <w:numId w:val="31"/>
        </w:numPr>
        <w:suppressAutoHyphens w:val="0"/>
        <w:autoSpaceDN/>
        <w:spacing w:after="0"/>
        <w:ind w:right="54"/>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Bij deze eerste stap dient de (kandidaat)-certificaathouder te onderzoeken en te beschrijven wat de oorzaak is geweest van de geconstateerde afwijking. Want alleen als de oorzaak van de afwijking bekend is, kan men gericht maatregelen treffen voor de toekomst.</w:t>
      </w:r>
    </w:p>
    <w:p w14:paraId="046D96D2" w14:textId="77777777" w:rsidR="00C94753" w:rsidRPr="008E2338" w:rsidRDefault="00C94753" w:rsidP="00DE601E">
      <w:pPr>
        <w:pStyle w:val="Lijstalinea"/>
        <w:numPr>
          <w:ilvl w:val="0"/>
          <w:numId w:val="31"/>
        </w:numPr>
        <w:suppressAutoHyphens w:val="0"/>
        <w:autoSpaceDN/>
        <w:spacing w:after="0"/>
        <w:ind w:right="54"/>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lastRenderedPageBreak/>
        <w:t>Om gericht maatregelen te treffen zodat de fout in de toekomst wordt voorkomen, is het belangrijk dat men weet hoe de afwijking is ontstaan. Hierbij kan men bijvoorbeeld denken aan de volgende vragen:</w:t>
      </w:r>
    </w:p>
    <w:p w14:paraId="7B3FB36D" w14:textId="77777777" w:rsidR="00C94753" w:rsidRPr="008E2338" w:rsidRDefault="00C94753" w:rsidP="00DE601E">
      <w:pPr>
        <w:pStyle w:val="Lijstalinea"/>
        <w:numPr>
          <w:ilvl w:val="0"/>
          <w:numId w:val="25"/>
        </w:numPr>
        <w:suppressAutoHyphens w:val="0"/>
        <w:autoSpaceDN/>
        <w:spacing w:after="0"/>
        <w:ind w:left="1407"/>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Zit er een fout in het proces waardoor de afwijking is ontstaan?</w:t>
      </w:r>
    </w:p>
    <w:p w14:paraId="55D36531" w14:textId="072BF980" w:rsidR="00C94753" w:rsidRPr="008E2338" w:rsidRDefault="00C94753" w:rsidP="00DE601E">
      <w:pPr>
        <w:pStyle w:val="Lijstalinea"/>
        <w:numPr>
          <w:ilvl w:val="0"/>
          <w:numId w:val="25"/>
        </w:numPr>
        <w:suppressAutoHyphens w:val="0"/>
        <w:autoSpaceDN/>
        <w:spacing w:after="0"/>
        <w:ind w:left="1407"/>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Zit er een fout in gebruikte applicaties waardoor de afwijking is ontstaan?</w:t>
      </w:r>
    </w:p>
    <w:p w14:paraId="29DDE7BD" w14:textId="77777777" w:rsidR="00C94753" w:rsidRPr="008E2338" w:rsidRDefault="00C94753" w:rsidP="00DE601E">
      <w:pPr>
        <w:pStyle w:val="Lijstalinea"/>
        <w:numPr>
          <w:ilvl w:val="0"/>
          <w:numId w:val="25"/>
        </w:numPr>
        <w:suppressAutoHyphens w:val="0"/>
        <w:autoSpaceDN/>
        <w:spacing w:after="0"/>
        <w:ind w:left="1407"/>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Is de afwijking ontstaan door een menselijke fout?</w:t>
      </w:r>
    </w:p>
    <w:p w14:paraId="4D94EE7F" w14:textId="77777777" w:rsidR="00691715" w:rsidRDefault="00691715" w:rsidP="008E2338">
      <w:pPr>
        <w:rPr>
          <w:rFonts w:asciiTheme="majorHAnsi" w:hAnsiTheme="majorHAnsi" w:cstheme="majorHAnsi"/>
          <w:sz w:val="22"/>
          <w:szCs w:val="22"/>
        </w:rPr>
      </w:pPr>
    </w:p>
    <w:p w14:paraId="410FF675" w14:textId="6BAFAD36"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Stap 2: Omvang</w:t>
      </w:r>
    </w:p>
    <w:p w14:paraId="1C6EB435" w14:textId="77777777" w:rsidR="00C94753" w:rsidRDefault="00C94753" w:rsidP="00DE601E">
      <w:pPr>
        <w:pStyle w:val="Lijstalinea"/>
        <w:numPr>
          <w:ilvl w:val="0"/>
          <w:numId w:val="32"/>
        </w:numPr>
        <w:suppressAutoHyphens w:val="0"/>
        <w:autoSpaceDN/>
        <w:spacing w:after="0"/>
        <w:ind w:right="54"/>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Bij de tweede stap bepaalt men wat de omvang is: hoe groot is de afwijking/het probleem? Voor de (kandidaat)-certificaathouder komt een afwijking vaak tevoorschijn vanuit een steekproef. De (kandidaat)-certificaathouder weet dan niet of het een incident betreft of dat de afwijking vaker heeft plaatsgevonden. Dit moet de (kandidaat)-certificaathouder zelf aantonen.</w:t>
      </w:r>
    </w:p>
    <w:p w14:paraId="5A7593B0" w14:textId="77777777" w:rsidR="00691715" w:rsidRDefault="00691715" w:rsidP="008E2338">
      <w:pPr>
        <w:rPr>
          <w:rFonts w:asciiTheme="majorHAnsi" w:hAnsiTheme="majorHAnsi" w:cstheme="majorHAnsi"/>
          <w:sz w:val="22"/>
          <w:szCs w:val="22"/>
        </w:rPr>
      </w:pPr>
    </w:p>
    <w:p w14:paraId="5E041697" w14:textId="10710265"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Stap 3: Oplossing</w:t>
      </w:r>
    </w:p>
    <w:p w14:paraId="5DE387AE" w14:textId="77777777" w:rsidR="00C94753" w:rsidRPr="008E2338" w:rsidRDefault="00C94753" w:rsidP="00DE601E">
      <w:pPr>
        <w:pStyle w:val="Lijstalinea"/>
        <w:numPr>
          <w:ilvl w:val="0"/>
          <w:numId w:val="33"/>
        </w:numPr>
        <w:suppressAutoHyphens w:val="0"/>
        <w:autoSpaceDN/>
        <w:spacing w:after="0"/>
        <w:ind w:right="54"/>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Nu men weet wat de Oorzaak en de Omvang van de geconstateerde afwijking is, kan men dit gerichter oplossen. De oplossing is enerzijds met terugwerkende kracht (herstelmaatregel) en anderzijds naar de toekomst toe (preventieve maatregel). Een oplossing met terugwerkende kracht kan bijvoorbeeld zijn: alsnog het werkplan aanpassen. En een oplossing naar de toekomst toe zijn de maatregelen die genomen worden om de kans op herhaling te verkleinen.</w:t>
      </w:r>
    </w:p>
    <w:p w14:paraId="36637556" w14:textId="18585992" w:rsidR="00DE601E" w:rsidRDefault="00DE601E">
      <w:pPr>
        <w:suppressAutoHyphens w:val="0"/>
        <w:rPr>
          <w:rFonts w:asciiTheme="majorHAnsi" w:hAnsiTheme="majorHAnsi" w:cstheme="majorHAnsi"/>
          <w:sz w:val="22"/>
          <w:szCs w:val="22"/>
        </w:rPr>
      </w:pPr>
    </w:p>
    <w:p w14:paraId="7CD8FC78" w14:textId="1308098F"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Stap 4: Operationaliteit</w:t>
      </w:r>
    </w:p>
    <w:p w14:paraId="2B5A74C4" w14:textId="77777777" w:rsidR="00C94753" w:rsidRPr="008E2338" w:rsidRDefault="00C94753" w:rsidP="00DE601E">
      <w:pPr>
        <w:pStyle w:val="Lijstalinea"/>
        <w:numPr>
          <w:ilvl w:val="0"/>
          <w:numId w:val="34"/>
        </w:numPr>
        <w:suppressAutoHyphens w:val="0"/>
        <w:autoSpaceDN/>
        <w:spacing w:after="0"/>
        <w:ind w:right="54"/>
        <w:contextualSpacing/>
        <w:textAlignment w:val="auto"/>
        <w:rPr>
          <w:rFonts w:asciiTheme="majorHAnsi" w:hAnsiTheme="majorHAnsi" w:cstheme="majorHAnsi"/>
          <w:sz w:val="22"/>
          <w:szCs w:val="22"/>
        </w:rPr>
      </w:pPr>
      <w:r w:rsidRPr="008E2338">
        <w:rPr>
          <w:rFonts w:asciiTheme="majorHAnsi" w:hAnsiTheme="majorHAnsi" w:cstheme="majorHAnsi"/>
          <w:sz w:val="22"/>
          <w:szCs w:val="22"/>
        </w:rPr>
        <w:t xml:space="preserve">In deze laatste stap is het belangrijk dat men nagaat of de gekozen oplossing voldoende effectief is. Als de afwijking hierna bijvoorbeeld nog een keer voorkomt, dan was de corrigerende maatregel onvoldoende effectief. Op dat moment is het de bedoeling de 4-O-systematiek nogmaals langs te gaan net zo lang tot dat de corrigerende maatregel wel effectief en structureel is. </w:t>
      </w:r>
    </w:p>
    <w:p w14:paraId="483E4FB4" w14:textId="77777777" w:rsidR="00C94753" w:rsidRPr="008E2338" w:rsidRDefault="00C94753" w:rsidP="008E2338">
      <w:pPr>
        <w:pStyle w:val="Lijstalinea"/>
        <w:spacing w:after="0"/>
        <w:ind w:right="54"/>
        <w:rPr>
          <w:rFonts w:asciiTheme="majorHAnsi" w:hAnsiTheme="majorHAnsi" w:cstheme="majorHAnsi"/>
          <w:sz w:val="22"/>
          <w:szCs w:val="22"/>
        </w:rPr>
      </w:pPr>
    </w:p>
    <w:p w14:paraId="45B7F1FF" w14:textId="77777777"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De (kandidaat)-certificaathouder neemt nadat de Conformiteit Beoordelende Instelling hem een door haar getrokken conclusie heeft gezonden die leidt tot het treffen van een herstelmaatregel of corrigerende maatregel, de noodzakelijke adequate herstelmaatregelen of corrigerende maatregelen en rapporteert daarover aan de Conformiteit Beoordelende Instelling.</w:t>
      </w:r>
    </w:p>
    <w:p w14:paraId="3CCBA6D8" w14:textId="499753B4" w:rsidR="00C94753" w:rsidRDefault="00C94753" w:rsidP="008E2338">
      <w:pPr>
        <w:pStyle w:val="Lijstalinea"/>
        <w:spacing w:after="0"/>
        <w:ind w:left="1134"/>
        <w:rPr>
          <w:rFonts w:asciiTheme="majorHAnsi" w:eastAsia="Times New Roman" w:hAnsiTheme="majorHAnsi" w:cstheme="majorHAnsi"/>
          <w:color w:val="333333"/>
          <w:sz w:val="22"/>
          <w:szCs w:val="22"/>
        </w:rPr>
      </w:pPr>
    </w:p>
    <w:p w14:paraId="2512496B" w14:textId="77777777" w:rsidR="00691715" w:rsidRPr="008E2338" w:rsidRDefault="00691715" w:rsidP="008E2338">
      <w:pPr>
        <w:pStyle w:val="Lijstalinea"/>
        <w:spacing w:after="0"/>
        <w:ind w:left="1134"/>
        <w:rPr>
          <w:rFonts w:asciiTheme="majorHAnsi" w:eastAsia="Times New Roman" w:hAnsiTheme="majorHAnsi" w:cstheme="majorHAnsi"/>
          <w:color w:val="333333"/>
          <w:sz w:val="22"/>
          <w:szCs w:val="22"/>
        </w:rPr>
      </w:pPr>
    </w:p>
    <w:p w14:paraId="1D5DF800" w14:textId="77777777" w:rsidR="00C94753" w:rsidRPr="00601FDA" w:rsidRDefault="00C94753" w:rsidP="00DE601E">
      <w:pPr>
        <w:pStyle w:val="Kop2"/>
        <w:numPr>
          <w:ilvl w:val="1"/>
          <w:numId w:val="36"/>
        </w:numPr>
        <w:spacing w:before="0" w:after="0"/>
        <w:ind w:left="567" w:hanging="567"/>
        <w:rPr>
          <w:rStyle w:val="Intensieveverwijzing"/>
          <w:rFonts w:asciiTheme="majorHAnsi" w:hAnsiTheme="majorHAnsi" w:cstheme="majorHAnsi"/>
          <w:smallCaps w:val="0"/>
          <w:color w:val="002060"/>
          <w:spacing w:val="0"/>
          <w:sz w:val="24"/>
        </w:rPr>
      </w:pPr>
      <w:bookmarkStart w:id="159" w:name="_Toc106027562"/>
      <w:bookmarkStart w:id="160" w:name="_Toc106184690"/>
      <w:bookmarkStart w:id="161" w:name="_Toc154742220"/>
      <w:bookmarkStart w:id="162" w:name="_Toc155437537"/>
      <w:bookmarkStart w:id="163" w:name="_Toc166748654"/>
      <w:bookmarkStart w:id="164" w:name="_Hlk164068966"/>
      <w:r w:rsidRPr="00601FDA">
        <w:rPr>
          <w:rStyle w:val="Intensieveverwijzing"/>
          <w:rFonts w:asciiTheme="majorHAnsi" w:hAnsiTheme="majorHAnsi" w:cstheme="majorHAnsi"/>
          <w:smallCaps w:val="0"/>
          <w:color w:val="002060"/>
          <w:spacing w:val="0"/>
          <w:sz w:val="24"/>
        </w:rPr>
        <w:t>Hardheidsclausule</w:t>
      </w:r>
      <w:bookmarkEnd w:id="159"/>
      <w:bookmarkEnd w:id="160"/>
      <w:bookmarkEnd w:id="161"/>
      <w:bookmarkEnd w:id="162"/>
      <w:bookmarkEnd w:id="163"/>
      <w:r w:rsidRPr="00601FDA">
        <w:rPr>
          <w:rStyle w:val="Intensieveverwijzing"/>
          <w:rFonts w:asciiTheme="majorHAnsi" w:hAnsiTheme="majorHAnsi" w:cstheme="majorHAnsi"/>
          <w:smallCaps w:val="0"/>
          <w:color w:val="002060"/>
          <w:spacing w:val="0"/>
          <w:sz w:val="24"/>
        </w:rPr>
        <w:t xml:space="preserve"> </w:t>
      </w:r>
    </w:p>
    <w:p w14:paraId="38FFC87B" w14:textId="6600B37D" w:rsidR="00C94753" w:rsidRPr="008E2338" w:rsidRDefault="00C94753" w:rsidP="008E2338">
      <w:pPr>
        <w:rPr>
          <w:rFonts w:asciiTheme="majorHAnsi" w:hAnsiTheme="majorHAnsi" w:cstheme="majorHAnsi"/>
          <w:sz w:val="22"/>
          <w:szCs w:val="22"/>
        </w:rPr>
      </w:pPr>
      <w:r w:rsidRPr="008E2338">
        <w:rPr>
          <w:rFonts w:asciiTheme="majorHAnsi" w:hAnsiTheme="majorHAnsi" w:cstheme="majorHAnsi"/>
          <w:sz w:val="22"/>
          <w:szCs w:val="22"/>
        </w:rPr>
        <w:t>De Conformiteit Beoordelende Instelling mag afwijken van de bepalingen in dit certificatie-instrument indien naar haar oordeel een strikte toepassing daarvan voor één of meer belanghebbenden gevolgen zou hebben die wegens bijzondere omstandigheden onevenredig zijn in verhouding tot de met de bepalingen te dienen doelen, dan wel zou leiden tot onbillijkheden van zwaarwegende aard.</w:t>
      </w:r>
      <w:r w:rsidR="00D56B86" w:rsidRPr="008E2338">
        <w:rPr>
          <w:rFonts w:asciiTheme="majorHAnsi" w:hAnsiTheme="majorHAnsi" w:cstheme="majorHAnsi"/>
          <w:sz w:val="22"/>
          <w:szCs w:val="22"/>
        </w:rPr>
        <w:t xml:space="preserve"> </w:t>
      </w:r>
    </w:p>
    <w:bookmarkEnd w:id="164"/>
    <w:p w14:paraId="47BADE2A" w14:textId="77777777" w:rsidR="00C94753" w:rsidRPr="008E2338" w:rsidRDefault="00C94753" w:rsidP="008E2338">
      <w:pPr>
        <w:rPr>
          <w:rStyle w:val="Intensieveverwijzing"/>
          <w:rFonts w:asciiTheme="majorHAnsi" w:hAnsiTheme="majorHAnsi" w:cstheme="majorHAnsi"/>
          <w:color w:val="002060"/>
          <w:spacing w:val="0"/>
          <w:sz w:val="22"/>
          <w:szCs w:val="22"/>
        </w:rPr>
      </w:pPr>
    </w:p>
    <w:p w14:paraId="66E9D609" w14:textId="77777777" w:rsidR="00C94753" w:rsidRPr="008E2338" w:rsidRDefault="00C94753" w:rsidP="008E2338">
      <w:pPr>
        <w:rPr>
          <w:rStyle w:val="Intensieveverwijzing"/>
          <w:rFonts w:asciiTheme="majorHAnsi" w:hAnsiTheme="majorHAnsi" w:cstheme="majorHAnsi"/>
          <w:bCs w:val="0"/>
          <w:color w:val="002060"/>
          <w:sz w:val="22"/>
          <w:szCs w:val="22"/>
        </w:rPr>
      </w:pPr>
    </w:p>
    <w:p w14:paraId="534A8B46" w14:textId="77777777" w:rsidR="008F2100" w:rsidRPr="008E2338" w:rsidRDefault="008F2100" w:rsidP="008E2338">
      <w:pPr>
        <w:pStyle w:val="Kop1"/>
        <w:spacing w:before="0" w:after="0"/>
        <w:ind w:left="0"/>
        <w:rPr>
          <w:rStyle w:val="Intensieveverwijzing"/>
          <w:rFonts w:asciiTheme="majorHAnsi" w:hAnsiTheme="majorHAnsi" w:cstheme="majorHAnsi"/>
          <w:iCs/>
          <w:smallCaps w:val="0"/>
          <w:color w:val="002060"/>
          <w:sz w:val="22"/>
          <w:szCs w:val="22"/>
        </w:rPr>
        <w:sectPr w:rsidR="008F2100" w:rsidRPr="008E2338" w:rsidSect="00882F9B">
          <w:footerReference w:type="even" r:id="rId32"/>
          <w:footerReference w:type="default" r:id="rId33"/>
          <w:headerReference w:type="first" r:id="rId34"/>
          <w:footerReference w:type="first" r:id="rId35"/>
          <w:footnotePr>
            <w:numRestart w:val="eachPage"/>
          </w:footnotePr>
          <w:pgSz w:w="11906" w:h="16838"/>
          <w:pgMar w:top="1440" w:right="1152" w:bottom="1440" w:left="1134" w:header="708" w:footer="708" w:gutter="0"/>
          <w:cols w:space="708"/>
        </w:sectPr>
      </w:pPr>
    </w:p>
    <w:p w14:paraId="09B8CC20" w14:textId="77777777" w:rsidR="008E19C2" w:rsidRDefault="008E19C2">
      <w:pPr>
        <w:suppressAutoHyphens w:val="0"/>
        <w:rPr>
          <w:rStyle w:val="Intensieveverwijzing"/>
          <w:rFonts w:asciiTheme="majorHAnsi" w:hAnsiTheme="majorHAnsi" w:cstheme="majorHAnsi"/>
          <w:smallCaps w:val="0"/>
          <w:color w:val="002060"/>
          <w:spacing w:val="0"/>
          <w:sz w:val="24"/>
        </w:rPr>
      </w:pPr>
      <w:bookmarkStart w:id="165" w:name="_Toc154742221"/>
      <w:bookmarkStart w:id="166" w:name="_Toc155437538"/>
      <w:r>
        <w:rPr>
          <w:rStyle w:val="Intensieveverwijzing"/>
          <w:rFonts w:asciiTheme="majorHAnsi" w:hAnsiTheme="majorHAnsi" w:cstheme="majorHAnsi"/>
          <w:bCs w:val="0"/>
          <w:smallCaps w:val="0"/>
          <w:color w:val="002060"/>
          <w:spacing w:val="0"/>
          <w:sz w:val="24"/>
        </w:rPr>
        <w:br w:type="page"/>
      </w:r>
    </w:p>
    <w:p w14:paraId="6DCDE327" w14:textId="6B968D54" w:rsidR="008F2100" w:rsidRPr="00601FDA" w:rsidRDefault="008F2100" w:rsidP="008E2338">
      <w:pPr>
        <w:pStyle w:val="Kop1"/>
        <w:numPr>
          <w:ilvl w:val="0"/>
          <w:numId w:val="0"/>
        </w:numPr>
        <w:spacing w:before="0" w:after="0"/>
        <w:ind w:left="432" w:hanging="432"/>
        <w:rPr>
          <w:rStyle w:val="Intensieveverwijzing"/>
          <w:rFonts w:asciiTheme="majorHAnsi" w:hAnsiTheme="majorHAnsi" w:cstheme="majorHAnsi"/>
          <w:bCs/>
          <w:smallCaps w:val="0"/>
          <w:color w:val="002060"/>
          <w:spacing w:val="0"/>
          <w:sz w:val="24"/>
          <w:szCs w:val="24"/>
        </w:rPr>
      </w:pPr>
      <w:bookmarkStart w:id="167" w:name="_Toc166748655"/>
      <w:r w:rsidRPr="00601FDA">
        <w:rPr>
          <w:rStyle w:val="Intensieveverwijzing"/>
          <w:rFonts w:asciiTheme="majorHAnsi" w:hAnsiTheme="majorHAnsi" w:cstheme="majorHAnsi"/>
          <w:bCs/>
          <w:smallCaps w:val="0"/>
          <w:color w:val="002060"/>
          <w:spacing w:val="0"/>
          <w:sz w:val="24"/>
          <w:szCs w:val="24"/>
        </w:rPr>
        <w:lastRenderedPageBreak/>
        <w:t>Bijlage 1: Schouwingslijst</w:t>
      </w:r>
      <w:bookmarkEnd w:id="165"/>
      <w:bookmarkEnd w:id="166"/>
      <w:bookmarkEnd w:id="167"/>
      <w:r w:rsidRPr="00601FDA">
        <w:rPr>
          <w:rStyle w:val="Intensieveverwijzing"/>
          <w:rFonts w:asciiTheme="majorHAnsi" w:hAnsiTheme="majorHAnsi" w:cstheme="majorHAnsi"/>
          <w:bCs/>
          <w:smallCaps w:val="0"/>
          <w:color w:val="002060"/>
          <w:spacing w:val="0"/>
          <w:sz w:val="24"/>
          <w:szCs w:val="24"/>
        </w:rPr>
        <w:t xml:space="preserve"> </w:t>
      </w:r>
    </w:p>
    <w:p w14:paraId="701AD311" w14:textId="77777777" w:rsidR="008E19C2" w:rsidRPr="00DE601E" w:rsidRDefault="008E19C2" w:rsidP="008E19C2">
      <w:pPr>
        <w:rPr>
          <w:rFonts w:asciiTheme="majorHAnsi" w:eastAsia="Times New Roman" w:hAnsiTheme="majorHAnsi" w:cstheme="majorHAnsi"/>
          <w:color w:val="333333"/>
          <w:sz w:val="22"/>
          <w:szCs w:val="22"/>
          <w:lang w:eastAsia="nl-NL"/>
        </w:rPr>
      </w:pPr>
      <w:bookmarkStart w:id="168" w:name="_Hlk155713298"/>
      <w:r w:rsidRPr="00DE601E">
        <w:rPr>
          <w:rFonts w:asciiTheme="majorHAnsi" w:eastAsia="Times New Roman" w:hAnsiTheme="majorHAnsi" w:cstheme="majorHAnsi"/>
          <w:color w:val="333333"/>
          <w:sz w:val="22"/>
          <w:szCs w:val="22"/>
          <w:lang w:eastAsia="nl-NL"/>
        </w:rPr>
        <w:t xml:space="preserve">De wijze waarop de Conformiteit Beoordelende Instelling (CBI) de schouwingslijst gebruikt in haar rapportage is vrij en niet uitsluitend. De CBI kan en mag onderbouwd op zowel vestigingsniveau als op projectniveau zelfstandig afwijkingen formuleren die niet in de schouwingslijst zijn opgenomen mits onderbouwd. </w:t>
      </w:r>
    </w:p>
    <w:p w14:paraId="5020206C" w14:textId="77777777" w:rsidR="008E19C2" w:rsidRPr="00DE601E" w:rsidRDefault="008E19C2" w:rsidP="008E19C2">
      <w:pPr>
        <w:rPr>
          <w:rFonts w:asciiTheme="majorHAnsi" w:eastAsia="Times New Roman" w:hAnsiTheme="majorHAnsi" w:cstheme="majorHAnsi"/>
          <w:color w:val="333333"/>
          <w:sz w:val="22"/>
          <w:szCs w:val="22"/>
          <w:lang w:eastAsia="nl-NL"/>
        </w:rPr>
      </w:pPr>
    </w:p>
    <w:p w14:paraId="7B88A2C7" w14:textId="41C6F69A" w:rsidR="008E19C2" w:rsidRPr="00DE601E" w:rsidRDefault="008E19C2" w:rsidP="008E19C2">
      <w:pPr>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Tijdens de audits op het project (P) of op de b</w:t>
      </w:r>
      <w:r w:rsidR="008C7F09">
        <w:rPr>
          <w:rFonts w:asciiTheme="majorHAnsi" w:eastAsia="Times New Roman" w:hAnsiTheme="majorHAnsi" w:cstheme="majorHAnsi"/>
          <w:color w:val="333333"/>
          <w:sz w:val="22"/>
          <w:szCs w:val="22"/>
          <w:lang w:eastAsia="nl-NL"/>
        </w:rPr>
        <w:t>e</w:t>
      </w:r>
      <w:r w:rsidRPr="00DE601E">
        <w:rPr>
          <w:rFonts w:asciiTheme="majorHAnsi" w:eastAsia="Times New Roman" w:hAnsiTheme="majorHAnsi" w:cstheme="majorHAnsi"/>
          <w:color w:val="333333"/>
          <w:sz w:val="22"/>
          <w:szCs w:val="22"/>
          <w:lang w:eastAsia="nl-NL"/>
        </w:rPr>
        <w:t xml:space="preserve">oordelingen/audits vestiging (V) van de CBI bij de proces-certificaathouder waarvoor de inventariseerder op dat moment werkt, wordt vastgesteld of de Inventariseerder CRM blijvend voldoet aan de referentiekaders, criteria, categorieën en de toetseisen.  </w:t>
      </w:r>
    </w:p>
    <w:p w14:paraId="43D99A70" w14:textId="22CA3704" w:rsidR="008E19C2" w:rsidRPr="00DE601E" w:rsidRDefault="008E19C2" w:rsidP="008E19C2">
      <w:pPr>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De inventariseerder asbest wordt op de onderstaande punten uit de schouwingslijst beoordeel</w:t>
      </w:r>
      <w:r w:rsidR="008C7F09">
        <w:rPr>
          <w:rFonts w:asciiTheme="majorHAnsi" w:eastAsia="Times New Roman" w:hAnsiTheme="majorHAnsi" w:cstheme="majorHAnsi"/>
          <w:color w:val="333333"/>
          <w:sz w:val="22"/>
          <w:szCs w:val="22"/>
          <w:lang w:eastAsia="nl-NL"/>
        </w:rPr>
        <w:t>d</w:t>
      </w:r>
      <w:r w:rsidRPr="00DE601E">
        <w:rPr>
          <w:rFonts w:asciiTheme="majorHAnsi" w:eastAsia="Times New Roman" w:hAnsiTheme="majorHAnsi" w:cstheme="majorHAnsi"/>
          <w:color w:val="333333"/>
          <w:sz w:val="22"/>
          <w:szCs w:val="22"/>
          <w:lang w:eastAsia="nl-NL"/>
        </w:rPr>
        <w:t xml:space="preserve"> op de volgende waarde:</w:t>
      </w:r>
    </w:p>
    <w:p w14:paraId="0E069521" w14:textId="77777777" w:rsidR="008E19C2" w:rsidRPr="00DE601E" w:rsidRDefault="008E19C2" w:rsidP="008E19C2">
      <w:pPr>
        <w:ind w:left="708"/>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1)Proactief , 2) Actief, 3) Calculatief, 4) Reactief, 5) Passief</w:t>
      </w:r>
    </w:p>
    <w:p w14:paraId="2D93CFAF" w14:textId="77777777" w:rsidR="008E19C2" w:rsidRPr="00DE601E" w:rsidRDefault="008E19C2" w:rsidP="008E19C2">
      <w:pPr>
        <w:pStyle w:val="Lijstalinea"/>
        <w:spacing w:after="0"/>
        <w:ind w:left="0"/>
        <w:rPr>
          <w:rFonts w:asciiTheme="majorHAnsi" w:eastAsia="Times New Roman" w:hAnsiTheme="majorHAnsi" w:cstheme="majorHAnsi"/>
          <w:color w:val="333333"/>
          <w:sz w:val="22"/>
          <w:szCs w:val="22"/>
          <w:lang w:eastAsia="nl-NL"/>
        </w:rPr>
      </w:pPr>
    </w:p>
    <w:p w14:paraId="1A9324FF" w14:textId="77777777" w:rsidR="008E19C2" w:rsidRPr="00DE601E" w:rsidRDefault="008E19C2" w:rsidP="008E19C2">
      <w:pPr>
        <w:pStyle w:val="Lijstalinea"/>
        <w:spacing w:after="0"/>
        <w:ind w:left="0"/>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 xml:space="preserve">Indien de auditor op een punt Passief moet oordelen wordt op dit punt onderbouwd een afwijking (A of B) wordt opgelegd.  </w:t>
      </w:r>
    </w:p>
    <w:p w14:paraId="19FF1BDD" w14:textId="2C288367" w:rsidR="008E19C2" w:rsidRPr="00DE601E" w:rsidRDefault="008E19C2" w:rsidP="00DE601E">
      <w:pPr>
        <w:pStyle w:val="Lijstalinea"/>
        <w:numPr>
          <w:ilvl w:val="0"/>
          <w:numId w:val="40"/>
        </w:numPr>
        <w:suppressAutoHyphens w:val="0"/>
        <w:autoSpaceDN/>
        <w:spacing w:after="0"/>
        <w:contextualSpacing/>
        <w:textAlignment w:val="auto"/>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 xml:space="preserve">Een “B” afwijking is </w:t>
      </w:r>
      <w:r w:rsidR="008C7F09">
        <w:rPr>
          <w:rFonts w:asciiTheme="majorHAnsi" w:eastAsia="Times New Roman" w:hAnsiTheme="majorHAnsi" w:cstheme="majorHAnsi"/>
          <w:color w:val="333333"/>
          <w:sz w:val="22"/>
          <w:szCs w:val="22"/>
          <w:lang w:eastAsia="nl-NL"/>
        </w:rPr>
        <w:t xml:space="preserve">een </w:t>
      </w:r>
      <w:r w:rsidRPr="00DE601E">
        <w:rPr>
          <w:rFonts w:asciiTheme="majorHAnsi" w:eastAsia="Times New Roman" w:hAnsiTheme="majorHAnsi" w:cstheme="majorHAnsi"/>
          <w:color w:val="333333"/>
          <w:sz w:val="22"/>
          <w:szCs w:val="22"/>
          <w:lang w:eastAsia="nl-NL"/>
        </w:rPr>
        <w:t>tekortkoming die:</w:t>
      </w:r>
    </w:p>
    <w:p w14:paraId="6ADC9CDD" w14:textId="77777777" w:rsidR="008E19C2" w:rsidRPr="00DE601E" w:rsidRDefault="008E19C2" w:rsidP="00DE601E">
      <w:pPr>
        <w:pStyle w:val="Lijstalinea"/>
        <w:numPr>
          <w:ilvl w:val="1"/>
          <w:numId w:val="40"/>
        </w:numPr>
        <w:suppressAutoHyphens w:val="0"/>
        <w:autoSpaceDN/>
        <w:spacing w:after="0"/>
        <w:contextualSpacing/>
        <w:textAlignment w:val="auto"/>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een negatief effect kan gaan hebben op de borging van de eisen in het certificatie-instrument;</w:t>
      </w:r>
    </w:p>
    <w:p w14:paraId="2C7AB13D" w14:textId="5EB4CBC6" w:rsidR="008E19C2" w:rsidRPr="00DE601E" w:rsidRDefault="008E19C2" w:rsidP="00DE601E">
      <w:pPr>
        <w:pStyle w:val="Lijstalinea"/>
        <w:numPr>
          <w:ilvl w:val="1"/>
          <w:numId w:val="40"/>
        </w:numPr>
        <w:suppressAutoHyphens w:val="0"/>
        <w:autoSpaceDN/>
        <w:spacing w:after="0"/>
        <w:contextualSpacing/>
        <w:textAlignment w:val="auto"/>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 xml:space="preserve">een bewuste procedure, procesbeschrijving, registratie mogelijkheid </w:t>
      </w:r>
      <w:r w:rsidR="008C7F09">
        <w:rPr>
          <w:rFonts w:asciiTheme="majorHAnsi" w:eastAsia="Times New Roman" w:hAnsiTheme="majorHAnsi" w:cstheme="majorHAnsi"/>
          <w:color w:val="333333"/>
          <w:sz w:val="22"/>
          <w:szCs w:val="22"/>
          <w:lang w:eastAsia="nl-NL"/>
        </w:rPr>
        <w:t xml:space="preserve">welke </w:t>
      </w:r>
      <w:r w:rsidRPr="00DE601E">
        <w:rPr>
          <w:rFonts w:asciiTheme="majorHAnsi" w:eastAsia="Times New Roman" w:hAnsiTheme="majorHAnsi" w:cstheme="majorHAnsi"/>
          <w:color w:val="333333"/>
          <w:sz w:val="22"/>
          <w:szCs w:val="22"/>
          <w:lang w:eastAsia="nl-NL"/>
        </w:rPr>
        <w:t>wel aanwezig is maar niet wordt gebruikt;</w:t>
      </w:r>
    </w:p>
    <w:p w14:paraId="79EE3AD0" w14:textId="109CA597" w:rsidR="008E19C2" w:rsidRPr="00DE601E" w:rsidRDefault="008E19C2" w:rsidP="00DE601E">
      <w:pPr>
        <w:pStyle w:val="Lijstalinea"/>
        <w:numPr>
          <w:ilvl w:val="1"/>
          <w:numId w:val="40"/>
        </w:numPr>
        <w:suppressAutoHyphens w:val="0"/>
        <w:autoSpaceDN/>
        <w:spacing w:after="0"/>
        <w:contextualSpacing/>
        <w:textAlignment w:val="auto"/>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 xml:space="preserve">een constatering </w:t>
      </w:r>
      <w:r w:rsidR="008C7F09">
        <w:rPr>
          <w:rFonts w:asciiTheme="majorHAnsi" w:eastAsia="Times New Roman" w:hAnsiTheme="majorHAnsi" w:cstheme="majorHAnsi"/>
          <w:color w:val="333333"/>
          <w:sz w:val="22"/>
          <w:szCs w:val="22"/>
          <w:lang w:eastAsia="nl-NL"/>
        </w:rPr>
        <w:t xml:space="preserve">welke </w:t>
      </w:r>
      <w:r w:rsidRPr="00DE601E">
        <w:rPr>
          <w:rFonts w:asciiTheme="majorHAnsi" w:eastAsia="Times New Roman" w:hAnsiTheme="majorHAnsi" w:cstheme="majorHAnsi"/>
          <w:color w:val="333333"/>
          <w:sz w:val="22"/>
          <w:szCs w:val="22"/>
          <w:lang w:eastAsia="nl-NL"/>
        </w:rPr>
        <w:t xml:space="preserve">mogelijk </w:t>
      </w:r>
      <w:r w:rsidR="008C7F09">
        <w:rPr>
          <w:rFonts w:asciiTheme="majorHAnsi" w:eastAsia="Times New Roman" w:hAnsiTheme="majorHAnsi" w:cstheme="majorHAnsi"/>
          <w:color w:val="333333"/>
          <w:sz w:val="22"/>
          <w:szCs w:val="22"/>
          <w:lang w:eastAsia="nl-NL"/>
        </w:rPr>
        <w:t xml:space="preserve">een </w:t>
      </w:r>
      <w:r w:rsidRPr="00DE601E">
        <w:rPr>
          <w:rFonts w:asciiTheme="majorHAnsi" w:eastAsia="Times New Roman" w:hAnsiTheme="majorHAnsi" w:cstheme="majorHAnsi"/>
          <w:color w:val="333333"/>
          <w:sz w:val="22"/>
          <w:szCs w:val="22"/>
          <w:lang w:eastAsia="nl-NL"/>
        </w:rPr>
        <w:t>normoverschrijdende emissie kan veroorzaken van een CRM-stof.</w:t>
      </w:r>
    </w:p>
    <w:p w14:paraId="43532C9B" w14:textId="11A3C53D" w:rsidR="008E19C2" w:rsidRPr="00DE601E" w:rsidRDefault="008E19C2" w:rsidP="00DE601E">
      <w:pPr>
        <w:pStyle w:val="Lijstalinea"/>
        <w:numPr>
          <w:ilvl w:val="0"/>
          <w:numId w:val="40"/>
        </w:numPr>
        <w:suppressAutoHyphens w:val="0"/>
        <w:autoSpaceDN/>
        <w:spacing w:after="0"/>
        <w:contextualSpacing/>
        <w:textAlignment w:val="auto"/>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Een “A” afwijking is:</w:t>
      </w:r>
    </w:p>
    <w:p w14:paraId="68E317A3" w14:textId="77777777" w:rsidR="008E19C2" w:rsidRPr="00DE601E" w:rsidRDefault="008E19C2" w:rsidP="00DE601E">
      <w:pPr>
        <w:pStyle w:val="Lijstalinea"/>
        <w:numPr>
          <w:ilvl w:val="1"/>
          <w:numId w:val="40"/>
        </w:numPr>
        <w:suppressAutoHyphens w:val="0"/>
        <w:autoSpaceDN/>
        <w:spacing w:after="0"/>
        <w:contextualSpacing/>
        <w:textAlignment w:val="auto"/>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een tekortkoming die een onmiddellijk kritiek effect heeft op de borging van de eisen in het certificatie-instrument;</w:t>
      </w:r>
    </w:p>
    <w:p w14:paraId="6B0EC68B" w14:textId="043B1749" w:rsidR="008E19C2" w:rsidRPr="00DE601E" w:rsidRDefault="008E19C2" w:rsidP="00DE601E">
      <w:pPr>
        <w:pStyle w:val="Lijstalinea"/>
        <w:numPr>
          <w:ilvl w:val="1"/>
          <w:numId w:val="40"/>
        </w:numPr>
        <w:suppressAutoHyphens w:val="0"/>
        <w:autoSpaceDN/>
        <w:spacing w:after="0"/>
        <w:contextualSpacing/>
        <w:textAlignment w:val="auto"/>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 xml:space="preserve">een bewuste procedure, procesbeschrijving, registratie mogelijkheid </w:t>
      </w:r>
      <w:r w:rsidR="008C7F09">
        <w:rPr>
          <w:rFonts w:asciiTheme="majorHAnsi" w:eastAsia="Times New Roman" w:hAnsiTheme="majorHAnsi" w:cstheme="majorHAnsi"/>
          <w:color w:val="333333"/>
          <w:sz w:val="22"/>
          <w:szCs w:val="22"/>
          <w:lang w:eastAsia="nl-NL"/>
        </w:rPr>
        <w:t xml:space="preserve">welke </w:t>
      </w:r>
      <w:r w:rsidRPr="00DE601E">
        <w:rPr>
          <w:rFonts w:asciiTheme="majorHAnsi" w:eastAsia="Times New Roman" w:hAnsiTheme="majorHAnsi" w:cstheme="majorHAnsi"/>
          <w:color w:val="333333"/>
          <w:sz w:val="22"/>
          <w:szCs w:val="22"/>
          <w:lang w:eastAsia="nl-NL"/>
        </w:rPr>
        <w:t>niet aanwezig is;</w:t>
      </w:r>
    </w:p>
    <w:p w14:paraId="30E3A5C7" w14:textId="33B8FCE8" w:rsidR="008E19C2" w:rsidRPr="00DE601E" w:rsidRDefault="008E19C2" w:rsidP="00DE601E">
      <w:pPr>
        <w:pStyle w:val="Lijstalinea"/>
        <w:numPr>
          <w:ilvl w:val="1"/>
          <w:numId w:val="40"/>
        </w:numPr>
        <w:suppressAutoHyphens w:val="0"/>
        <w:autoSpaceDN/>
        <w:spacing w:after="0"/>
        <w:contextualSpacing/>
        <w:textAlignment w:val="auto"/>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 xml:space="preserve">een constatering (met een redelijk vermoeden) </w:t>
      </w:r>
      <w:r w:rsidR="008C7F09">
        <w:rPr>
          <w:rFonts w:asciiTheme="majorHAnsi" w:eastAsia="Times New Roman" w:hAnsiTheme="majorHAnsi" w:cstheme="majorHAnsi"/>
          <w:color w:val="333333"/>
          <w:sz w:val="22"/>
          <w:szCs w:val="22"/>
          <w:lang w:eastAsia="nl-NL"/>
        </w:rPr>
        <w:t xml:space="preserve">van </w:t>
      </w:r>
      <w:r w:rsidRPr="00DE601E">
        <w:rPr>
          <w:rFonts w:asciiTheme="majorHAnsi" w:eastAsia="Times New Roman" w:hAnsiTheme="majorHAnsi" w:cstheme="majorHAnsi"/>
          <w:color w:val="333333"/>
          <w:sz w:val="22"/>
          <w:szCs w:val="22"/>
          <w:lang w:eastAsia="nl-NL"/>
        </w:rPr>
        <w:t>een normoverschrijdende emissie veroorzaakt van een CRM-stof;</w:t>
      </w:r>
    </w:p>
    <w:p w14:paraId="5BCAC87D" w14:textId="02916FE8" w:rsidR="008E19C2" w:rsidRPr="00B32400" w:rsidRDefault="008E19C2" w:rsidP="00B32400">
      <w:pPr>
        <w:pStyle w:val="Lijstalinea"/>
        <w:numPr>
          <w:ilvl w:val="1"/>
          <w:numId w:val="40"/>
        </w:numPr>
        <w:suppressAutoHyphens w:val="0"/>
        <w:autoSpaceDN/>
        <w:spacing w:after="0"/>
        <w:contextualSpacing/>
        <w:textAlignment w:val="auto"/>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 xml:space="preserve">een constatering </w:t>
      </w:r>
      <w:r w:rsidR="008C7F09">
        <w:rPr>
          <w:rFonts w:asciiTheme="majorHAnsi" w:eastAsia="Times New Roman" w:hAnsiTheme="majorHAnsi" w:cstheme="majorHAnsi"/>
          <w:color w:val="333333"/>
          <w:sz w:val="22"/>
          <w:szCs w:val="22"/>
          <w:lang w:eastAsia="nl-NL"/>
        </w:rPr>
        <w:t xml:space="preserve">welke </w:t>
      </w:r>
      <w:r w:rsidRPr="00DE601E">
        <w:rPr>
          <w:rFonts w:asciiTheme="majorHAnsi" w:eastAsia="Times New Roman" w:hAnsiTheme="majorHAnsi" w:cstheme="majorHAnsi"/>
          <w:color w:val="333333"/>
          <w:sz w:val="22"/>
          <w:szCs w:val="22"/>
          <w:lang w:eastAsia="nl-NL"/>
        </w:rPr>
        <w:t>een bedreiging geeft voor de veiligheid van mens en milieu;</w:t>
      </w:r>
      <w:r w:rsidR="008C7F09">
        <w:rPr>
          <w:rFonts w:asciiTheme="majorHAnsi" w:eastAsia="Times New Roman" w:hAnsiTheme="majorHAnsi" w:cstheme="majorHAnsi"/>
          <w:color w:val="333333"/>
          <w:sz w:val="22"/>
          <w:szCs w:val="22"/>
          <w:lang w:eastAsia="nl-NL"/>
        </w:rPr>
        <w:t>.</w:t>
      </w:r>
    </w:p>
    <w:p w14:paraId="0D7A5CB9" w14:textId="11BD4C60" w:rsidR="008E19C2" w:rsidRPr="00DE601E" w:rsidRDefault="008E19C2" w:rsidP="00DE601E">
      <w:pPr>
        <w:pStyle w:val="Lijstalinea"/>
        <w:numPr>
          <w:ilvl w:val="0"/>
          <w:numId w:val="41"/>
        </w:numPr>
        <w:suppressAutoHyphens w:val="0"/>
        <w:autoSpaceDN/>
        <w:spacing w:after="0"/>
        <w:contextualSpacing/>
        <w:textAlignment w:val="auto"/>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Afwijkingen tijdens de b</w:t>
      </w:r>
      <w:r w:rsidR="008C7F09">
        <w:rPr>
          <w:rFonts w:asciiTheme="majorHAnsi" w:eastAsia="Times New Roman" w:hAnsiTheme="majorHAnsi" w:cstheme="majorHAnsi"/>
          <w:color w:val="333333"/>
          <w:sz w:val="22"/>
          <w:szCs w:val="22"/>
          <w:lang w:eastAsia="nl-NL"/>
        </w:rPr>
        <w:t>e</w:t>
      </w:r>
      <w:r w:rsidRPr="00DE601E">
        <w:rPr>
          <w:rFonts w:asciiTheme="majorHAnsi" w:eastAsia="Times New Roman" w:hAnsiTheme="majorHAnsi" w:cstheme="majorHAnsi"/>
          <w:color w:val="333333"/>
          <w:sz w:val="22"/>
          <w:szCs w:val="22"/>
          <w:lang w:eastAsia="nl-NL"/>
        </w:rPr>
        <w:t>oordelingen/audits op de vestiging (V) worden ingedeeld in afwijkingen in gedocumenteerde informatie (D) of Implementatie (I)</w:t>
      </w:r>
    </w:p>
    <w:p w14:paraId="2A43DB9B" w14:textId="18FD953E" w:rsidR="008E19C2" w:rsidRPr="00DE601E" w:rsidRDefault="008E19C2" w:rsidP="00DE601E">
      <w:pPr>
        <w:pStyle w:val="Lijstalinea"/>
        <w:numPr>
          <w:ilvl w:val="0"/>
          <w:numId w:val="41"/>
        </w:numPr>
        <w:suppressAutoHyphens w:val="0"/>
        <w:autoSpaceDN/>
        <w:spacing w:after="0"/>
        <w:contextualSpacing/>
        <w:textAlignment w:val="auto"/>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Afwijkingen tijdens de b</w:t>
      </w:r>
      <w:r w:rsidR="008C7F09">
        <w:rPr>
          <w:rFonts w:asciiTheme="majorHAnsi" w:eastAsia="Times New Roman" w:hAnsiTheme="majorHAnsi" w:cstheme="majorHAnsi"/>
          <w:color w:val="333333"/>
          <w:sz w:val="22"/>
          <w:szCs w:val="22"/>
          <w:lang w:eastAsia="nl-NL"/>
        </w:rPr>
        <w:t>e</w:t>
      </w:r>
      <w:r w:rsidRPr="00DE601E">
        <w:rPr>
          <w:rFonts w:asciiTheme="majorHAnsi" w:eastAsia="Times New Roman" w:hAnsiTheme="majorHAnsi" w:cstheme="majorHAnsi"/>
          <w:color w:val="333333"/>
          <w:sz w:val="22"/>
          <w:szCs w:val="22"/>
          <w:lang w:eastAsia="nl-NL"/>
        </w:rPr>
        <w:t>oordelingen/audits op het project worden ingedeeld in afwijkingen op Bedrijfsniveau (B) of Persoonsniveau (P).</w:t>
      </w:r>
    </w:p>
    <w:p w14:paraId="084C9E35" w14:textId="207ECA62" w:rsidR="008E19C2" w:rsidRPr="00DE601E" w:rsidRDefault="008E19C2" w:rsidP="00DE601E">
      <w:pPr>
        <w:pStyle w:val="Lijstalinea"/>
        <w:numPr>
          <w:ilvl w:val="1"/>
          <w:numId w:val="41"/>
        </w:numPr>
        <w:suppressAutoHyphens w:val="0"/>
        <w:autoSpaceDN/>
        <w:spacing w:after="0"/>
        <w:contextualSpacing/>
        <w:textAlignment w:val="auto"/>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Afwijkingen op persoon</w:t>
      </w:r>
      <w:r w:rsidR="008C7F09">
        <w:rPr>
          <w:rFonts w:asciiTheme="majorHAnsi" w:eastAsia="Times New Roman" w:hAnsiTheme="majorHAnsi" w:cstheme="majorHAnsi"/>
          <w:color w:val="333333"/>
          <w:sz w:val="22"/>
          <w:szCs w:val="22"/>
          <w:lang w:eastAsia="nl-NL"/>
        </w:rPr>
        <w:t>sniveau</w:t>
      </w:r>
      <w:r w:rsidRPr="00DE601E">
        <w:rPr>
          <w:rFonts w:asciiTheme="majorHAnsi" w:eastAsia="Times New Roman" w:hAnsiTheme="majorHAnsi" w:cstheme="majorHAnsi"/>
          <w:color w:val="333333"/>
          <w:sz w:val="22"/>
          <w:szCs w:val="22"/>
          <w:lang w:eastAsia="nl-NL"/>
        </w:rPr>
        <w:t xml:space="preserve"> k</w:t>
      </w:r>
      <w:r w:rsidR="008C7F09">
        <w:rPr>
          <w:rFonts w:asciiTheme="majorHAnsi" w:eastAsia="Times New Roman" w:hAnsiTheme="majorHAnsi" w:cstheme="majorHAnsi"/>
          <w:color w:val="333333"/>
          <w:sz w:val="22"/>
          <w:szCs w:val="22"/>
          <w:lang w:eastAsia="nl-NL"/>
        </w:rPr>
        <w:t>unnen</w:t>
      </w:r>
      <w:r w:rsidRPr="00DE601E">
        <w:rPr>
          <w:rFonts w:asciiTheme="majorHAnsi" w:eastAsia="Times New Roman" w:hAnsiTheme="majorHAnsi" w:cstheme="majorHAnsi"/>
          <w:color w:val="333333"/>
          <w:sz w:val="22"/>
          <w:szCs w:val="22"/>
          <w:lang w:eastAsia="nl-NL"/>
        </w:rPr>
        <w:t xml:space="preserve"> een individuele persoon betreffen of een hele groep. Alle afwijkingen op een persoon</w:t>
      </w:r>
      <w:r w:rsidR="008C7F09">
        <w:rPr>
          <w:rFonts w:asciiTheme="majorHAnsi" w:eastAsia="Times New Roman" w:hAnsiTheme="majorHAnsi" w:cstheme="majorHAnsi"/>
          <w:color w:val="333333"/>
          <w:sz w:val="22"/>
          <w:szCs w:val="22"/>
          <w:lang w:eastAsia="nl-NL"/>
        </w:rPr>
        <w:t>/personen</w:t>
      </w:r>
      <w:r w:rsidRPr="00DE601E">
        <w:rPr>
          <w:rFonts w:asciiTheme="majorHAnsi" w:eastAsia="Times New Roman" w:hAnsiTheme="majorHAnsi" w:cstheme="majorHAnsi"/>
          <w:color w:val="333333"/>
          <w:sz w:val="22"/>
          <w:szCs w:val="22"/>
          <w:lang w:eastAsia="nl-NL"/>
        </w:rPr>
        <w:t xml:space="preserve"> worden door gemeld aan de persoons-CBI van de desbetreffende persoon/personen.</w:t>
      </w:r>
    </w:p>
    <w:p w14:paraId="7E5E0302" w14:textId="77777777" w:rsidR="008E19C2" w:rsidRPr="00DE601E" w:rsidRDefault="008E19C2" w:rsidP="008E19C2">
      <w:pPr>
        <w:rPr>
          <w:rFonts w:asciiTheme="majorHAnsi" w:eastAsia="Times New Roman" w:hAnsiTheme="majorHAnsi" w:cstheme="majorHAnsi"/>
          <w:color w:val="333333"/>
          <w:sz w:val="22"/>
          <w:szCs w:val="22"/>
          <w:lang w:eastAsia="nl-NL"/>
        </w:rPr>
      </w:pPr>
    </w:p>
    <w:p w14:paraId="77A666EC" w14:textId="77777777" w:rsidR="008E19C2" w:rsidRPr="00DE601E" w:rsidRDefault="008E19C2" w:rsidP="008E19C2">
      <w:pPr>
        <w:contextualSpacing/>
        <w:rPr>
          <w:rFonts w:asciiTheme="majorHAnsi" w:eastAsia="Times New Roman" w:hAnsiTheme="majorHAnsi" w:cstheme="majorHAnsi"/>
          <w:color w:val="333333"/>
          <w:sz w:val="22"/>
          <w:szCs w:val="22"/>
          <w:lang w:eastAsia="nl-NL"/>
        </w:rPr>
      </w:pPr>
      <w:r w:rsidRPr="00DE601E">
        <w:rPr>
          <w:rFonts w:asciiTheme="majorHAnsi" w:eastAsia="Times New Roman" w:hAnsiTheme="majorHAnsi" w:cstheme="majorHAnsi"/>
          <w:color w:val="333333"/>
          <w:sz w:val="22"/>
          <w:szCs w:val="22"/>
          <w:lang w:eastAsia="nl-NL"/>
        </w:rPr>
        <w:t>Indien een toetseis uit meerdere onderdelen bestaat en meerdere onderdelen bevatten afwijkingen in verschillende zwaarte, krijgt de eis de afwijkingen van de hoogste zwaarte.</w:t>
      </w:r>
    </w:p>
    <w:p w14:paraId="45C76E09" w14:textId="77777777" w:rsidR="008E19C2" w:rsidRPr="00DE601E" w:rsidRDefault="008E19C2" w:rsidP="008E19C2">
      <w:pPr>
        <w:contextualSpacing/>
        <w:rPr>
          <w:rFonts w:asciiTheme="majorHAnsi" w:eastAsia="Times New Roman" w:hAnsiTheme="majorHAnsi" w:cstheme="majorHAnsi"/>
          <w:color w:val="333333"/>
          <w:sz w:val="22"/>
          <w:szCs w:val="22"/>
          <w:lang w:eastAsia="nl-NL"/>
        </w:rPr>
      </w:pPr>
    </w:p>
    <w:p w14:paraId="0ED52451" w14:textId="77777777" w:rsidR="008E19C2" w:rsidRDefault="008E19C2" w:rsidP="00DE601E">
      <w:pPr>
        <w:contextualSpacing/>
        <w:jc w:val="center"/>
        <w:rPr>
          <w:rFonts w:asciiTheme="majorHAnsi" w:eastAsia="Times New Roman" w:hAnsiTheme="majorHAnsi" w:cstheme="majorHAnsi"/>
          <w:b/>
          <w:bCs/>
          <w:color w:val="333333"/>
          <w:sz w:val="22"/>
          <w:szCs w:val="22"/>
          <w:u w:val="single"/>
          <w:lang w:eastAsia="nl-NL"/>
        </w:rPr>
      </w:pPr>
      <w:r w:rsidRPr="00DE601E">
        <w:rPr>
          <w:rFonts w:asciiTheme="majorHAnsi" w:eastAsia="Times New Roman" w:hAnsiTheme="majorHAnsi" w:cstheme="majorHAnsi"/>
          <w:b/>
          <w:bCs/>
          <w:color w:val="333333"/>
          <w:sz w:val="22"/>
          <w:szCs w:val="22"/>
          <w:u w:val="single"/>
          <w:lang w:eastAsia="nl-NL"/>
        </w:rPr>
        <w:t>Voorbeeld 2</w:t>
      </w:r>
    </w:p>
    <w:p w14:paraId="01C5F9C9" w14:textId="77777777" w:rsidR="00DE601E" w:rsidRPr="00DE601E" w:rsidRDefault="00DE601E" w:rsidP="008E19C2">
      <w:pPr>
        <w:ind w:left="284"/>
        <w:contextualSpacing/>
        <w:jc w:val="center"/>
        <w:rPr>
          <w:rFonts w:asciiTheme="majorHAnsi" w:eastAsia="Times New Roman" w:hAnsiTheme="majorHAnsi" w:cstheme="majorHAnsi"/>
          <w:b/>
          <w:bCs/>
          <w:color w:val="333333"/>
          <w:sz w:val="22"/>
          <w:szCs w:val="22"/>
          <w:u w:val="single"/>
          <w:lang w:eastAsia="nl-NL"/>
        </w:rPr>
      </w:pP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993"/>
        <w:gridCol w:w="283"/>
        <w:gridCol w:w="2410"/>
        <w:gridCol w:w="567"/>
        <w:gridCol w:w="567"/>
        <w:gridCol w:w="425"/>
        <w:gridCol w:w="567"/>
        <w:gridCol w:w="567"/>
      </w:tblGrid>
      <w:tr w:rsidR="008E19C2" w:rsidRPr="000B701D" w14:paraId="3E6973D7" w14:textId="77777777" w:rsidTr="00C460BD">
        <w:trPr>
          <w:trHeight w:val="372"/>
        </w:trPr>
        <w:tc>
          <w:tcPr>
            <w:tcW w:w="1559" w:type="dxa"/>
            <w:vMerge w:val="restart"/>
            <w:shd w:val="clear" w:color="000000" w:fill="D9D9D9"/>
            <w:hideMark/>
          </w:tcPr>
          <w:p w14:paraId="21DEF11F" w14:textId="77777777" w:rsidR="008E19C2" w:rsidRPr="000B701D" w:rsidRDefault="008E19C2" w:rsidP="00C460BD">
            <w:pPr>
              <w:rPr>
                <w:rFonts w:asciiTheme="majorHAnsi" w:eastAsia="Times New Roman" w:hAnsiTheme="majorHAnsi" w:cstheme="majorHAnsi"/>
                <w:color w:val="000000"/>
                <w:sz w:val="20"/>
                <w:szCs w:val="20"/>
                <w:lang w:eastAsia="nl-NL"/>
              </w:rPr>
            </w:pPr>
            <w:r w:rsidRPr="000B701D">
              <w:rPr>
                <w:rFonts w:asciiTheme="majorHAnsi" w:eastAsia="Times New Roman" w:hAnsiTheme="majorHAnsi" w:cstheme="majorHAnsi"/>
                <w:color w:val="000000"/>
                <w:sz w:val="20"/>
                <w:szCs w:val="20"/>
                <w:lang w:eastAsia="nl-NL"/>
              </w:rPr>
              <w:t>Referentiekader</w:t>
            </w:r>
          </w:p>
        </w:tc>
        <w:tc>
          <w:tcPr>
            <w:tcW w:w="993" w:type="dxa"/>
            <w:vMerge w:val="restart"/>
            <w:shd w:val="clear" w:color="000000" w:fill="D9D9D9"/>
            <w:hideMark/>
          </w:tcPr>
          <w:p w14:paraId="00D506DC" w14:textId="77777777" w:rsidR="008E19C2" w:rsidRPr="000B701D" w:rsidRDefault="008E19C2" w:rsidP="00C460BD">
            <w:pPr>
              <w:rPr>
                <w:rFonts w:asciiTheme="majorHAnsi" w:eastAsia="Times New Roman" w:hAnsiTheme="majorHAnsi" w:cstheme="majorHAnsi"/>
                <w:color w:val="000000"/>
                <w:sz w:val="20"/>
                <w:szCs w:val="20"/>
                <w:lang w:eastAsia="nl-NL"/>
              </w:rPr>
            </w:pPr>
            <w:r w:rsidRPr="000B701D">
              <w:rPr>
                <w:rFonts w:asciiTheme="majorHAnsi" w:eastAsia="Times New Roman" w:hAnsiTheme="majorHAnsi" w:cstheme="majorHAnsi"/>
                <w:color w:val="000000"/>
                <w:sz w:val="20"/>
                <w:szCs w:val="20"/>
                <w:lang w:eastAsia="nl-NL"/>
              </w:rPr>
              <w:t>Criterium</w:t>
            </w:r>
          </w:p>
        </w:tc>
        <w:tc>
          <w:tcPr>
            <w:tcW w:w="2693" w:type="dxa"/>
            <w:gridSpan w:val="2"/>
            <w:vMerge w:val="restart"/>
            <w:shd w:val="clear" w:color="000000" w:fill="D9D9D9"/>
            <w:noWrap/>
            <w:hideMark/>
          </w:tcPr>
          <w:p w14:paraId="0774DC2C" w14:textId="77777777" w:rsidR="008E19C2" w:rsidRPr="000B701D" w:rsidRDefault="008E19C2" w:rsidP="00C460BD">
            <w:pPr>
              <w:rPr>
                <w:rFonts w:asciiTheme="majorHAnsi" w:eastAsia="Times New Roman" w:hAnsiTheme="majorHAnsi" w:cstheme="majorHAnsi"/>
                <w:color w:val="000000"/>
                <w:sz w:val="20"/>
                <w:szCs w:val="20"/>
                <w:lang w:eastAsia="nl-NL"/>
              </w:rPr>
            </w:pPr>
            <w:r w:rsidRPr="000B701D">
              <w:rPr>
                <w:rFonts w:asciiTheme="majorHAnsi" w:eastAsia="Times New Roman" w:hAnsiTheme="majorHAnsi" w:cstheme="majorHAnsi"/>
                <w:color w:val="000000"/>
                <w:sz w:val="20"/>
                <w:szCs w:val="20"/>
                <w:lang w:eastAsia="nl-NL"/>
              </w:rPr>
              <w:t>Toetseis</w:t>
            </w:r>
          </w:p>
        </w:tc>
        <w:tc>
          <w:tcPr>
            <w:tcW w:w="1134" w:type="dxa"/>
            <w:gridSpan w:val="2"/>
            <w:shd w:val="clear" w:color="000000" w:fill="F2F2F2"/>
            <w:vAlign w:val="center"/>
            <w:hideMark/>
          </w:tcPr>
          <w:p w14:paraId="292F4AF2"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r w:rsidRPr="000B701D">
              <w:rPr>
                <w:rFonts w:asciiTheme="majorHAnsi" w:eastAsia="Times New Roman" w:hAnsiTheme="majorHAnsi" w:cstheme="majorHAnsi"/>
                <w:color w:val="000000"/>
                <w:sz w:val="20"/>
                <w:szCs w:val="20"/>
                <w:lang w:eastAsia="nl-NL"/>
              </w:rPr>
              <w:t>V</w:t>
            </w:r>
          </w:p>
        </w:tc>
        <w:tc>
          <w:tcPr>
            <w:tcW w:w="425" w:type="dxa"/>
            <w:vMerge w:val="restart"/>
            <w:tcBorders>
              <w:top w:val="nil"/>
              <w:bottom w:val="nil"/>
            </w:tcBorders>
            <w:shd w:val="clear" w:color="auto" w:fill="auto"/>
            <w:vAlign w:val="center"/>
          </w:tcPr>
          <w:p w14:paraId="165AE56B" w14:textId="77777777" w:rsidR="008E19C2" w:rsidRPr="00A60683" w:rsidRDefault="008E19C2" w:rsidP="00C460BD">
            <w:pPr>
              <w:jc w:val="center"/>
              <w:rPr>
                <w:rFonts w:asciiTheme="majorHAnsi" w:eastAsia="Times New Roman" w:hAnsiTheme="majorHAnsi" w:cstheme="majorHAnsi"/>
                <w:i/>
                <w:iCs/>
                <w:color w:val="000000"/>
                <w:sz w:val="20"/>
                <w:szCs w:val="20"/>
                <w:lang w:eastAsia="nl-NL"/>
              </w:rPr>
            </w:pPr>
            <w:r w:rsidRPr="00A60683">
              <w:rPr>
                <w:rFonts w:asciiTheme="majorHAnsi" w:eastAsia="Times New Roman" w:hAnsiTheme="majorHAnsi" w:cstheme="majorHAnsi"/>
                <w:i/>
                <w:iCs/>
                <w:color w:val="000000"/>
                <w:sz w:val="20"/>
                <w:szCs w:val="20"/>
                <w:lang w:eastAsia="nl-NL"/>
              </w:rPr>
              <w:t>of</w:t>
            </w:r>
          </w:p>
        </w:tc>
        <w:tc>
          <w:tcPr>
            <w:tcW w:w="1134" w:type="dxa"/>
            <w:gridSpan w:val="2"/>
            <w:shd w:val="clear" w:color="000000" w:fill="F2F2F2"/>
            <w:vAlign w:val="center"/>
          </w:tcPr>
          <w:p w14:paraId="381FFE3E"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r w:rsidRPr="000B701D">
              <w:rPr>
                <w:rFonts w:asciiTheme="majorHAnsi" w:eastAsia="Times New Roman" w:hAnsiTheme="majorHAnsi" w:cstheme="majorHAnsi"/>
                <w:color w:val="000000"/>
                <w:sz w:val="20"/>
                <w:szCs w:val="20"/>
                <w:lang w:eastAsia="nl-NL"/>
              </w:rPr>
              <w:t>P</w:t>
            </w:r>
          </w:p>
        </w:tc>
      </w:tr>
      <w:tr w:rsidR="008E19C2" w:rsidRPr="000B701D" w14:paraId="3283335A" w14:textId="77777777" w:rsidTr="00C460BD">
        <w:trPr>
          <w:trHeight w:val="279"/>
        </w:trPr>
        <w:tc>
          <w:tcPr>
            <w:tcW w:w="1559" w:type="dxa"/>
            <w:vMerge/>
            <w:shd w:val="clear" w:color="000000" w:fill="D9D9D9"/>
          </w:tcPr>
          <w:p w14:paraId="6E8DE30F" w14:textId="77777777" w:rsidR="008E19C2" w:rsidRPr="000B701D" w:rsidRDefault="008E19C2" w:rsidP="00C460BD">
            <w:pPr>
              <w:rPr>
                <w:rFonts w:asciiTheme="majorHAnsi" w:eastAsia="Times New Roman" w:hAnsiTheme="majorHAnsi" w:cstheme="majorHAnsi"/>
                <w:color w:val="000000"/>
                <w:sz w:val="20"/>
                <w:szCs w:val="20"/>
                <w:lang w:eastAsia="nl-NL"/>
              </w:rPr>
            </w:pPr>
          </w:p>
        </w:tc>
        <w:tc>
          <w:tcPr>
            <w:tcW w:w="993" w:type="dxa"/>
            <w:vMerge/>
            <w:shd w:val="clear" w:color="000000" w:fill="D9D9D9"/>
          </w:tcPr>
          <w:p w14:paraId="544C9C20" w14:textId="77777777" w:rsidR="008E19C2" w:rsidRPr="000B701D" w:rsidRDefault="008E19C2" w:rsidP="00C460BD">
            <w:pPr>
              <w:rPr>
                <w:rFonts w:asciiTheme="majorHAnsi" w:eastAsia="Times New Roman" w:hAnsiTheme="majorHAnsi" w:cstheme="majorHAnsi"/>
                <w:color w:val="000000"/>
                <w:sz w:val="20"/>
                <w:szCs w:val="20"/>
                <w:lang w:eastAsia="nl-NL"/>
              </w:rPr>
            </w:pPr>
          </w:p>
        </w:tc>
        <w:tc>
          <w:tcPr>
            <w:tcW w:w="2693" w:type="dxa"/>
            <w:gridSpan w:val="2"/>
            <w:vMerge/>
            <w:shd w:val="clear" w:color="000000" w:fill="D9D9D9"/>
            <w:noWrap/>
          </w:tcPr>
          <w:p w14:paraId="1A0E6433" w14:textId="77777777" w:rsidR="008E19C2" w:rsidRPr="000B701D" w:rsidRDefault="008E19C2" w:rsidP="00C460BD">
            <w:pPr>
              <w:rPr>
                <w:rFonts w:asciiTheme="majorHAnsi" w:eastAsia="Times New Roman" w:hAnsiTheme="majorHAnsi" w:cstheme="majorHAnsi"/>
                <w:color w:val="000000"/>
                <w:sz w:val="20"/>
                <w:szCs w:val="20"/>
                <w:lang w:eastAsia="nl-NL"/>
              </w:rPr>
            </w:pPr>
          </w:p>
        </w:tc>
        <w:tc>
          <w:tcPr>
            <w:tcW w:w="567" w:type="dxa"/>
            <w:shd w:val="clear" w:color="000000" w:fill="F2F2F2"/>
            <w:vAlign w:val="center"/>
          </w:tcPr>
          <w:p w14:paraId="3526B392"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r w:rsidRPr="000B701D">
              <w:rPr>
                <w:rFonts w:asciiTheme="majorHAnsi" w:eastAsia="Times New Roman" w:hAnsiTheme="majorHAnsi" w:cstheme="majorHAnsi"/>
                <w:color w:val="000000"/>
                <w:sz w:val="20"/>
                <w:szCs w:val="20"/>
                <w:lang w:eastAsia="nl-NL"/>
              </w:rPr>
              <w:t>D</w:t>
            </w:r>
          </w:p>
        </w:tc>
        <w:tc>
          <w:tcPr>
            <w:tcW w:w="567" w:type="dxa"/>
            <w:shd w:val="clear" w:color="000000" w:fill="F2F2F2"/>
            <w:vAlign w:val="center"/>
          </w:tcPr>
          <w:p w14:paraId="28C3C6FA"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r w:rsidRPr="000B701D">
              <w:rPr>
                <w:rFonts w:asciiTheme="majorHAnsi" w:eastAsia="Times New Roman" w:hAnsiTheme="majorHAnsi" w:cstheme="majorHAnsi"/>
                <w:color w:val="000000"/>
                <w:sz w:val="20"/>
                <w:szCs w:val="20"/>
                <w:lang w:eastAsia="nl-NL"/>
              </w:rPr>
              <w:t>I</w:t>
            </w:r>
          </w:p>
        </w:tc>
        <w:tc>
          <w:tcPr>
            <w:tcW w:w="425" w:type="dxa"/>
            <w:vMerge/>
            <w:tcBorders>
              <w:bottom w:val="nil"/>
            </w:tcBorders>
            <w:shd w:val="clear" w:color="auto" w:fill="auto"/>
            <w:vAlign w:val="center"/>
          </w:tcPr>
          <w:p w14:paraId="79B51D9D"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p>
        </w:tc>
        <w:tc>
          <w:tcPr>
            <w:tcW w:w="567" w:type="dxa"/>
            <w:shd w:val="clear" w:color="000000" w:fill="F2F2F2"/>
            <w:vAlign w:val="center"/>
          </w:tcPr>
          <w:p w14:paraId="343E041A"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r w:rsidRPr="000B701D">
              <w:rPr>
                <w:rFonts w:asciiTheme="majorHAnsi" w:eastAsia="Times New Roman" w:hAnsiTheme="majorHAnsi" w:cstheme="majorHAnsi"/>
                <w:color w:val="000000"/>
                <w:sz w:val="20"/>
                <w:szCs w:val="20"/>
                <w:lang w:eastAsia="nl-NL"/>
              </w:rPr>
              <w:t>B</w:t>
            </w:r>
          </w:p>
        </w:tc>
        <w:tc>
          <w:tcPr>
            <w:tcW w:w="567" w:type="dxa"/>
            <w:shd w:val="clear" w:color="000000" w:fill="F2F2F2"/>
            <w:vAlign w:val="center"/>
          </w:tcPr>
          <w:p w14:paraId="4A301ADB"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r w:rsidRPr="000B701D">
              <w:rPr>
                <w:rFonts w:asciiTheme="majorHAnsi" w:eastAsia="Times New Roman" w:hAnsiTheme="majorHAnsi" w:cstheme="majorHAnsi"/>
                <w:color w:val="000000"/>
                <w:sz w:val="20"/>
                <w:szCs w:val="20"/>
                <w:lang w:eastAsia="nl-NL"/>
              </w:rPr>
              <w:t>P</w:t>
            </w:r>
          </w:p>
        </w:tc>
      </w:tr>
      <w:tr w:rsidR="008E19C2" w:rsidRPr="000B701D" w14:paraId="56DE0458" w14:textId="77777777" w:rsidTr="00C460BD">
        <w:trPr>
          <w:trHeight w:val="300"/>
        </w:trPr>
        <w:tc>
          <w:tcPr>
            <w:tcW w:w="1559" w:type="dxa"/>
            <w:vMerge w:val="restart"/>
            <w:shd w:val="clear" w:color="auto" w:fill="auto"/>
            <w:noWrap/>
            <w:hideMark/>
          </w:tcPr>
          <w:p w14:paraId="6E55DDD5" w14:textId="77777777" w:rsidR="008E19C2" w:rsidRPr="000B701D" w:rsidRDefault="008E19C2" w:rsidP="00C460BD">
            <w:pPr>
              <w:rPr>
                <w:rFonts w:asciiTheme="majorHAnsi" w:eastAsia="Times New Roman" w:hAnsiTheme="majorHAnsi" w:cstheme="majorHAnsi"/>
                <w:color w:val="000000"/>
                <w:sz w:val="20"/>
                <w:szCs w:val="20"/>
                <w:lang w:eastAsia="nl-NL"/>
              </w:rPr>
            </w:pPr>
            <w:r w:rsidRPr="000B701D">
              <w:rPr>
                <w:rFonts w:asciiTheme="majorHAnsi" w:eastAsia="Times New Roman" w:hAnsiTheme="majorHAnsi" w:cstheme="majorHAnsi"/>
                <w:color w:val="000000"/>
                <w:sz w:val="20"/>
                <w:szCs w:val="20"/>
                <w:lang w:eastAsia="nl-NL"/>
              </w:rPr>
              <w:t> </w:t>
            </w:r>
            <w:r>
              <w:rPr>
                <w:rFonts w:asciiTheme="majorHAnsi" w:eastAsia="Times New Roman" w:hAnsiTheme="majorHAnsi" w:cstheme="majorHAnsi"/>
                <w:color w:val="000000"/>
                <w:sz w:val="20"/>
                <w:szCs w:val="20"/>
                <w:lang w:eastAsia="nl-NL"/>
              </w:rPr>
              <w:t>Algemeen</w:t>
            </w:r>
          </w:p>
          <w:p w14:paraId="6F2C21EC" w14:textId="77777777" w:rsidR="008E19C2" w:rsidRPr="000B701D" w:rsidRDefault="008E19C2" w:rsidP="00C460BD">
            <w:pPr>
              <w:rPr>
                <w:rFonts w:asciiTheme="majorHAnsi" w:eastAsia="Times New Roman" w:hAnsiTheme="majorHAnsi" w:cstheme="majorHAnsi"/>
                <w:color w:val="000000"/>
                <w:sz w:val="20"/>
                <w:szCs w:val="20"/>
                <w:lang w:eastAsia="nl-NL"/>
              </w:rPr>
            </w:pPr>
          </w:p>
        </w:tc>
        <w:tc>
          <w:tcPr>
            <w:tcW w:w="993" w:type="dxa"/>
            <w:shd w:val="clear" w:color="auto" w:fill="auto"/>
            <w:noWrap/>
            <w:vAlign w:val="center"/>
          </w:tcPr>
          <w:p w14:paraId="0B1E4A28" w14:textId="77777777" w:rsidR="008E19C2" w:rsidRPr="000B701D" w:rsidRDefault="008E19C2" w:rsidP="00C460BD">
            <w:pPr>
              <w:rPr>
                <w:rFonts w:asciiTheme="majorHAnsi" w:eastAsia="Times New Roman" w:hAnsiTheme="majorHAnsi" w:cstheme="majorHAnsi"/>
                <w:color w:val="000000"/>
                <w:sz w:val="20"/>
                <w:szCs w:val="20"/>
                <w:lang w:eastAsia="nl-NL"/>
              </w:rPr>
            </w:pPr>
            <w:r>
              <w:rPr>
                <w:rFonts w:asciiTheme="majorHAnsi" w:eastAsia="Times New Roman" w:hAnsiTheme="majorHAnsi" w:cstheme="majorHAnsi"/>
                <w:color w:val="000000"/>
                <w:sz w:val="20"/>
                <w:szCs w:val="20"/>
                <w:lang w:eastAsia="nl-NL"/>
              </w:rPr>
              <w:t>Nr.1</w:t>
            </w:r>
          </w:p>
        </w:tc>
        <w:tc>
          <w:tcPr>
            <w:tcW w:w="2693" w:type="dxa"/>
            <w:gridSpan w:val="2"/>
            <w:shd w:val="clear" w:color="auto" w:fill="auto"/>
            <w:noWrap/>
            <w:hideMark/>
          </w:tcPr>
          <w:p w14:paraId="240F97E8" w14:textId="77777777" w:rsidR="008E19C2" w:rsidRPr="000B701D" w:rsidRDefault="008E19C2" w:rsidP="00C460BD">
            <w:pPr>
              <w:rPr>
                <w:rFonts w:asciiTheme="majorHAnsi" w:eastAsia="Times New Roman" w:hAnsiTheme="majorHAnsi" w:cstheme="majorHAnsi"/>
                <w:color w:val="000000"/>
                <w:sz w:val="20"/>
                <w:szCs w:val="20"/>
                <w:lang w:eastAsia="nl-NL"/>
              </w:rPr>
            </w:pPr>
            <w:r>
              <w:rPr>
                <w:rFonts w:asciiTheme="majorHAnsi" w:eastAsia="Times New Roman" w:hAnsiTheme="majorHAnsi" w:cstheme="majorHAnsi"/>
                <w:sz w:val="20"/>
                <w:szCs w:val="20"/>
                <w:lang w:eastAsia="nl-NL"/>
              </w:rPr>
              <w:t xml:space="preserve">Het bedrijf heeft afwijkingen op </w:t>
            </w:r>
            <w:r w:rsidRPr="000B701D">
              <w:rPr>
                <w:rFonts w:asciiTheme="majorHAnsi" w:eastAsia="Times New Roman" w:hAnsiTheme="majorHAnsi" w:cstheme="majorHAnsi"/>
                <w:sz w:val="20"/>
                <w:szCs w:val="20"/>
                <w:lang w:eastAsia="nl-NL"/>
              </w:rPr>
              <w:t xml:space="preserve">  </w:t>
            </w:r>
            <w:r>
              <w:rPr>
                <w:rFonts w:asciiTheme="majorHAnsi" w:eastAsia="Times New Roman" w:hAnsiTheme="majorHAnsi" w:cstheme="majorHAnsi"/>
                <w:sz w:val="20"/>
                <w:szCs w:val="20"/>
                <w:lang w:eastAsia="nl-NL"/>
              </w:rPr>
              <w:t>deze toetseis</w:t>
            </w:r>
          </w:p>
        </w:tc>
        <w:tc>
          <w:tcPr>
            <w:tcW w:w="567" w:type="dxa"/>
            <w:shd w:val="clear" w:color="auto" w:fill="auto"/>
            <w:noWrap/>
            <w:vAlign w:val="center"/>
            <w:hideMark/>
          </w:tcPr>
          <w:p w14:paraId="05435BAD" w14:textId="77777777" w:rsidR="008E19C2" w:rsidRPr="0009324F" w:rsidRDefault="008E19C2" w:rsidP="00C460BD">
            <w:pPr>
              <w:jc w:val="center"/>
              <w:rPr>
                <w:rFonts w:asciiTheme="majorHAnsi" w:eastAsia="Times New Roman" w:hAnsiTheme="majorHAnsi" w:cstheme="majorHAnsi"/>
                <w:b/>
                <w:bCs/>
                <w:sz w:val="20"/>
                <w:szCs w:val="20"/>
                <w:lang w:eastAsia="nl-NL"/>
              </w:rPr>
            </w:pPr>
            <w:r w:rsidRPr="0009324F">
              <w:rPr>
                <w:rFonts w:asciiTheme="majorHAnsi" w:eastAsia="Times New Roman" w:hAnsiTheme="majorHAnsi" w:cstheme="majorHAnsi"/>
                <w:b/>
                <w:bCs/>
                <w:sz w:val="20"/>
                <w:szCs w:val="20"/>
                <w:lang w:eastAsia="nl-NL"/>
              </w:rPr>
              <w:t>B</w:t>
            </w:r>
          </w:p>
        </w:tc>
        <w:tc>
          <w:tcPr>
            <w:tcW w:w="567" w:type="dxa"/>
            <w:shd w:val="clear" w:color="auto" w:fill="auto"/>
            <w:noWrap/>
            <w:vAlign w:val="center"/>
            <w:hideMark/>
          </w:tcPr>
          <w:p w14:paraId="0420BEC3" w14:textId="77777777" w:rsidR="008E19C2" w:rsidRPr="0009324F" w:rsidRDefault="008E19C2" w:rsidP="00C460BD">
            <w:pPr>
              <w:jc w:val="center"/>
              <w:rPr>
                <w:rFonts w:asciiTheme="majorHAnsi" w:eastAsia="Times New Roman" w:hAnsiTheme="majorHAnsi" w:cstheme="majorHAnsi"/>
                <w:b/>
                <w:bCs/>
                <w:sz w:val="20"/>
                <w:szCs w:val="20"/>
                <w:lang w:eastAsia="nl-NL"/>
              </w:rPr>
            </w:pPr>
            <w:r w:rsidRPr="0009324F">
              <w:rPr>
                <w:rFonts w:asciiTheme="majorHAnsi" w:eastAsia="Times New Roman" w:hAnsiTheme="majorHAnsi" w:cstheme="majorHAnsi"/>
                <w:b/>
                <w:bCs/>
                <w:sz w:val="20"/>
                <w:szCs w:val="20"/>
                <w:lang w:eastAsia="nl-NL"/>
              </w:rPr>
              <w:t>A</w:t>
            </w:r>
          </w:p>
        </w:tc>
        <w:tc>
          <w:tcPr>
            <w:tcW w:w="425" w:type="dxa"/>
            <w:vMerge/>
            <w:tcBorders>
              <w:bottom w:val="nil"/>
            </w:tcBorders>
            <w:shd w:val="clear" w:color="auto" w:fill="auto"/>
            <w:vAlign w:val="center"/>
          </w:tcPr>
          <w:p w14:paraId="7742FA2E" w14:textId="77777777" w:rsidR="008E19C2" w:rsidRPr="0009324F" w:rsidRDefault="008E19C2" w:rsidP="00C460BD">
            <w:pPr>
              <w:jc w:val="center"/>
              <w:rPr>
                <w:rFonts w:asciiTheme="majorHAnsi" w:eastAsia="Times New Roman" w:hAnsiTheme="majorHAnsi" w:cstheme="majorHAnsi"/>
                <w:b/>
                <w:bCs/>
                <w:lang w:eastAsia="nl-NL"/>
              </w:rPr>
            </w:pPr>
          </w:p>
        </w:tc>
        <w:tc>
          <w:tcPr>
            <w:tcW w:w="567" w:type="dxa"/>
            <w:vAlign w:val="center"/>
          </w:tcPr>
          <w:p w14:paraId="5F84B184" w14:textId="77777777" w:rsidR="008E19C2" w:rsidRPr="0009324F" w:rsidRDefault="008E19C2" w:rsidP="00C460BD">
            <w:pPr>
              <w:jc w:val="center"/>
              <w:rPr>
                <w:rFonts w:asciiTheme="majorHAnsi" w:eastAsia="Times New Roman" w:hAnsiTheme="majorHAnsi" w:cstheme="majorHAnsi"/>
                <w:b/>
                <w:bCs/>
                <w:sz w:val="20"/>
                <w:szCs w:val="20"/>
                <w:lang w:eastAsia="nl-NL"/>
              </w:rPr>
            </w:pPr>
            <w:r w:rsidRPr="0009324F">
              <w:rPr>
                <w:rFonts w:asciiTheme="majorHAnsi" w:eastAsia="Times New Roman" w:hAnsiTheme="majorHAnsi" w:cstheme="majorHAnsi"/>
                <w:b/>
                <w:bCs/>
                <w:sz w:val="20"/>
                <w:szCs w:val="20"/>
                <w:lang w:eastAsia="nl-NL"/>
              </w:rPr>
              <w:t>A</w:t>
            </w:r>
          </w:p>
        </w:tc>
        <w:tc>
          <w:tcPr>
            <w:tcW w:w="567" w:type="dxa"/>
            <w:vAlign w:val="center"/>
          </w:tcPr>
          <w:p w14:paraId="009B0A12" w14:textId="77777777" w:rsidR="008E19C2" w:rsidRPr="0009324F" w:rsidRDefault="008E19C2" w:rsidP="00C460BD">
            <w:pPr>
              <w:jc w:val="center"/>
              <w:rPr>
                <w:rFonts w:asciiTheme="majorHAnsi" w:eastAsia="Times New Roman" w:hAnsiTheme="majorHAnsi" w:cstheme="majorHAnsi"/>
                <w:b/>
                <w:bCs/>
                <w:sz w:val="20"/>
                <w:szCs w:val="20"/>
                <w:lang w:eastAsia="nl-NL"/>
              </w:rPr>
            </w:pPr>
            <w:r w:rsidRPr="0009324F">
              <w:rPr>
                <w:rFonts w:asciiTheme="majorHAnsi" w:eastAsia="Times New Roman" w:hAnsiTheme="majorHAnsi" w:cstheme="majorHAnsi"/>
                <w:b/>
                <w:bCs/>
                <w:sz w:val="20"/>
                <w:szCs w:val="20"/>
                <w:lang w:eastAsia="nl-NL"/>
              </w:rPr>
              <w:t>B</w:t>
            </w:r>
          </w:p>
        </w:tc>
      </w:tr>
      <w:tr w:rsidR="008E19C2" w:rsidRPr="000B701D" w14:paraId="6C61AE3E" w14:textId="77777777" w:rsidTr="00C460BD">
        <w:trPr>
          <w:trHeight w:val="217"/>
        </w:trPr>
        <w:tc>
          <w:tcPr>
            <w:tcW w:w="1559" w:type="dxa"/>
            <w:vMerge/>
            <w:shd w:val="clear" w:color="auto" w:fill="auto"/>
            <w:noWrap/>
            <w:hideMark/>
          </w:tcPr>
          <w:p w14:paraId="1E597977" w14:textId="77777777" w:rsidR="008E19C2" w:rsidRPr="000B701D" w:rsidRDefault="008E19C2" w:rsidP="00C460BD">
            <w:pPr>
              <w:rPr>
                <w:rFonts w:asciiTheme="majorHAnsi" w:eastAsia="Times New Roman" w:hAnsiTheme="majorHAnsi" w:cstheme="majorHAnsi"/>
                <w:color w:val="000000"/>
                <w:sz w:val="20"/>
                <w:szCs w:val="20"/>
                <w:lang w:eastAsia="nl-NL"/>
              </w:rPr>
            </w:pPr>
          </w:p>
        </w:tc>
        <w:tc>
          <w:tcPr>
            <w:tcW w:w="993" w:type="dxa"/>
            <w:shd w:val="clear" w:color="auto" w:fill="auto"/>
            <w:noWrap/>
          </w:tcPr>
          <w:p w14:paraId="699592D5" w14:textId="77777777" w:rsidR="008E19C2" w:rsidRPr="000B701D" w:rsidRDefault="008E19C2" w:rsidP="00C460BD">
            <w:pPr>
              <w:rPr>
                <w:rFonts w:asciiTheme="majorHAnsi" w:eastAsia="Times New Roman" w:hAnsiTheme="majorHAnsi" w:cstheme="majorHAnsi"/>
                <w:color w:val="000000"/>
                <w:sz w:val="20"/>
                <w:szCs w:val="20"/>
                <w:lang w:eastAsia="nl-NL"/>
              </w:rPr>
            </w:pPr>
          </w:p>
        </w:tc>
        <w:tc>
          <w:tcPr>
            <w:tcW w:w="283" w:type="dxa"/>
            <w:shd w:val="clear" w:color="auto" w:fill="auto"/>
            <w:noWrap/>
          </w:tcPr>
          <w:p w14:paraId="2A2EF5F5" w14:textId="77777777" w:rsidR="008E19C2" w:rsidRPr="000B701D" w:rsidRDefault="008E19C2" w:rsidP="00C460BD">
            <w:pPr>
              <w:rPr>
                <w:rFonts w:asciiTheme="majorHAnsi" w:eastAsia="Times New Roman" w:hAnsiTheme="majorHAnsi" w:cstheme="majorHAnsi"/>
                <w:color w:val="000000"/>
                <w:sz w:val="20"/>
                <w:szCs w:val="20"/>
                <w:lang w:eastAsia="nl-NL"/>
              </w:rPr>
            </w:pPr>
          </w:p>
        </w:tc>
        <w:tc>
          <w:tcPr>
            <w:tcW w:w="2410" w:type="dxa"/>
            <w:shd w:val="clear" w:color="auto" w:fill="auto"/>
            <w:noWrap/>
            <w:hideMark/>
          </w:tcPr>
          <w:p w14:paraId="669E8627" w14:textId="77777777" w:rsidR="008E19C2" w:rsidRPr="000B701D" w:rsidRDefault="008E19C2" w:rsidP="00C460BD">
            <w:pPr>
              <w:rPr>
                <w:rFonts w:asciiTheme="majorHAnsi" w:eastAsia="Times New Roman" w:hAnsiTheme="majorHAnsi" w:cstheme="majorHAnsi"/>
                <w:color w:val="21552B"/>
                <w:sz w:val="20"/>
                <w:szCs w:val="20"/>
                <w:lang w:eastAsia="nl-NL"/>
              </w:rPr>
            </w:pPr>
            <w:r w:rsidRPr="000B701D">
              <w:rPr>
                <w:rFonts w:asciiTheme="majorHAnsi" w:eastAsia="Times New Roman" w:hAnsiTheme="majorHAnsi" w:cstheme="majorHAnsi"/>
                <w:color w:val="21552B"/>
                <w:sz w:val="20"/>
                <w:szCs w:val="20"/>
                <w:lang w:eastAsia="nl-NL"/>
              </w:rPr>
              <w:t xml:space="preserve">•  </w:t>
            </w:r>
            <w:r>
              <w:rPr>
                <w:rFonts w:asciiTheme="majorHAnsi" w:eastAsia="Times New Roman" w:hAnsiTheme="majorHAnsi" w:cstheme="majorHAnsi"/>
                <w:sz w:val="20"/>
                <w:szCs w:val="20"/>
                <w:lang w:eastAsia="nl-NL"/>
              </w:rPr>
              <w:t xml:space="preserve">afwijking </w:t>
            </w:r>
            <w:r w:rsidRPr="000B701D">
              <w:rPr>
                <w:rFonts w:asciiTheme="majorHAnsi" w:eastAsia="Times New Roman" w:hAnsiTheme="majorHAnsi" w:cstheme="majorHAnsi"/>
                <w:sz w:val="20"/>
                <w:szCs w:val="20"/>
                <w:lang w:eastAsia="nl-NL"/>
              </w:rPr>
              <w:t xml:space="preserve"> </w:t>
            </w:r>
            <w:r>
              <w:rPr>
                <w:rFonts w:asciiTheme="majorHAnsi" w:eastAsia="Times New Roman" w:hAnsiTheme="majorHAnsi" w:cstheme="majorHAnsi"/>
                <w:sz w:val="20"/>
                <w:szCs w:val="20"/>
                <w:lang w:eastAsia="nl-NL"/>
              </w:rPr>
              <w:t>op toets-deel 1</w:t>
            </w:r>
          </w:p>
        </w:tc>
        <w:tc>
          <w:tcPr>
            <w:tcW w:w="567" w:type="dxa"/>
            <w:shd w:val="clear" w:color="auto" w:fill="auto"/>
            <w:noWrap/>
            <w:vAlign w:val="center"/>
            <w:hideMark/>
          </w:tcPr>
          <w:p w14:paraId="6A8D7150" w14:textId="77777777" w:rsidR="008E19C2" w:rsidRPr="00C1140D" w:rsidRDefault="008E19C2" w:rsidP="00C460BD">
            <w:pPr>
              <w:jc w:val="center"/>
              <w:rPr>
                <w:rFonts w:asciiTheme="majorHAnsi" w:eastAsia="Times New Roman" w:hAnsiTheme="majorHAnsi" w:cstheme="majorHAnsi"/>
                <w:b/>
                <w:bCs/>
                <w:color w:val="000000"/>
                <w:sz w:val="20"/>
                <w:szCs w:val="20"/>
                <w:lang w:eastAsia="nl-NL"/>
              </w:rPr>
            </w:pPr>
            <w:r w:rsidRPr="00C1140D">
              <w:rPr>
                <w:rFonts w:asciiTheme="majorHAnsi" w:eastAsia="Times New Roman" w:hAnsiTheme="majorHAnsi" w:cstheme="majorHAnsi"/>
                <w:b/>
                <w:bCs/>
                <w:color w:val="000000"/>
                <w:sz w:val="20"/>
                <w:szCs w:val="20"/>
                <w:lang w:eastAsia="nl-NL"/>
              </w:rPr>
              <w:t>B</w:t>
            </w:r>
          </w:p>
        </w:tc>
        <w:tc>
          <w:tcPr>
            <w:tcW w:w="567" w:type="dxa"/>
            <w:shd w:val="clear" w:color="auto" w:fill="auto"/>
            <w:noWrap/>
            <w:vAlign w:val="center"/>
            <w:hideMark/>
          </w:tcPr>
          <w:p w14:paraId="4F410086"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r>
              <w:rPr>
                <w:rFonts w:asciiTheme="majorHAnsi" w:eastAsia="Times New Roman" w:hAnsiTheme="majorHAnsi" w:cstheme="majorHAnsi"/>
                <w:color w:val="000000"/>
                <w:sz w:val="20"/>
                <w:szCs w:val="20"/>
                <w:lang w:eastAsia="nl-NL"/>
              </w:rPr>
              <w:t>B</w:t>
            </w:r>
          </w:p>
        </w:tc>
        <w:tc>
          <w:tcPr>
            <w:tcW w:w="425" w:type="dxa"/>
            <w:vMerge/>
            <w:tcBorders>
              <w:bottom w:val="nil"/>
            </w:tcBorders>
            <w:shd w:val="clear" w:color="auto" w:fill="auto"/>
            <w:vAlign w:val="center"/>
          </w:tcPr>
          <w:p w14:paraId="0BBDF531"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p>
        </w:tc>
        <w:tc>
          <w:tcPr>
            <w:tcW w:w="567" w:type="dxa"/>
            <w:vAlign w:val="center"/>
          </w:tcPr>
          <w:p w14:paraId="11740A7B"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p>
        </w:tc>
        <w:tc>
          <w:tcPr>
            <w:tcW w:w="567" w:type="dxa"/>
            <w:vAlign w:val="center"/>
          </w:tcPr>
          <w:p w14:paraId="2BC2D492"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r>
              <w:rPr>
                <w:rFonts w:asciiTheme="majorHAnsi" w:eastAsia="Times New Roman" w:hAnsiTheme="majorHAnsi" w:cstheme="majorHAnsi"/>
                <w:color w:val="000000"/>
                <w:sz w:val="20"/>
                <w:szCs w:val="20"/>
                <w:lang w:eastAsia="nl-NL"/>
              </w:rPr>
              <w:t>B</w:t>
            </w:r>
          </w:p>
        </w:tc>
      </w:tr>
      <w:tr w:rsidR="008E19C2" w:rsidRPr="000B701D" w14:paraId="120AA5AF" w14:textId="77777777" w:rsidTr="00C460BD">
        <w:trPr>
          <w:trHeight w:val="66"/>
        </w:trPr>
        <w:tc>
          <w:tcPr>
            <w:tcW w:w="1559" w:type="dxa"/>
            <w:vMerge/>
            <w:shd w:val="clear" w:color="auto" w:fill="auto"/>
            <w:noWrap/>
            <w:hideMark/>
          </w:tcPr>
          <w:p w14:paraId="7A666C1E" w14:textId="77777777" w:rsidR="008E19C2" w:rsidRPr="000B701D" w:rsidRDefault="008E19C2" w:rsidP="00C460BD">
            <w:pPr>
              <w:rPr>
                <w:rFonts w:asciiTheme="majorHAnsi" w:eastAsia="Times New Roman" w:hAnsiTheme="majorHAnsi" w:cstheme="majorHAnsi"/>
                <w:color w:val="000000"/>
                <w:sz w:val="20"/>
                <w:szCs w:val="20"/>
                <w:lang w:eastAsia="nl-NL"/>
              </w:rPr>
            </w:pPr>
          </w:p>
        </w:tc>
        <w:tc>
          <w:tcPr>
            <w:tcW w:w="993" w:type="dxa"/>
            <w:shd w:val="clear" w:color="auto" w:fill="auto"/>
            <w:noWrap/>
          </w:tcPr>
          <w:p w14:paraId="464EB4CF" w14:textId="77777777" w:rsidR="008E19C2" w:rsidRPr="000B701D" w:rsidRDefault="008E19C2" w:rsidP="00C460BD">
            <w:pPr>
              <w:rPr>
                <w:rFonts w:asciiTheme="majorHAnsi" w:eastAsia="Times New Roman" w:hAnsiTheme="majorHAnsi" w:cstheme="majorHAnsi"/>
                <w:color w:val="000000"/>
                <w:sz w:val="20"/>
                <w:szCs w:val="20"/>
                <w:lang w:eastAsia="nl-NL"/>
              </w:rPr>
            </w:pPr>
          </w:p>
        </w:tc>
        <w:tc>
          <w:tcPr>
            <w:tcW w:w="283" w:type="dxa"/>
            <w:shd w:val="clear" w:color="auto" w:fill="auto"/>
            <w:noWrap/>
            <w:hideMark/>
          </w:tcPr>
          <w:p w14:paraId="547B310E" w14:textId="77777777" w:rsidR="008E19C2" w:rsidRPr="000B701D" w:rsidRDefault="008E19C2" w:rsidP="00C460BD">
            <w:pPr>
              <w:rPr>
                <w:rFonts w:asciiTheme="majorHAnsi" w:eastAsia="Times New Roman" w:hAnsiTheme="majorHAnsi" w:cstheme="majorHAnsi"/>
                <w:color w:val="000000"/>
                <w:sz w:val="20"/>
                <w:szCs w:val="20"/>
                <w:lang w:eastAsia="nl-NL"/>
              </w:rPr>
            </w:pPr>
            <w:r w:rsidRPr="000B701D">
              <w:rPr>
                <w:rFonts w:asciiTheme="majorHAnsi" w:eastAsia="Times New Roman" w:hAnsiTheme="majorHAnsi" w:cstheme="majorHAnsi"/>
                <w:color w:val="000000"/>
                <w:sz w:val="20"/>
                <w:szCs w:val="20"/>
                <w:lang w:eastAsia="nl-NL"/>
              </w:rPr>
              <w:t> </w:t>
            </w:r>
          </w:p>
        </w:tc>
        <w:tc>
          <w:tcPr>
            <w:tcW w:w="2410" w:type="dxa"/>
            <w:shd w:val="clear" w:color="auto" w:fill="auto"/>
            <w:noWrap/>
            <w:hideMark/>
          </w:tcPr>
          <w:p w14:paraId="1515C759" w14:textId="77777777" w:rsidR="008E19C2" w:rsidRPr="000B701D" w:rsidRDefault="008E19C2" w:rsidP="00C460BD">
            <w:pPr>
              <w:rPr>
                <w:rFonts w:asciiTheme="majorHAnsi" w:eastAsia="Times New Roman" w:hAnsiTheme="majorHAnsi" w:cstheme="majorHAnsi"/>
                <w:color w:val="21552B"/>
                <w:sz w:val="20"/>
                <w:szCs w:val="20"/>
                <w:lang w:eastAsia="nl-NL"/>
              </w:rPr>
            </w:pPr>
            <w:r w:rsidRPr="000B701D">
              <w:rPr>
                <w:rFonts w:asciiTheme="majorHAnsi" w:eastAsia="Times New Roman" w:hAnsiTheme="majorHAnsi" w:cstheme="majorHAnsi"/>
                <w:color w:val="21552B"/>
                <w:sz w:val="20"/>
                <w:szCs w:val="20"/>
                <w:lang w:eastAsia="nl-NL"/>
              </w:rPr>
              <w:t>•  </w:t>
            </w:r>
            <w:r>
              <w:rPr>
                <w:rFonts w:asciiTheme="majorHAnsi" w:eastAsia="Times New Roman" w:hAnsiTheme="majorHAnsi" w:cstheme="majorHAnsi"/>
                <w:sz w:val="20"/>
                <w:szCs w:val="20"/>
                <w:lang w:eastAsia="nl-NL"/>
              </w:rPr>
              <w:t xml:space="preserve">afwijking </w:t>
            </w:r>
            <w:r w:rsidRPr="000B701D">
              <w:rPr>
                <w:rFonts w:asciiTheme="majorHAnsi" w:eastAsia="Times New Roman" w:hAnsiTheme="majorHAnsi" w:cstheme="majorHAnsi"/>
                <w:sz w:val="20"/>
                <w:szCs w:val="20"/>
                <w:lang w:eastAsia="nl-NL"/>
              </w:rPr>
              <w:t xml:space="preserve"> </w:t>
            </w:r>
            <w:r w:rsidRPr="00C1140D">
              <w:rPr>
                <w:rFonts w:asciiTheme="majorHAnsi" w:eastAsia="Times New Roman" w:hAnsiTheme="majorHAnsi" w:cstheme="majorHAnsi"/>
                <w:sz w:val="20"/>
                <w:szCs w:val="20"/>
                <w:lang w:eastAsia="nl-NL"/>
              </w:rPr>
              <w:t xml:space="preserve">op toets-deel </w:t>
            </w:r>
            <w:r>
              <w:rPr>
                <w:rFonts w:asciiTheme="majorHAnsi" w:eastAsia="Times New Roman" w:hAnsiTheme="majorHAnsi" w:cstheme="majorHAnsi"/>
                <w:sz w:val="20"/>
                <w:szCs w:val="20"/>
                <w:lang w:eastAsia="nl-NL"/>
              </w:rPr>
              <w:t>2</w:t>
            </w:r>
          </w:p>
        </w:tc>
        <w:tc>
          <w:tcPr>
            <w:tcW w:w="567" w:type="dxa"/>
            <w:shd w:val="clear" w:color="auto" w:fill="auto"/>
            <w:noWrap/>
            <w:vAlign w:val="center"/>
            <w:hideMark/>
          </w:tcPr>
          <w:p w14:paraId="7F8D4BF6"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p>
        </w:tc>
        <w:tc>
          <w:tcPr>
            <w:tcW w:w="567" w:type="dxa"/>
            <w:shd w:val="clear" w:color="auto" w:fill="auto"/>
            <w:noWrap/>
            <w:vAlign w:val="center"/>
            <w:hideMark/>
          </w:tcPr>
          <w:p w14:paraId="6AA82A21"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p>
        </w:tc>
        <w:tc>
          <w:tcPr>
            <w:tcW w:w="425" w:type="dxa"/>
            <w:vMerge/>
            <w:tcBorders>
              <w:bottom w:val="nil"/>
            </w:tcBorders>
            <w:shd w:val="clear" w:color="auto" w:fill="auto"/>
            <w:vAlign w:val="center"/>
          </w:tcPr>
          <w:p w14:paraId="5065274D" w14:textId="77777777" w:rsidR="008E19C2" w:rsidRPr="00C1140D" w:rsidRDefault="008E19C2" w:rsidP="00C460BD">
            <w:pPr>
              <w:jc w:val="center"/>
              <w:rPr>
                <w:rFonts w:asciiTheme="majorHAnsi" w:eastAsia="Times New Roman" w:hAnsiTheme="majorHAnsi" w:cstheme="majorHAnsi"/>
                <w:b/>
                <w:bCs/>
                <w:color w:val="000000"/>
                <w:sz w:val="20"/>
                <w:szCs w:val="20"/>
                <w:lang w:eastAsia="nl-NL"/>
              </w:rPr>
            </w:pPr>
          </w:p>
        </w:tc>
        <w:tc>
          <w:tcPr>
            <w:tcW w:w="567" w:type="dxa"/>
            <w:vAlign w:val="center"/>
          </w:tcPr>
          <w:p w14:paraId="53A1A3B7" w14:textId="77777777" w:rsidR="008E19C2" w:rsidRPr="00C1140D" w:rsidRDefault="008E19C2" w:rsidP="00C460BD">
            <w:pPr>
              <w:jc w:val="center"/>
              <w:rPr>
                <w:rFonts w:asciiTheme="majorHAnsi" w:eastAsia="Times New Roman" w:hAnsiTheme="majorHAnsi" w:cstheme="majorHAnsi"/>
                <w:b/>
                <w:bCs/>
                <w:color w:val="000000"/>
                <w:sz w:val="20"/>
                <w:szCs w:val="20"/>
                <w:lang w:eastAsia="nl-NL"/>
              </w:rPr>
            </w:pPr>
            <w:r w:rsidRPr="00C1140D">
              <w:rPr>
                <w:rFonts w:asciiTheme="majorHAnsi" w:eastAsia="Times New Roman" w:hAnsiTheme="majorHAnsi" w:cstheme="majorHAnsi"/>
                <w:b/>
                <w:bCs/>
                <w:color w:val="000000"/>
                <w:sz w:val="20"/>
                <w:szCs w:val="20"/>
                <w:lang w:eastAsia="nl-NL"/>
              </w:rPr>
              <w:t>A</w:t>
            </w:r>
          </w:p>
        </w:tc>
        <w:tc>
          <w:tcPr>
            <w:tcW w:w="567" w:type="dxa"/>
            <w:vAlign w:val="center"/>
          </w:tcPr>
          <w:p w14:paraId="7B128F26"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r>
              <w:rPr>
                <w:rFonts w:asciiTheme="majorHAnsi" w:eastAsia="Times New Roman" w:hAnsiTheme="majorHAnsi" w:cstheme="majorHAnsi"/>
                <w:color w:val="000000"/>
                <w:sz w:val="20"/>
                <w:szCs w:val="20"/>
                <w:lang w:eastAsia="nl-NL"/>
              </w:rPr>
              <w:t>B</w:t>
            </w:r>
          </w:p>
        </w:tc>
      </w:tr>
      <w:tr w:rsidR="008E19C2" w:rsidRPr="000B701D" w14:paraId="259FFFB7" w14:textId="77777777" w:rsidTr="00C460BD">
        <w:trPr>
          <w:trHeight w:val="300"/>
        </w:trPr>
        <w:tc>
          <w:tcPr>
            <w:tcW w:w="1559" w:type="dxa"/>
            <w:vMerge/>
            <w:shd w:val="clear" w:color="auto" w:fill="auto"/>
            <w:noWrap/>
            <w:hideMark/>
          </w:tcPr>
          <w:p w14:paraId="3D82EE3C" w14:textId="77777777" w:rsidR="008E19C2" w:rsidRPr="000B701D" w:rsidRDefault="008E19C2" w:rsidP="00C460BD">
            <w:pPr>
              <w:rPr>
                <w:rFonts w:asciiTheme="majorHAnsi" w:eastAsia="Times New Roman" w:hAnsiTheme="majorHAnsi" w:cstheme="majorHAnsi"/>
                <w:color w:val="000000"/>
                <w:sz w:val="20"/>
                <w:szCs w:val="20"/>
                <w:lang w:eastAsia="nl-NL"/>
              </w:rPr>
            </w:pPr>
          </w:p>
        </w:tc>
        <w:tc>
          <w:tcPr>
            <w:tcW w:w="993" w:type="dxa"/>
            <w:shd w:val="clear" w:color="auto" w:fill="auto"/>
            <w:noWrap/>
          </w:tcPr>
          <w:p w14:paraId="62FA4E75" w14:textId="77777777" w:rsidR="008E19C2" w:rsidRPr="000B701D" w:rsidRDefault="008E19C2" w:rsidP="00C460BD">
            <w:pPr>
              <w:rPr>
                <w:rFonts w:asciiTheme="majorHAnsi" w:eastAsia="Times New Roman" w:hAnsiTheme="majorHAnsi" w:cstheme="majorHAnsi"/>
                <w:color w:val="000000"/>
                <w:sz w:val="20"/>
                <w:szCs w:val="20"/>
                <w:lang w:eastAsia="nl-NL"/>
              </w:rPr>
            </w:pPr>
          </w:p>
        </w:tc>
        <w:tc>
          <w:tcPr>
            <w:tcW w:w="283" w:type="dxa"/>
            <w:shd w:val="clear" w:color="auto" w:fill="auto"/>
            <w:noWrap/>
            <w:hideMark/>
          </w:tcPr>
          <w:p w14:paraId="37A0D677" w14:textId="77777777" w:rsidR="008E19C2" w:rsidRPr="000B701D" w:rsidRDefault="008E19C2" w:rsidP="00C460BD">
            <w:pPr>
              <w:rPr>
                <w:rFonts w:asciiTheme="majorHAnsi" w:eastAsia="Times New Roman" w:hAnsiTheme="majorHAnsi" w:cstheme="majorHAnsi"/>
                <w:color w:val="000000"/>
                <w:sz w:val="20"/>
                <w:szCs w:val="20"/>
                <w:lang w:eastAsia="nl-NL"/>
              </w:rPr>
            </w:pPr>
            <w:r w:rsidRPr="000B701D">
              <w:rPr>
                <w:rFonts w:asciiTheme="majorHAnsi" w:eastAsia="Times New Roman" w:hAnsiTheme="majorHAnsi" w:cstheme="majorHAnsi"/>
                <w:color w:val="000000"/>
                <w:sz w:val="20"/>
                <w:szCs w:val="20"/>
                <w:lang w:eastAsia="nl-NL"/>
              </w:rPr>
              <w:t> </w:t>
            </w:r>
          </w:p>
        </w:tc>
        <w:tc>
          <w:tcPr>
            <w:tcW w:w="2410" w:type="dxa"/>
            <w:shd w:val="clear" w:color="auto" w:fill="auto"/>
            <w:noWrap/>
            <w:hideMark/>
          </w:tcPr>
          <w:p w14:paraId="305065A7" w14:textId="77777777" w:rsidR="008E19C2" w:rsidRPr="000B701D" w:rsidRDefault="008E19C2" w:rsidP="00C460BD">
            <w:pPr>
              <w:rPr>
                <w:rFonts w:asciiTheme="majorHAnsi" w:eastAsia="Times New Roman" w:hAnsiTheme="majorHAnsi" w:cstheme="majorHAnsi"/>
                <w:color w:val="21552B"/>
                <w:sz w:val="20"/>
                <w:szCs w:val="20"/>
                <w:lang w:eastAsia="nl-NL"/>
              </w:rPr>
            </w:pPr>
            <w:r w:rsidRPr="000B701D">
              <w:rPr>
                <w:rFonts w:asciiTheme="majorHAnsi" w:eastAsia="Times New Roman" w:hAnsiTheme="majorHAnsi" w:cstheme="majorHAnsi"/>
                <w:color w:val="21552B"/>
                <w:sz w:val="20"/>
                <w:szCs w:val="20"/>
                <w:lang w:eastAsia="nl-NL"/>
              </w:rPr>
              <w:t xml:space="preserve">•  </w:t>
            </w:r>
            <w:r>
              <w:rPr>
                <w:rFonts w:asciiTheme="majorHAnsi" w:eastAsia="Times New Roman" w:hAnsiTheme="majorHAnsi" w:cstheme="majorHAnsi"/>
                <w:sz w:val="20"/>
                <w:szCs w:val="20"/>
                <w:lang w:eastAsia="nl-NL"/>
              </w:rPr>
              <w:t xml:space="preserve">afwijking </w:t>
            </w:r>
            <w:r w:rsidRPr="000B701D">
              <w:rPr>
                <w:rFonts w:asciiTheme="majorHAnsi" w:eastAsia="Times New Roman" w:hAnsiTheme="majorHAnsi" w:cstheme="majorHAnsi"/>
                <w:sz w:val="20"/>
                <w:szCs w:val="20"/>
                <w:lang w:eastAsia="nl-NL"/>
              </w:rPr>
              <w:t xml:space="preserve"> </w:t>
            </w:r>
            <w:r w:rsidRPr="00C1140D">
              <w:rPr>
                <w:rFonts w:asciiTheme="majorHAnsi" w:eastAsia="Times New Roman" w:hAnsiTheme="majorHAnsi" w:cstheme="majorHAnsi"/>
                <w:sz w:val="20"/>
                <w:szCs w:val="20"/>
                <w:lang w:eastAsia="nl-NL"/>
              </w:rPr>
              <w:t xml:space="preserve">op toets-deel </w:t>
            </w:r>
            <w:r>
              <w:rPr>
                <w:rFonts w:asciiTheme="majorHAnsi" w:eastAsia="Times New Roman" w:hAnsiTheme="majorHAnsi" w:cstheme="majorHAnsi"/>
                <w:sz w:val="20"/>
                <w:szCs w:val="20"/>
                <w:lang w:eastAsia="nl-NL"/>
              </w:rPr>
              <w:t>3</w:t>
            </w:r>
          </w:p>
        </w:tc>
        <w:tc>
          <w:tcPr>
            <w:tcW w:w="567" w:type="dxa"/>
            <w:shd w:val="clear" w:color="auto" w:fill="auto"/>
            <w:noWrap/>
            <w:vAlign w:val="center"/>
            <w:hideMark/>
          </w:tcPr>
          <w:p w14:paraId="17588A04"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p>
        </w:tc>
        <w:tc>
          <w:tcPr>
            <w:tcW w:w="567" w:type="dxa"/>
            <w:shd w:val="clear" w:color="auto" w:fill="auto"/>
            <w:noWrap/>
            <w:vAlign w:val="center"/>
            <w:hideMark/>
          </w:tcPr>
          <w:p w14:paraId="3AB386D5" w14:textId="77777777" w:rsidR="008E19C2" w:rsidRPr="00C1140D" w:rsidRDefault="008E19C2" w:rsidP="00C460BD">
            <w:pPr>
              <w:jc w:val="center"/>
              <w:rPr>
                <w:rFonts w:asciiTheme="majorHAnsi" w:eastAsia="Times New Roman" w:hAnsiTheme="majorHAnsi" w:cstheme="majorHAnsi"/>
                <w:b/>
                <w:bCs/>
                <w:color w:val="000000"/>
                <w:sz w:val="20"/>
                <w:szCs w:val="20"/>
                <w:lang w:eastAsia="nl-NL"/>
              </w:rPr>
            </w:pPr>
            <w:r w:rsidRPr="00C1140D">
              <w:rPr>
                <w:rFonts w:asciiTheme="majorHAnsi" w:eastAsia="Times New Roman" w:hAnsiTheme="majorHAnsi" w:cstheme="majorHAnsi"/>
                <w:b/>
                <w:bCs/>
                <w:color w:val="000000"/>
                <w:sz w:val="20"/>
                <w:szCs w:val="20"/>
                <w:lang w:eastAsia="nl-NL"/>
              </w:rPr>
              <w:t>A</w:t>
            </w:r>
          </w:p>
        </w:tc>
        <w:tc>
          <w:tcPr>
            <w:tcW w:w="425" w:type="dxa"/>
            <w:vMerge/>
            <w:tcBorders>
              <w:bottom w:val="nil"/>
            </w:tcBorders>
            <w:shd w:val="clear" w:color="auto" w:fill="auto"/>
            <w:vAlign w:val="center"/>
          </w:tcPr>
          <w:p w14:paraId="144868E1" w14:textId="77777777" w:rsidR="008E19C2" w:rsidRDefault="008E19C2" w:rsidP="00C460BD">
            <w:pPr>
              <w:jc w:val="center"/>
              <w:rPr>
                <w:rFonts w:asciiTheme="majorHAnsi" w:eastAsia="Times New Roman" w:hAnsiTheme="majorHAnsi" w:cstheme="majorHAnsi"/>
                <w:color w:val="000000"/>
                <w:sz w:val="20"/>
                <w:szCs w:val="20"/>
                <w:lang w:eastAsia="nl-NL"/>
              </w:rPr>
            </w:pPr>
          </w:p>
        </w:tc>
        <w:tc>
          <w:tcPr>
            <w:tcW w:w="567" w:type="dxa"/>
            <w:vAlign w:val="center"/>
          </w:tcPr>
          <w:p w14:paraId="38EC4EDD"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r>
              <w:rPr>
                <w:rFonts w:asciiTheme="majorHAnsi" w:eastAsia="Times New Roman" w:hAnsiTheme="majorHAnsi" w:cstheme="majorHAnsi"/>
                <w:color w:val="000000"/>
                <w:sz w:val="20"/>
                <w:szCs w:val="20"/>
                <w:lang w:eastAsia="nl-NL"/>
              </w:rPr>
              <w:t>B</w:t>
            </w:r>
          </w:p>
        </w:tc>
        <w:tc>
          <w:tcPr>
            <w:tcW w:w="567" w:type="dxa"/>
            <w:vAlign w:val="center"/>
          </w:tcPr>
          <w:p w14:paraId="5C9A46EE" w14:textId="77777777" w:rsidR="008E19C2" w:rsidRPr="000B701D" w:rsidRDefault="008E19C2" w:rsidP="00C460BD">
            <w:pPr>
              <w:jc w:val="center"/>
              <w:rPr>
                <w:rFonts w:asciiTheme="majorHAnsi" w:eastAsia="Times New Roman" w:hAnsiTheme="majorHAnsi" w:cstheme="majorHAnsi"/>
                <w:color w:val="000000"/>
                <w:sz w:val="20"/>
                <w:szCs w:val="20"/>
                <w:lang w:eastAsia="nl-NL"/>
              </w:rPr>
            </w:pPr>
            <w:r>
              <w:rPr>
                <w:rFonts w:asciiTheme="majorHAnsi" w:eastAsia="Times New Roman" w:hAnsiTheme="majorHAnsi" w:cstheme="majorHAnsi"/>
                <w:color w:val="000000"/>
                <w:sz w:val="20"/>
                <w:szCs w:val="20"/>
                <w:lang w:eastAsia="nl-NL"/>
              </w:rPr>
              <w:t>B</w:t>
            </w:r>
          </w:p>
        </w:tc>
      </w:tr>
    </w:tbl>
    <w:p w14:paraId="0621CE80" w14:textId="77777777" w:rsidR="008E19C2" w:rsidRDefault="008E19C2" w:rsidP="008E19C2">
      <w:pPr>
        <w:ind w:left="284"/>
        <w:contextualSpacing/>
        <w:rPr>
          <w:rFonts w:asciiTheme="majorHAnsi" w:eastAsia="Times New Roman" w:hAnsiTheme="majorHAnsi" w:cstheme="majorHAnsi"/>
          <w:color w:val="333333"/>
          <w:lang w:eastAsia="nl-NL"/>
        </w:rPr>
      </w:pPr>
    </w:p>
    <w:p w14:paraId="59FBAEC2" w14:textId="77777777" w:rsidR="008E19C2" w:rsidRDefault="008E19C2" w:rsidP="008E19C2">
      <w:pPr>
        <w:pStyle w:val="Kop1"/>
        <w:spacing w:after="0"/>
        <w:ind w:left="0"/>
        <w:rPr>
          <w:rStyle w:val="Intensieveverwijzing"/>
          <w:rFonts w:asciiTheme="minorHAnsi" w:hAnsiTheme="minorHAnsi" w:cstheme="minorHAnsi"/>
          <w:iCs/>
          <w:smallCaps w:val="0"/>
          <w:color w:val="002060"/>
        </w:rPr>
        <w:sectPr w:rsidR="008E19C2" w:rsidSect="00311821">
          <w:footerReference w:type="even" r:id="rId36"/>
          <w:footerReference w:type="default" r:id="rId37"/>
          <w:headerReference w:type="first" r:id="rId38"/>
          <w:footerReference w:type="first" r:id="rId39"/>
          <w:footnotePr>
            <w:numRestart w:val="eachPage"/>
          </w:footnotePr>
          <w:type w:val="continuous"/>
          <w:pgSz w:w="11906" w:h="16838"/>
          <w:pgMar w:top="1440" w:right="1152" w:bottom="1440" w:left="1134" w:header="708" w:footer="708" w:gutter="0"/>
          <w:cols w:space="708"/>
        </w:sectPr>
      </w:pPr>
    </w:p>
    <w:p w14:paraId="276C3367" w14:textId="77777777" w:rsidR="008E19C2" w:rsidRDefault="008E19C2" w:rsidP="008E19C2">
      <w:pPr>
        <w:pStyle w:val="Lijstalinea"/>
        <w:spacing w:after="0"/>
        <w:ind w:left="284"/>
        <w:rPr>
          <w:rFonts w:asciiTheme="majorHAnsi" w:eastAsia="Times New Roman" w:hAnsiTheme="majorHAnsi" w:cstheme="majorHAnsi"/>
          <w:color w:val="333333"/>
          <w:lang w:eastAsia="nl-NL"/>
        </w:rPr>
      </w:pPr>
    </w:p>
    <w:tbl>
      <w:tblPr>
        <w:tblW w:w="15461" w:type="dxa"/>
        <w:tblInd w:w="-714" w:type="dxa"/>
        <w:tblLayout w:type="fixed"/>
        <w:tblCellMar>
          <w:left w:w="70" w:type="dxa"/>
          <w:right w:w="70" w:type="dxa"/>
        </w:tblCellMar>
        <w:tblLook w:val="04A0" w:firstRow="1" w:lastRow="0" w:firstColumn="1" w:lastColumn="0" w:noHBand="0" w:noVBand="1"/>
      </w:tblPr>
      <w:tblGrid>
        <w:gridCol w:w="1558"/>
        <w:gridCol w:w="425"/>
        <w:gridCol w:w="2404"/>
        <w:gridCol w:w="160"/>
        <w:gridCol w:w="9"/>
        <w:gridCol w:w="9761"/>
        <w:gridCol w:w="10"/>
        <w:gridCol w:w="274"/>
        <w:gridCol w:w="10"/>
        <w:gridCol w:w="273"/>
        <w:gridCol w:w="10"/>
        <w:gridCol w:w="274"/>
        <w:gridCol w:w="10"/>
        <w:gridCol w:w="273"/>
        <w:gridCol w:w="10"/>
      </w:tblGrid>
      <w:tr w:rsidR="008E19C2" w:rsidRPr="00A513A9" w14:paraId="6320A593" w14:textId="77777777" w:rsidTr="00C460BD">
        <w:trPr>
          <w:gridAfter w:val="1"/>
          <w:wAfter w:w="10" w:type="dxa"/>
          <w:trHeight w:val="372"/>
        </w:trPr>
        <w:tc>
          <w:tcPr>
            <w:tcW w:w="1558" w:type="dxa"/>
            <w:vMerge w:val="restart"/>
            <w:tcBorders>
              <w:top w:val="single" w:sz="4" w:space="0" w:color="auto"/>
              <w:left w:val="single" w:sz="4" w:space="0" w:color="auto"/>
              <w:right w:val="single" w:sz="4" w:space="0" w:color="auto"/>
            </w:tcBorders>
            <w:shd w:val="clear" w:color="000000" w:fill="D9D9D9"/>
            <w:hideMark/>
          </w:tcPr>
          <w:p w14:paraId="7CFCB19C"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Referentiekader</w:t>
            </w:r>
          </w:p>
        </w:tc>
        <w:tc>
          <w:tcPr>
            <w:tcW w:w="2829" w:type="dxa"/>
            <w:gridSpan w:val="2"/>
            <w:vMerge w:val="restart"/>
            <w:tcBorders>
              <w:top w:val="single" w:sz="4" w:space="0" w:color="auto"/>
              <w:left w:val="nil"/>
              <w:right w:val="single" w:sz="4" w:space="0" w:color="auto"/>
            </w:tcBorders>
            <w:shd w:val="clear" w:color="000000" w:fill="D9D9D9"/>
            <w:hideMark/>
          </w:tcPr>
          <w:p w14:paraId="05369A8C"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Criterium</w:t>
            </w:r>
          </w:p>
        </w:tc>
        <w:tc>
          <w:tcPr>
            <w:tcW w:w="9930" w:type="dxa"/>
            <w:gridSpan w:val="3"/>
            <w:vMerge w:val="restart"/>
            <w:tcBorders>
              <w:top w:val="single" w:sz="4" w:space="0" w:color="auto"/>
              <w:left w:val="nil"/>
              <w:right w:val="single" w:sz="4" w:space="0" w:color="auto"/>
            </w:tcBorders>
            <w:shd w:val="clear" w:color="000000" w:fill="D9D9D9"/>
            <w:noWrap/>
            <w:hideMark/>
          </w:tcPr>
          <w:p w14:paraId="1AD39D7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Toetseis</w:t>
            </w:r>
          </w:p>
        </w:tc>
        <w:tc>
          <w:tcPr>
            <w:tcW w:w="567" w:type="dxa"/>
            <w:gridSpan w:val="4"/>
            <w:tcBorders>
              <w:top w:val="single" w:sz="4" w:space="0" w:color="auto"/>
              <w:left w:val="nil"/>
              <w:bottom w:val="single" w:sz="4" w:space="0" w:color="auto"/>
              <w:right w:val="single" w:sz="4" w:space="0" w:color="auto"/>
            </w:tcBorders>
            <w:shd w:val="clear" w:color="000000" w:fill="F2F2F2"/>
            <w:hideMark/>
          </w:tcPr>
          <w:p w14:paraId="434D99D4"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V</w:t>
            </w:r>
          </w:p>
        </w:tc>
        <w:tc>
          <w:tcPr>
            <w:tcW w:w="567" w:type="dxa"/>
            <w:gridSpan w:val="4"/>
            <w:tcBorders>
              <w:top w:val="single" w:sz="4" w:space="0" w:color="auto"/>
              <w:left w:val="nil"/>
              <w:bottom w:val="single" w:sz="4" w:space="0" w:color="auto"/>
              <w:right w:val="single" w:sz="4" w:space="0" w:color="auto"/>
            </w:tcBorders>
            <w:shd w:val="clear" w:color="000000" w:fill="F2F2F2"/>
          </w:tcPr>
          <w:p w14:paraId="1313368E"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51DA6FB9" w14:textId="77777777" w:rsidTr="00C460BD">
        <w:trPr>
          <w:gridAfter w:val="1"/>
          <w:wAfter w:w="10" w:type="dxa"/>
          <w:trHeight w:val="279"/>
        </w:trPr>
        <w:tc>
          <w:tcPr>
            <w:tcW w:w="1558" w:type="dxa"/>
            <w:vMerge/>
            <w:tcBorders>
              <w:left w:val="single" w:sz="4" w:space="0" w:color="auto"/>
              <w:bottom w:val="single" w:sz="4" w:space="0" w:color="auto"/>
              <w:right w:val="single" w:sz="4" w:space="0" w:color="auto"/>
            </w:tcBorders>
            <w:shd w:val="clear" w:color="000000" w:fill="D9D9D9"/>
          </w:tcPr>
          <w:p w14:paraId="767CD6E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29" w:type="dxa"/>
            <w:gridSpan w:val="2"/>
            <w:vMerge/>
            <w:tcBorders>
              <w:left w:val="nil"/>
              <w:bottom w:val="single" w:sz="4" w:space="0" w:color="auto"/>
              <w:right w:val="single" w:sz="4" w:space="0" w:color="auto"/>
            </w:tcBorders>
            <w:shd w:val="clear" w:color="000000" w:fill="D9D9D9"/>
          </w:tcPr>
          <w:p w14:paraId="2E4C9E2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9930" w:type="dxa"/>
            <w:gridSpan w:val="3"/>
            <w:vMerge/>
            <w:tcBorders>
              <w:left w:val="nil"/>
              <w:bottom w:val="single" w:sz="4" w:space="0" w:color="auto"/>
              <w:right w:val="single" w:sz="4" w:space="0" w:color="auto"/>
            </w:tcBorders>
            <w:shd w:val="clear" w:color="000000" w:fill="D9D9D9"/>
            <w:noWrap/>
          </w:tcPr>
          <w:p w14:paraId="4C5D0AC6"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gridSpan w:val="2"/>
            <w:tcBorders>
              <w:top w:val="single" w:sz="4" w:space="0" w:color="auto"/>
              <w:left w:val="nil"/>
              <w:bottom w:val="single" w:sz="4" w:space="0" w:color="auto"/>
              <w:right w:val="single" w:sz="4" w:space="0" w:color="auto"/>
            </w:tcBorders>
            <w:shd w:val="clear" w:color="000000" w:fill="F2F2F2"/>
          </w:tcPr>
          <w:p w14:paraId="28733362"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D</w:t>
            </w:r>
          </w:p>
        </w:tc>
        <w:tc>
          <w:tcPr>
            <w:tcW w:w="283" w:type="dxa"/>
            <w:gridSpan w:val="2"/>
            <w:tcBorders>
              <w:top w:val="single" w:sz="4" w:space="0" w:color="auto"/>
              <w:left w:val="nil"/>
              <w:bottom w:val="single" w:sz="4" w:space="0" w:color="auto"/>
              <w:right w:val="single" w:sz="4" w:space="0" w:color="auto"/>
            </w:tcBorders>
            <w:shd w:val="clear" w:color="000000" w:fill="F2F2F2"/>
          </w:tcPr>
          <w:p w14:paraId="66870E3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I</w:t>
            </w:r>
          </w:p>
        </w:tc>
        <w:tc>
          <w:tcPr>
            <w:tcW w:w="284" w:type="dxa"/>
            <w:gridSpan w:val="2"/>
            <w:tcBorders>
              <w:top w:val="single" w:sz="4" w:space="0" w:color="auto"/>
              <w:left w:val="nil"/>
              <w:bottom w:val="single" w:sz="4" w:space="0" w:color="auto"/>
              <w:right w:val="single" w:sz="4" w:space="0" w:color="auto"/>
            </w:tcBorders>
            <w:shd w:val="clear" w:color="000000" w:fill="F2F2F2"/>
          </w:tcPr>
          <w:p w14:paraId="6638549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B</w:t>
            </w:r>
          </w:p>
        </w:tc>
        <w:tc>
          <w:tcPr>
            <w:tcW w:w="283" w:type="dxa"/>
            <w:gridSpan w:val="2"/>
            <w:tcBorders>
              <w:top w:val="single" w:sz="4" w:space="0" w:color="auto"/>
              <w:left w:val="nil"/>
              <w:bottom w:val="single" w:sz="4" w:space="0" w:color="auto"/>
              <w:right w:val="single" w:sz="4" w:space="0" w:color="auto"/>
            </w:tcBorders>
            <w:shd w:val="clear" w:color="000000" w:fill="F2F2F2"/>
          </w:tcPr>
          <w:p w14:paraId="1A1279E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6712E90E" w14:textId="77777777" w:rsidTr="00C460BD">
        <w:trPr>
          <w:gridAfter w:val="1"/>
          <w:wAfter w:w="10" w:type="dxa"/>
          <w:trHeight w:val="218"/>
        </w:trPr>
        <w:tc>
          <w:tcPr>
            <w:tcW w:w="1558" w:type="dxa"/>
            <w:tcBorders>
              <w:top w:val="nil"/>
              <w:left w:val="single" w:sz="4" w:space="0" w:color="auto"/>
              <w:right w:val="single" w:sz="4" w:space="0" w:color="auto"/>
            </w:tcBorders>
            <w:shd w:val="clear" w:color="auto" w:fill="auto"/>
            <w:noWrap/>
          </w:tcPr>
          <w:p w14:paraId="43FCF4E2" w14:textId="77777777" w:rsidR="008E19C2" w:rsidRPr="00A513A9" w:rsidRDefault="008E19C2" w:rsidP="00C460BD">
            <w:pPr>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Algemeen</w:t>
            </w:r>
          </w:p>
        </w:tc>
        <w:tc>
          <w:tcPr>
            <w:tcW w:w="2829" w:type="dxa"/>
            <w:gridSpan w:val="2"/>
            <w:tcBorders>
              <w:top w:val="nil"/>
              <w:left w:val="nil"/>
              <w:bottom w:val="single" w:sz="4" w:space="0" w:color="auto"/>
              <w:right w:val="single" w:sz="4" w:space="0" w:color="auto"/>
            </w:tcBorders>
            <w:shd w:val="clear" w:color="auto" w:fill="auto"/>
            <w:noWrap/>
          </w:tcPr>
          <w:p w14:paraId="5A4B526C" w14:textId="77777777" w:rsidR="008E19C2" w:rsidRPr="00A513A9" w:rsidRDefault="008E19C2" w:rsidP="00C460BD">
            <w:pPr>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(A) Tijdgevoeligheid</w:t>
            </w:r>
          </w:p>
        </w:tc>
        <w:tc>
          <w:tcPr>
            <w:tcW w:w="9930" w:type="dxa"/>
            <w:gridSpan w:val="3"/>
            <w:tcBorders>
              <w:top w:val="nil"/>
              <w:left w:val="nil"/>
              <w:bottom w:val="single" w:sz="4" w:space="0" w:color="auto"/>
              <w:right w:val="single" w:sz="4" w:space="0" w:color="auto"/>
            </w:tcBorders>
            <w:shd w:val="clear" w:color="auto" w:fill="auto"/>
            <w:noWrap/>
          </w:tcPr>
          <w:p w14:paraId="16A5EEA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Heeft het bedrijf een actuele Tijdgevoeligheid risico-inventarisatie en -evaluatie?  Ook een project gebonden?</w:t>
            </w:r>
          </w:p>
        </w:tc>
        <w:tc>
          <w:tcPr>
            <w:tcW w:w="284" w:type="dxa"/>
            <w:gridSpan w:val="2"/>
            <w:tcBorders>
              <w:top w:val="nil"/>
              <w:left w:val="nil"/>
              <w:bottom w:val="single" w:sz="4" w:space="0" w:color="auto"/>
              <w:right w:val="single" w:sz="4" w:space="0" w:color="auto"/>
            </w:tcBorders>
            <w:shd w:val="clear" w:color="auto" w:fill="auto"/>
            <w:noWrap/>
          </w:tcPr>
          <w:p w14:paraId="76C121FB"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tcPr>
          <w:p w14:paraId="6A41858E"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shd w:val="clear" w:color="auto" w:fill="auto"/>
          </w:tcPr>
          <w:p w14:paraId="6EAD7DA9"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tcPr>
          <w:p w14:paraId="10BABDE0"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3932D777" w14:textId="77777777" w:rsidTr="00C460BD">
        <w:trPr>
          <w:gridAfter w:val="1"/>
          <w:wAfter w:w="10" w:type="dxa"/>
          <w:trHeight w:val="300"/>
        </w:trPr>
        <w:tc>
          <w:tcPr>
            <w:tcW w:w="1558" w:type="dxa"/>
            <w:tcBorders>
              <w:top w:val="nil"/>
              <w:left w:val="single" w:sz="4" w:space="0" w:color="auto"/>
              <w:right w:val="single" w:sz="4" w:space="0" w:color="auto"/>
            </w:tcBorders>
            <w:shd w:val="clear" w:color="auto" w:fill="auto"/>
            <w:noWrap/>
          </w:tcPr>
          <w:p w14:paraId="5B839E25" w14:textId="77777777" w:rsidR="008E19C2" w:rsidRPr="00A513A9" w:rsidRDefault="008E19C2" w:rsidP="00C460BD">
            <w:pPr>
              <w:rPr>
                <w:rFonts w:asciiTheme="majorHAnsi" w:eastAsia="Times New Roman" w:hAnsiTheme="majorHAnsi" w:cstheme="majorHAnsi"/>
                <w:sz w:val="20"/>
                <w:szCs w:val="20"/>
              </w:rPr>
            </w:pPr>
          </w:p>
        </w:tc>
        <w:tc>
          <w:tcPr>
            <w:tcW w:w="2829" w:type="dxa"/>
            <w:gridSpan w:val="2"/>
            <w:tcBorders>
              <w:top w:val="nil"/>
              <w:left w:val="nil"/>
              <w:bottom w:val="single" w:sz="4" w:space="0" w:color="auto"/>
              <w:right w:val="single" w:sz="4" w:space="0" w:color="auto"/>
            </w:tcBorders>
            <w:shd w:val="clear" w:color="auto" w:fill="auto"/>
            <w:noWrap/>
            <w:vAlign w:val="center"/>
          </w:tcPr>
          <w:p w14:paraId="6356C609" w14:textId="77777777" w:rsidR="008E19C2" w:rsidRPr="00A513A9" w:rsidRDefault="008E19C2" w:rsidP="00C460BD">
            <w:pPr>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(B) Arbeidsomstandigheden</w:t>
            </w:r>
          </w:p>
        </w:tc>
        <w:tc>
          <w:tcPr>
            <w:tcW w:w="9930" w:type="dxa"/>
            <w:gridSpan w:val="3"/>
            <w:tcBorders>
              <w:top w:val="nil"/>
              <w:left w:val="nil"/>
              <w:bottom w:val="single" w:sz="4" w:space="0" w:color="auto"/>
              <w:right w:val="single" w:sz="4" w:space="0" w:color="auto"/>
            </w:tcBorders>
            <w:shd w:val="clear" w:color="auto" w:fill="auto"/>
            <w:noWrap/>
          </w:tcPr>
          <w:p w14:paraId="12F823E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Heeft het bedrijf een actuele </w:t>
            </w:r>
            <w:r w:rsidRPr="00A513A9">
              <w:rPr>
                <w:rFonts w:asciiTheme="majorHAnsi" w:eastAsia="Times New Roman" w:hAnsiTheme="majorHAnsi" w:cstheme="majorHAnsi"/>
                <w:sz w:val="20"/>
                <w:szCs w:val="20"/>
              </w:rPr>
              <w:t>Arbeidsomstandigheden</w:t>
            </w:r>
            <w:r w:rsidRPr="00A513A9">
              <w:rPr>
                <w:rFonts w:asciiTheme="majorHAnsi" w:eastAsia="Times New Roman" w:hAnsiTheme="majorHAnsi" w:cstheme="majorHAnsi"/>
                <w:sz w:val="20"/>
                <w:szCs w:val="20"/>
                <w:lang w:eastAsia="nl-NL"/>
              </w:rPr>
              <w:t xml:space="preserve"> risico-inventarisatie en -evaluatie?  [VCAP 2.1]</w:t>
            </w:r>
            <w:r w:rsidRPr="00A513A9">
              <w:rPr>
                <w:rFonts w:asciiTheme="majorHAnsi" w:eastAsia="Times New Roman" w:hAnsiTheme="majorHAnsi" w:cstheme="majorHAnsi"/>
                <w:color w:val="000000"/>
                <w:sz w:val="20"/>
                <w:szCs w:val="20"/>
                <w:lang w:eastAsia="nl-NL"/>
              </w:rPr>
              <w:t> Ook een project gebonden?</w:t>
            </w:r>
          </w:p>
        </w:tc>
        <w:tc>
          <w:tcPr>
            <w:tcW w:w="284" w:type="dxa"/>
            <w:gridSpan w:val="2"/>
            <w:tcBorders>
              <w:top w:val="nil"/>
              <w:left w:val="nil"/>
              <w:bottom w:val="single" w:sz="4" w:space="0" w:color="auto"/>
              <w:right w:val="single" w:sz="4" w:space="0" w:color="auto"/>
            </w:tcBorders>
            <w:shd w:val="clear" w:color="auto" w:fill="auto"/>
            <w:noWrap/>
          </w:tcPr>
          <w:p w14:paraId="54855C0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tcPr>
          <w:p w14:paraId="1B2985D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shd w:val="clear" w:color="auto" w:fill="auto"/>
          </w:tcPr>
          <w:p w14:paraId="22FF58A7"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tcPr>
          <w:p w14:paraId="38F8BB36"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533D7AEF" w14:textId="77777777" w:rsidTr="00C460BD">
        <w:trPr>
          <w:gridAfter w:val="1"/>
          <w:wAfter w:w="10" w:type="dxa"/>
          <w:trHeight w:val="300"/>
        </w:trPr>
        <w:tc>
          <w:tcPr>
            <w:tcW w:w="1558" w:type="dxa"/>
            <w:tcBorders>
              <w:top w:val="nil"/>
              <w:left w:val="single" w:sz="4" w:space="0" w:color="auto"/>
              <w:right w:val="single" w:sz="4" w:space="0" w:color="auto"/>
            </w:tcBorders>
            <w:shd w:val="clear" w:color="auto" w:fill="auto"/>
            <w:noWrap/>
          </w:tcPr>
          <w:p w14:paraId="6E80C9B1" w14:textId="77777777" w:rsidR="008E19C2" w:rsidRPr="00A513A9" w:rsidRDefault="008E19C2" w:rsidP="00C460BD">
            <w:pPr>
              <w:rPr>
                <w:rFonts w:asciiTheme="majorHAnsi" w:eastAsia="Times New Roman" w:hAnsiTheme="majorHAnsi" w:cstheme="majorHAnsi"/>
                <w:sz w:val="20"/>
                <w:szCs w:val="20"/>
              </w:rPr>
            </w:pPr>
          </w:p>
        </w:tc>
        <w:tc>
          <w:tcPr>
            <w:tcW w:w="2829" w:type="dxa"/>
            <w:gridSpan w:val="2"/>
            <w:tcBorders>
              <w:top w:val="nil"/>
              <w:left w:val="nil"/>
              <w:bottom w:val="single" w:sz="4" w:space="0" w:color="auto"/>
              <w:right w:val="single" w:sz="4" w:space="0" w:color="auto"/>
            </w:tcBorders>
            <w:shd w:val="clear" w:color="auto" w:fill="auto"/>
            <w:noWrap/>
            <w:vAlign w:val="center"/>
          </w:tcPr>
          <w:p w14:paraId="5DC686DB" w14:textId="77777777" w:rsidR="008E19C2" w:rsidRPr="00A513A9" w:rsidRDefault="008E19C2" w:rsidP="00C460BD">
            <w:pPr>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(C) (Leef-)Milieu</w:t>
            </w:r>
          </w:p>
        </w:tc>
        <w:tc>
          <w:tcPr>
            <w:tcW w:w="9930" w:type="dxa"/>
            <w:gridSpan w:val="3"/>
            <w:tcBorders>
              <w:top w:val="nil"/>
              <w:left w:val="nil"/>
              <w:bottom w:val="single" w:sz="4" w:space="0" w:color="auto"/>
              <w:right w:val="single" w:sz="4" w:space="0" w:color="auto"/>
            </w:tcBorders>
            <w:shd w:val="clear" w:color="auto" w:fill="auto"/>
            <w:noWrap/>
          </w:tcPr>
          <w:p w14:paraId="24306DA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Heeft het bedrijf een actuele </w:t>
            </w:r>
            <w:r w:rsidRPr="00A513A9">
              <w:rPr>
                <w:rFonts w:asciiTheme="majorHAnsi" w:eastAsia="Times New Roman" w:hAnsiTheme="majorHAnsi" w:cstheme="majorHAnsi"/>
                <w:sz w:val="20"/>
                <w:szCs w:val="20"/>
              </w:rPr>
              <w:t>(Leef-)Milieu</w:t>
            </w:r>
            <w:r w:rsidRPr="00A513A9">
              <w:rPr>
                <w:rFonts w:asciiTheme="majorHAnsi" w:eastAsia="Times New Roman" w:hAnsiTheme="majorHAnsi" w:cstheme="majorHAnsi"/>
                <w:sz w:val="20"/>
                <w:szCs w:val="20"/>
                <w:lang w:eastAsia="nl-NL"/>
              </w:rPr>
              <w:t xml:space="preserve"> risico-inventarisatie en -evaluatie?  Ook een project gebonden?</w:t>
            </w:r>
          </w:p>
        </w:tc>
        <w:tc>
          <w:tcPr>
            <w:tcW w:w="284" w:type="dxa"/>
            <w:gridSpan w:val="2"/>
            <w:tcBorders>
              <w:top w:val="nil"/>
              <w:left w:val="nil"/>
              <w:bottom w:val="single" w:sz="4" w:space="0" w:color="auto"/>
              <w:right w:val="single" w:sz="4" w:space="0" w:color="auto"/>
            </w:tcBorders>
            <w:shd w:val="clear" w:color="auto" w:fill="auto"/>
            <w:noWrap/>
          </w:tcPr>
          <w:p w14:paraId="70EA8CCE"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tcPr>
          <w:p w14:paraId="7128BA70"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shd w:val="clear" w:color="auto" w:fill="auto"/>
          </w:tcPr>
          <w:p w14:paraId="4285416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tcPr>
          <w:p w14:paraId="0D2B5A8D"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4B92BC50" w14:textId="77777777" w:rsidTr="00C460BD">
        <w:trPr>
          <w:gridAfter w:val="1"/>
          <w:wAfter w:w="10" w:type="dxa"/>
          <w:trHeight w:val="300"/>
        </w:trPr>
        <w:tc>
          <w:tcPr>
            <w:tcW w:w="1558" w:type="dxa"/>
            <w:vMerge w:val="restart"/>
            <w:tcBorders>
              <w:top w:val="nil"/>
              <w:left w:val="single" w:sz="4" w:space="0" w:color="auto"/>
              <w:right w:val="single" w:sz="4" w:space="0" w:color="auto"/>
            </w:tcBorders>
            <w:shd w:val="clear" w:color="auto" w:fill="auto"/>
            <w:noWrap/>
          </w:tcPr>
          <w:p w14:paraId="78A20700"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29" w:type="dxa"/>
            <w:gridSpan w:val="2"/>
            <w:tcBorders>
              <w:top w:val="nil"/>
              <w:left w:val="nil"/>
              <w:bottom w:val="single" w:sz="4" w:space="0" w:color="auto"/>
              <w:right w:val="single" w:sz="4" w:space="0" w:color="auto"/>
            </w:tcBorders>
            <w:shd w:val="clear" w:color="auto" w:fill="auto"/>
            <w:noWrap/>
            <w:vAlign w:val="center"/>
            <w:hideMark/>
          </w:tcPr>
          <w:p w14:paraId="7AF38594"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rPr>
              <w:t>(D) Werkprocessen</w:t>
            </w:r>
          </w:p>
        </w:tc>
        <w:tc>
          <w:tcPr>
            <w:tcW w:w="9930" w:type="dxa"/>
            <w:gridSpan w:val="3"/>
            <w:tcBorders>
              <w:top w:val="nil"/>
              <w:left w:val="nil"/>
              <w:bottom w:val="single" w:sz="4" w:space="0" w:color="auto"/>
              <w:right w:val="single" w:sz="4" w:space="0" w:color="auto"/>
            </w:tcBorders>
            <w:shd w:val="clear" w:color="auto" w:fill="auto"/>
            <w:noWrap/>
            <w:hideMark/>
          </w:tcPr>
          <w:p w14:paraId="6B588542"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lang w:eastAsia="nl-NL"/>
              </w:rPr>
              <w:t>Heeft het bedrijf een actuele Werkprocessen risico-inventarisatie en -evaluatie?  Ook een project gebonden?</w:t>
            </w:r>
          </w:p>
        </w:tc>
        <w:tc>
          <w:tcPr>
            <w:tcW w:w="284" w:type="dxa"/>
            <w:gridSpan w:val="2"/>
            <w:tcBorders>
              <w:top w:val="nil"/>
              <w:left w:val="nil"/>
              <w:bottom w:val="single" w:sz="4" w:space="0" w:color="auto"/>
              <w:right w:val="single" w:sz="4" w:space="0" w:color="auto"/>
            </w:tcBorders>
            <w:shd w:val="clear" w:color="auto" w:fill="auto"/>
            <w:noWrap/>
            <w:hideMark/>
          </w:tcPr>
          <w:p w14:paraId="3DFD36F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hideMark/>
          </w:tcPr>
          <w:p w14:paraId="3632F45B"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shd w:val="clear" w:color="auto" w:fill="auto"/>
          </w:tcPr>
          <w:p w14:paraId="5BD5113C"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tcPr>
          <w:p w14:paraId="18032442"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77B3A348" w14:textId="77777777" w:rsidTr="00C460BD">
        <w:trPr>
          <w:gridAfter w:val="1"/>
          <w:wAfter w:w="10" w:type="dxa"/>
          <w:trHeight w:val="300"/>
        </w:trPr>
        <w:tc>
          <w:tcPr>
            <w:tcW w:w="1558" w:type="dxa"/>
            <w:vMerge/>
            <w:tcBorders>
              <w:left w:val="single" w:sz="4" w:space="0" w:color="auto"/>
              <w:right w:val="single" w:sz="4" w:space="0" w:color="auto"/>
            </w:tcBorders>
            <w:shd w:val="clear" w:color="auto" w:fill="auto"/>
            <w:noWrap/>
            <w:hideMark/>
          </w:tcPr>
          <w:p w14:paraId="574F15B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29" w:type="dxa"/>
            <w:gridSpan w:val="2"/>
            <w:tcBorders>
              <w:top w:val="single" w:sz="4" w:space="0" w:color="auto"/>
              <w:left w:val="nil"/>
              <w:right w:val="single" w:sz="4" w:space="0" w:color="auto"/>
            </w:tcBorders>
            <w:shd w:val="clear" w:color="auto" w:fill="auto"/>
            <w:noWrap/>
            <w:hideMark/>
          </w:tcPr>
          <w:p w14:paraId="1000E05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69" w:type="dxa"/>
            <w:gridSpan w:val="2"/>
            <w:tcBorders>
              <w:top w:val="nil"/>
              <w:left w:val="nil"/>
              <w:bottom w:val="single" w:sz="4" w:space="0" w:color="auto"/>
              <w:right w:val="single" w:sz="4" w:space="0" w:color="auto"/>
            </w:tcBorders>
            <w:shd w:val="clear" w:color="auto" w:fill="auto"/>
            <w:noWrap/>
            <w:hideMark/>
          </w:tcPr>
          <w:p w14:paraId="0CABB27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761" w:type="dxa"/>
            <w:tcBorders>
              <w:top w:val="nil"/>
              <w:left w:val="nil"/>
              <w:bottom w:val="single" w:sz="4" w:space="0" w:color="auto"/>
              <w:right w:val="single" w:sz="4" w:space="0" w:color="auto"/>
            </w:tcBorders>
            <w:shd w:val="clear" w:color="auto" w:fill="auto"/>
            <w:noWrap/>
            <w:hideMark/>
          </w:tcPr>
          <w:p w14:paraId="31EB3E6D"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sz w:val="20"/>
                <w:szCs w:val="20"/>
                <w:lang w:eastAsia="nl-NL"/>
              </w:rPr>
              <w:t xml:space="preserve">De risico’s van alle gangbare operationele activiteiten van het bedrijf zijn vastgelegd in de risico-inventarisatie en -evaluatie.  </w:t>
            </w:r>
          </w:p>
        </w:tc>
        <w:tc>
          <w:tcPr>
            <w:tcW w:w="284" w:type="dxa"/>
            <w:gridSpan w:val="2"/>
            <w:tcBorders>
              <w:top w:val="nil"/>
              <w:left w:val="nil"/>
              <w:bottom w:val="single" w:sz="4" w:space="0" w:color="auto"/>
              <w:right w:val="single" w:sz="4" w:space="0" w:color="auto"/>
            </w:tcBorders>
            <w:shd w:val="clear" w:color="auto" w:fill="auto"/>
            <w:noWrap/>
          </w:tcPr>
          <w:p w14:paraId="28C6AD59"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tcPr>
          <w:p w14:paraId="68F4E95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tcPr>
          <w:p w14:paraId="16A8059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tcPr>
          <w:p w14:paraId="46EC70E4"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3D9275F4" w14:textId="77777777" w:rsidTr="00C460BD">
        <w:trPr>
          <w:gridAfter w:val="1"/>
          <w:wAfter w:w="10" w:type="dxa"/>
          <w:trHeight w:val="300"/>
        </w:trPr>
        <w:tc>
          <w:tcPr>
            <w:tcW w:w="1558" w:type="dxa"/>
            <w:vMerge/>
            <w:tcBorders>
              <w:left w:val="single" w:sz="4" w:space="0" w:color="auto"/>
              <w:right w:val="single" w:sz="4" w:space="0" w:color="auto"/>
            </w:tcBorders>
            <w:shd w:val="clear" w:color="auto" w:fill="auto"/>
            <w:noWrap/>
            <w:hideMark/>
          </w:tcPr>
          <w:p w14:paraId="418BF3C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29" w:type="dxa"/>
            <w:gridSpan w:val="2"/>
            <w:tcBorders>
              <w:top w:val="nil"/>
              <w:left w:val="nil"/>
              <w:right w:val="single" w:sz="4" w:space="0" w:color="auto"/>
            </w:tcBorders>
            <w:shd w:val="clear" w:color="auto" w:fill="auto"/>
            <w:noWrap/>
            <w:hideMark/>
          </w:tcPr>
          <w:p w14:paraId="3114AFA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69" w:type="dxa"/>
            <w:gridSpan w:val="2"/>
            <w:tcBorders>
              <w:top w:val="nil"/>
              <w:left w:val="nil"/>
              <w:bottom w:val="single" w:sz="4" w:space="0" w:color="auto"/>
              <w:right w:val="single" w:sz="4" w:space="0" w:color="auto"/>
            </w:tcBorders>
            <w:shd w:val="clear" w:color="auto" w:fill="auto"/>
            <w:noWrap/>
            <w:hideMark/>
          </w:tcPr>
          <w:p w14:paraId="01A36BA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761" w:type="dxa"/>
            <w:tcBorders>
              <w:top w:val="nil"/>
              <w:left w:val="nil"/>
              <w:bottom w:val="single" w:sz="4" w:space="0" w:color="auto"/>
              <w:right w:val="single" w:sz="4" w:space="0" w:color="auto"/>
            </w:tcBorders>
            <w:shd w:val="clear" w:color="auto" w:fill="auto"/>
            <w:noWrap/>
            <w:hideMark/>
          </w:tcPr>
          <w:p w14:paraId="7565417A"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sz w:val="20"/>
                <w:szCs w:val="20"/>
                <w:lang w:eastAsia="nl-NL"/>
              </w:rPr>
              <w:t xml:space="preserve">De risico-inventarisaties en -evaluaties worden uitgevoerd: 1) Volgens een vaste methodiek, door inventarisatie van gevaren, bepalen van risico’s en evaluatie van risico’s; 2) Onder actieve medewerking van de VGM functionaris. </w:t>
            </w:r>
          </w:p>
        </w:tc>
        <w:tc>
          <w:tcPr>
            <w:tcW w:w="284" w:type="dxa"/>
            <w:gridSpan w:val="2"/>
            <w:tcBorders>
              <w:top w:val="nil"/>
              <w:left w:val="nil"/>
              <w:bottom w:val="single" w:sz="4" w:space="0" w:color="auto"/>
              <w:right w:val="single" w:sz="4" w:space="0" w:color="auto"/>
            </w:tcBorders>
            <w:shd w:val="clear" w:color="auto" w:fill="auto"/>
            <w:noWrap/>
          </w:tcPr>
          <w:p w14:paraId="488DC96D"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tcPr>
          <w:p w14:paraId="02753364"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tcPr>
          <w:p w14:paraId="6541402B"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tcPr>
          <w:p w14:paraId="13479E59"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6D8E53BB" w14:textId="77777777" w:rsidTr="00C460BD">
        <w:trPr>
          <w:gridAfter w:val="1"/>
          <w:wAfter w:w="10" w:type="dxa"/>
          <w:trHeight w:val="300"/>
        </w:trPr>
        <w:tc>
          <w:tcPr>
            <w:tcW w:w="1558" w:type="dxa"/>
            <w:vMerge/>
            <w:tcBorders>
              <w:left w:val="single" w:sz="4" w:space="0" w:color="auto"/>
              <w:right w:val="single" w:sz="4" w:space="0" w:color="auto"/>
            </w:tcBorders>
            <w:shd w:val="clear" w:color="auto" w:fill="auto"/>
            <w:noWrap/>
            <w:hideMark/>
          </w:tcPr>
          <w:p w14:paraId="36C3DF44"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29" w:type="dxa"/>
            <w:gridSpan w:val="2"/>
            <w:tcBorders>
              <w:top w:val="nil"/>
              <w:left w:val="nil"/>
              <w:right w:val="single" w:sz="4" w:space="0" w:color="auto"/>
            </w:tcBorders>
            <w:shd w:val="clear" w:color="auto" w:fill="auto"/>
            <w:noWrap/>
            <w:hideMark/>
          </w:tcPr>
          <w:p w14:paraId="1359147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69" w:type="dxa"/>
            <w:gridSpan w:val="2"/>
            <w:tcBorders>
              <w:top w:val="nil"/>
              <w:left w:val="nil"/>
              <w:bottom w:val="single" w:sz="4" w:space="0" w:color="auto"/>
              <w:right w:val="single" w:sz="4" w:space="0" w:color="auto"/>
            </w:tcBorders>
            <w:shd w:val="clear" w:color="auto" w:fill="auto"/>
            <w:noWrap/>
            <w:hideMark/>
          </w:tcPr>
          <w:p w14:paraId="5B71D34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761" w:type="dxa"/>
            <w:tcBorders>
              <w:top w:val="nil"/>
              <w:left w:val="nil"/>
              <w:bottom w:val="single" w:sz="4" w:space="0" w:color="auto"/>
              <w:right w:val="single" w:sz="4" w:space="0" w:color="auto"/>
            </w:tcBorders>
            <w:shd w:val="clear" w:color="auto" w:fill="auto"/>
            <w:noWrap/>
            <w:hideMark/>
          </w:tcPr>
          <w:p w14:paraId="38C2DBF4"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sz w:val="20"/>
                <w:szCs w:val="20"/>
                <w:lang w:eastAsia="nl-NL"/>
              </w:rPr>
              <w:t xml:space="preserve">Risico’s, vastgesteld bij de evaluatie worden beheerst door doeltreffende maatregelen, waarbij de bronaanpak de voorkeur verdient.  </w:t>
            </w:r>
          </w:p>
        </w:tc>
        <w:tc>
          <w:tcPr>
            <w:tcW w:w="284" w:type="dxa"/>
            <w:gridSpan w:val="2"/>
            <w:tcBorders>
              <w:top w:val="nil"/>
              <w:left w:val="nil"/>
              <w:bottom w:val="single" w:sz="4" w:space="0" w:color="auto"/>
              <w:right w:val="single" w:sz="4" w:space="0" w:color="auto"/>
            </w:tcBorders>
            <w:shd w:val="clear" w:color="auto" w:fill="auto"/>
            <w:noWrap/>
          </w:tcPr>
          <w:p w14:paraId="267CE9F9"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tcPr>
          <w:p w14:paraId="2128B02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tcPr>
          <w:p w14:paraId="30F99E15"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tcPr>
          <w:p w14:paraId="73325907"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7B1490D3" w14:textId="77777777" w:rsidTr="00C460BD">
        <w:trPr>
          <w:gridAfter w:val="1"/>
          <w:wAfter w:w="10" w:type="dxa"/>
          <w:trHeight w:val="300"/>
        </w:trPr>
        <w:tc>
          <w:tcPr>
            <w:tcW w:w="1558" w:type="dxa"/>
            <w:vMerge/>
            <w:tcBorders>
              <w:left w:val="single" w:sz="4" w:space="0" w:color="auto"/>
              <w:right w:val="single" w:sz="4" w:space="0" w:color="auto"/>
            </w:tcBorders>
            <w:shd w:val="clear" w:color="auto" w:fill="auto"/>
            <w:noWrap/>
            <w:hideMark/>
          </w:tcPr>
          <w:p w14:paraId="082F263F"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29" w:type="dxa"/>
            <w:gridSpan w:val="2"/>
            <w:tcBorders>
              <w:top w:val="nil"/>
              <w:left w:val="nil"/>
              <w:right w:val="single" w:sz="4" w:space="0" w:color="auto"/>
            </w:tcBorders>
            <w:shd w:val="clear" w:color="auto" w:fill="auto"/>
            <w:noWrap/>
            <w:hideMark/>
          </w:tcPr>
          <w:p w14:paraId="13DAF55D"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p w14:paraId="5203A64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69" w:type="dxa"/>
            <w:gridSpan w:val="2"/>
            <w:tcBorders>
              <w:top w:val="nil"/>
              <w:left w:val="nil"/>
              <w:bottom w:val="single" w:sz="4" w:space="0" w:color="auto"/>
              <w:right w:val="single" w:sz="4" w:space="0" w:color="auto"/>
            </w:tcBorders>
            <w:shd w:val="clear" w:color="auto" w:fill="auto"/>
            <w:noWrap/>
            <w:hideMark/>
          </w:tcPr>
          <w:p w14:paraId="710F0C84"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761" w:type="dxa"/>
            <w:tcBorders>
              <w:top w:val="nil"/>
              <w:left w:val="nil"/>
              <w:bottom w:val="single" w:sz="4" w:space="0" w:color="auto"/>
              <w:right w:val="single" w:sz="4" w:space="0" w:color="auto"/>
            </w:tcBorders>
            <w:shd w:val="clear" w:color="auto" w:fill="auto"/>
            <w:noWrap/>
            <w:hideMark/>
          </w:tcPr>
          <w:p w14:paraId="69602786"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sz w:val="20"/>
                <w:szCs w:val="20"/>
                <w:lang w:eastAsia="nl-NL"/>
              </w:rPr>
              <w:t xml:space="preserve">Bij werkzaamheden in gebieden met een andere wet- en regelgeving dan het thuisland dient met rekening te houden met de impact van de lokale wet- &amp; regelgeving. </w:t>
            </w:r>
          </w:p>
        </w:tc>
        <w:tc>
          <w:tcPr>
            <w:tcW w:w="284" w:type="dxa"/>
            <w:gridSpan w:val="2"/>
            <w:tcBorders>
              <w:top w:val="nil"/>
              <w:left w:val="nil"/>
              <w:bottom w:val="single" w:sz="4" w:space="0" w:color="auto"/>
              <w:right w:val="single" w:sz="4" w:space="0" w:color="auto"/>
            </w:tcBorders>
            <w:shd w:val="clear" w:color="auto" w:fill="auto"/>
            <w:noWrap/>
          </w:tcPr>
          <w:p w14:paraId="28D93E6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tcPr>
          <w:p w14:paraId="313B155C"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tcPr>
          <w:p w14:paraId="42AF4982"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tcPr>
          <w:p w14:paraId="59A3C6F5"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53E79017" w14:textId="77777777" w:rsidTr="00C460BD">
        <w:trPr>
          <w:gridAfter w:val="1"/>
          <w:wAfter w:w="10" w:type="dxa"/>
          <w:trHeight w:val="300"/>
        </w:trPr>
        <w:tc>
          <w:tcPr>
            <w:tcW w:w="1558" w:type="dxa"/>
            <w:vMerge/>
            <w:tcBorders>
              <w:left w:val="single" w:sz="4" w:space="0" w:color="auto"/>
              <w:right w:val="single" w:sz="4" w:space="0" w:color="auto"/>
            </w:tcBorders>
            <w:shd w:val="clear" w:color="auto" w:fill="auto"/>
            <w:noWrap/>
            <w:hideMark/>
          </w:tcPr>
          <w:p w14:paraId="5F04D71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29" w:type="dxa"/>
            <w:gridSpan w:val="2"/>
            <w:tcBorders>
              <w:top w:val="nil"/>
              <w:left w:val="nil"/>
              <w:bottom w:val="single" w:sz="4" w:space="0" w:color="auto"/>
              <w:right w:val="single" w:sz="4" w:space="0" w:color="auto"/>
            </w:tcBorders>
            <w:shd w:val="clear" w:color="auto" w:fill="auto"/>
            <w:noWrap/>
            <w:hideMark/>
          </w:tcPr>
          <w:p w14:paraId="57BCE26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69" w:type="dxa"/>
            <w:gridSpan w:val="2"/>
            <w:tcBorders>
              <w:top w:val="nil"/>
              <w:left w:val="nil"/>
              <w:bottom w:val="single" w:sz="4" w:space="0" w:color="auto"/>
              <w:right w:val="single" w:sz="4" w:space="0" w:color="auto"/>
            </w:tcBorders>
            <w:shd w:val="clear" w:color="auto" w:fill="auto"/>
            <w:noWrap/>
            <w:hideMark/>
          </w:tcPr>
          <w:p w14:paraId="0445663A"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761" w:type="dxa"/>
            <w:tcBorders>
              <w:top w:val="nil"/>
              <w:left w:val="nil"/>
              <w:bottom w:val="single" w:sz="4" w:space="0" w:color="auto"/>
              <w:right w:val="single" w:sz="4" w:space="0" w:color="auto"/>
            </w:tcBorders>
            <w:shd w:val="clear" w:color="auto" w:fill="auto"/>
            <w:noWrap/>
            <w:hideMark/>
          </w:tcPr>
          <w:p w14:paraId="756F8161"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sz w:val="20"/>
                <w:szCs w:val="20"/>
                <w:lang w:eastAsia="nl-NL"/>
              </w:rPr>
              <w:t xml:space="preserve">risico-inventarisaties en -evaluaties worden minimaal om de drie jaar geëvalueerd en zo nodig aangepast. </w:t>
            </w:r>
          </w:p>
        </w:tc>
        <w:tc>
          <w:tcPr>
            <w:tcW w:w="284" w:type="dxa"/>
            <w:gridSpan w:val="2"/>
            <w:tcBorders>
              <w:top w:val="nil"/>
              <w:left w:val="nil"/>
              <w:bottom w:val="single" w:sz="4" w:space="0" w:color="auto"/>
              <w:right w:val="single" w:sz="4" w:space="0" w:color="auto"/>
            </w:tcBorders>
            <w:shd w:val="clear" w:color="auto" w:fill="auto"/>
            <w:noWrap/>
          </w:tcPr>
          <w:p w14:paraId="51C35CED"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tcPr>
          <w:p w14:paraId="4ED0BF25"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tcPr>
          <w:p w14:paraId="3941E07C"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tcPr>
          <w:p w14:paraId="2F4DBA0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27EFA576" w14:textId="77777777" w:rsidTr="00C460BD">
        <w:trPr>
          <w:gridAfter w:val="1"/>
          <w:wAfter w:w="10" w:type="dxa"/>
          <w:trHeight w:val="184"/>
        </w:trPr>
        <w:tc>
          <w:tcPr>
            <w:tcW w:w="1558" w:type="dxa"/>
            <w:vMerge/>
            <w:tcBorders>
              <w:left w:val="single" w:sz="4" w:space="0" w:color="auto"/>
              <w:right w:val="single" w:sz="4" w:space="0" w:color="auto"/>
            </w:tcBorders>
            <w:shd w:val="clear" w:color="auto" w:fill="auto"/>
            <w:noWrap/>
            <w:hideMark/>
          </w:tcPr>
          <w:p w14:paraId="758F967F"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29" w:type="dxa"/>
            <w:gridSpan w:val="2"/>
            <w:tcBorders>
              <w:top w:val="nil"/>
              <w:left w:val="nil"/>
              <w:right w:val="single" w:sz="4" w:space="0" w:color="auto"/>
            </w:tcBorders>
            <w:shd w:val="clear" w:color="auto" w:fill="auto"/>
            <w:noWrap/>
          </w:tcPr>
          <w:p w14:paraId="208D85A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Algemeen</w:t>
            </w:r>
          </w:p>
        </w:tc>
        <w:tc>
          <w:tcPr>
            <w:tcW w:w="9930" w:type="dxa"/>
            <w:gridSpan w:val="3"/>
            <w:tcBorders>
              <w:top w:val="nil"/>
              <w:left w:val="nil"/>
              <w:bottom w:val="single" w:sz="4" w:space="0" w:color="auto"/>
              <w:right w:val="single" w:sz="4" w:space="0" w:color="auto"/>
            </w:tcBorders>
            <w:shd w:val="clear" w:color="auto" w:fill="auto"/>
            <w:noWrap/>
            <w:hideMark/>
          </w:tcPr>
          <w:p w14:paraId="704DAA9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lang w:eastAsia="nl-NL"/>
              </w:rPr>
              <w:t>Het bedrijf heeft een (VGM-)beleidsverklaring. [VCAP 1.1]</w:t>
            </w:r>
          </w:p>
        </w:tc>
        <w:tc>
          <w:tcPr>
            <w:tcW w:w="284" w:type="dxa"/>
            <w:gridSpan w:val="2"/>
            <w:tcBorders>
              <w:top w:val="nil"/>
              <w:left w:val="nil"/>
              <w:bottom w:val="single" w:sz="4" w:space="0" w:color="auto"/>
              <w:right w:val="single" w:sz="4" w:space="0" w:color="auto"/>
            </w:tcBorders>
            <w:shd w:val="clear" w:color="auto" w:fill="auto"/>
            <w:noWrap/>
            <w:hideMark/>
          </w:tcPr>
          <w:p w14:paraId="6E9648E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hideMark/>
          </w:tcPr>
          <w:p w14:paraId="1677D569"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shd w:val="clear" w:color="auto" w:fill="auto"/>
          </w:tcPr>
          <w:p w14:paraId="0E42CAA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tcPr>
          <w:p w14:paraId="33643FC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004D7B95" w14:textId="77777777" w:rsidTr="00C460BD">
        <w:trPr>
          <w:gridAfter w:val="1"/>
          <w:wAfter w:w="10" w:type="dxa"/>
          <w:trHeight w:val="300"/>
        </w:trPr>
        <w:tc>
          <w:tcPr>
            <w:tcW w:w="1558" w:type="dxa"/>
            <w:vMerge/>
            <w:tcBorders>
              <w:left w:val="single" w:sz="4" w:space="0" w:color="auto"/>
              <w:right w:val="single" w:sz="4" w:space="0" w:color="auto"/>
            </w:tcBorders>
            <w:shd w:val="clear" w:color="auto" w:fill="auto"/>
            <w:noWrap/>
            <w:hideMark/>
          </w:tcPr>
          <w:p w14:paraId="2FAB767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top w:val="nil"/>
              <w:left w:val="nil"/>
            </w:tcBorders>
            <w:shd w:val="clear" w:color="auto" w:fill="auto"/>
            <w:noWrap/>
            <w:hideMark/>
          </w:tcPr>
          <w:p w14:paraId="5FED4BFC"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404" w:type="dxa"/>
            <w:tcBorders>
              <w:top w:val="nil"/>
              <w:right w:val="single" w:sz="4" w:space="0" w:color="auto"/>
            </w:tcBorders>
            <w:shd w:val="clear" w:color="auto" w:fill="auto"/>
            <w:noWrap/>
          </w:tcPr>
          <w:p w14:paraId="2D88F3B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69" w:type="dxa"/>
            <w:gridSpan w:val="2"/>
            <w:tcBorders>
              <w:top w:val="nil"/>
              <w:left w:val="nil"/>
              <w:bottom w:val="single" w:sz="4" w:space="0" w:color="auto"/>
              <w:right w:val="single" w:sz="4" w:space="0" w:color="auto"/>
            </w:tcBorders>
            <w:shd w:val="clear" w:color="auto" w:fill="auto"/>
            <w:noWrap/>
            <w:hideMark/>
          </w:tcPr>
          <w:p w14:paraId="79F98B6A"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761" w:type="dxa"/>
            <w:tcBorders>
              <w:top w:val="nil"/>
              <w:left w:val="nil"/>
              <w:bottom w:val="single" w:sz="4" w:space="0" w:color="auto"/>
              <w:right w:val="single" w:sz="4" w:space="0" w:color="auto"/>
            </w:tcBorders>
            <w:shd w:val="clear" w:color="auto" w:fill="auto"/>
            <w:noWrap/>
            <w:hideMark/>
          </w:tcPr>
          <w:p w14:paraId="75665199"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sz w:val="20"/>
                <w:szCs w:val="20"/>
                <w:lang w:eastAsia="nl-NL"/>
              </w:rPr>
              <w:t xml:space="preserve">De beleidsverklaring schenkt in ieder geval aandacht aan: 1) het voorkomen van persoonlijk letsel;  2)het voorkomen van materiële en milieuschade;  3) het streven naar continue verbetering op het gebied van VGM. </w:t>
            </w:r>
          </w:p>
        </w:tc>
        <w:tc>
          <w:tcPr>
            <w:tcW w:w="284" w:type="dxa"/>
            <w:gridSpan w:val="2"/>
            <w:tcBorders>
              <w:top w:val="nil"/>
              <w:left w:val="nil"/>
              <w:bottom w:val="single" w:sz="4" w:space="0" w:color="auto"/>
              <w:right w:val="single" w:sz="4" w:space="0" w:color="auto"/>
            </w:tcBorders>
            <w:shd w:val="clear" w:color="auto" w:fill="auto"/>
            <w:noWrap/>
          </w:tcPr>
          <w:p w14:paraId="71555097"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tcPr>
          <w:p w14:paraId="7101B45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shd w:val="clear" w:color="auto" w:fill="auto"/>
          </w:tcPr>
          <w:p w14:paraId="6970D88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tcPr>
          <w:p w14:paraId="292EB7C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38D70AE6" w14:textId="77777777" w:rsidTr="00C460BD">
        <w:trPr>
          <w:gridAfter w:val="1"/>
          <w:wAfter w:w="10" w:type="dxa"/>
          <w:trHeight w:val="300"/>
        </w:trPr>
        <w:tc>
          <w:tcPr>
            <w:tcW w:w="1558" w:type="dxa"/>
            <w:vMerge/>
            <w:tcBorders>
              <w:left w:val="single" w:sz="4" w:space="0" w:color="auto"/>
              <w:right w:val="single" w:sz="4" w:space="0" w:color="auto"/>
            </w:tcBorders>
            <w:shd w:val="clear" w:color="auto" w:fill="auto"/>
            <w:noWrap/>
            <w:hideMark/>
          </w:tcPr>
          <w:p w14:paraId="378AA346"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top w:val="nil"/>
              <w:left w:val="nil"/>
            </w:tcBorders>
            <w:shd w:val="clear" w:color="auto" w:fill="auto"/>
            <w:noWrap/>
            <w:hideMark/>
          </w:tcPr>
          <w:p w14:paraId="5CA68B59"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404" w:type="dxa"/>
            <w:tcBorders>
              <w:top w:val="nil"/>
              <w:right w:val="single" w:sz="4" w:space="0" w:color="auto"/>
            </w:tcBorders>
            <w:shd w:val="clear" w:color="auto" w:fill="auto"/>
            <w:noWrap/>
          </w:tcPr>
          <w:p w14:paraId="7C3CB22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69" w:type="dxa"/>
            <w:gridSpan w:val="2"/>
            <w:tcBorders>
              <w:top w:val="nil"/>
              <w:left w:val="nil"/>
              <w:bottom w:val="single" w:sz="4" w:space="0" w:color="auto"/>
              <w:right w:val="single" w:sz="4" w:space="0" w:color="auto"/>
            </w:tcBorders>
            <w:shd w:val="clear" w:color="auto" w:fill="auto"/>
            <w:noWrap/>
            <w:hideMark/>
          </w:tcPr>
          <w:p w14:paraId="3F8BF77C"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761" w:type="dxa"/>
            <w:tcBorders>
              <w:top w:val="nil"/>
              <w:left w:val="nil"/>
              <w:bottom w:val="single" w:sz="4" w:space="0" w:color="auto"/>
              <w:right w:val="single" w:sz="4" w:space="0" w:color="auto"/>
            </w:tcBorders>
            <w:shd w:val="clear" w:color="auto" w:fill="auto"/>
            <w:noWrap/>
            <w:hideMark/>
          </w:tcPr>
          <w:p w14:paraId="77A21E32"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sz w:val="20"/>
                <w:szCs w:val="20"/>
                <w:lang w:eastAsia="nl-NL"/>
              </w:rPr>
              <w:t xml:space="preserve">De beleidsverklaring is binnen het gehele bedrijf (alle medewerkers) gecommuniceerd met periodieke herhaling en geïmplementeerd.  </w:t>
            </w:r>
          </w:p>
        </w:tc>
        <w:tc>
          <w:tcPr>
            <w:tcW w:w="284" w:type="dxa"/>
            <w:gridSpan w:val="2"/>
            <w:tcBorders>
              <w:top w:val="nil"/>
              <w:left w:val="nil"/>
              <w:bottom w:val="single" w:sz="4" w:space="0" w:color="auto"/>
              <w:right w:val="single" w:sz="4" w:space="0" w:color="auto"/>
            </w:tcBorders>
            <w:shd w:val="clear" w:color="auto" w:fill="auto"/>
            <w:noWrap/>
          </w:tcPr>
          <w:p w14:paraId="216D4F50"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tcPr>
          <w:p w14:paraId="7988804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shd w:val="clear" w:color="auto" w:fill="auto"/>
          </w:tcPr>
          <w:p w14:paraId="04AF4526"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tcPr>
          <w:p w14:paraId="52FC6C64"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05CCAD40" w14:textId="77777777" w:rsidTr="00C460BD">
        <w:trPr>
          <w:gridAfter w:val="1"/>
          <w:wAfter w:w="10" w:type="dxa"/>
          <w:trHeight w:val="300"/>
        </w:trPr>
        <w:tc>
          <w:tcPr>
            <w:tcW w:w="1558" w:type="dxa"/>
            <w:vMerge/>
            <w:tcBorders>
              <w:left w:val="single" w:sz="4" w:space="0" w:color="auto"/>
              <w:right w:val="single" w:sz="4" w:space="0" w:color="auto"/>
            </w:tcBorders>
            <w:shd w:val="clear" w:color="auto" w:fill="auto"/>
            <w:noWrap/>
            <w:hideMark/>
          </w:tcPr>
          <w:p w14:paraId="2CC9F9D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top w:val="nil"/>
              <w:left w:val="nil"/>
            </w:tcBorders>
            <w:shd w:val="clear" w:color="auto" w:fill="auto"/>
            <w:noWrap/>
            <w:hideMark/>
          </w:tcPr>
          <w:p w14:paraId="5B82703D"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404" w:type="dxa"/>
            <w:tcBorders>
              <w:top w:val="nil"/>
              <w:right w:val="single" w:sz="4" w:space="0" w:color="auto"/>
            </w:tcBorders>
            <w:shd w:val="clear" w:color="auto" w:fill="auto"/>
            <w:noWrap/>
          </w:tcPr>
          <w:p w14:paraId="3618CAC6"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69" w:type="dxa"/>
            <w:gridSpan w:val="2"/>
            <w:tcBorders>
              <w:top w:val="nil"/>
              <w:left w:val="nil"/>
              <w:bottom w:val="single" w:sz="4" w:space="0" w:color="auto"/>
              <w:right w:val="single" w:sz="4" w:space="0" w:color="auto"/>
            </w:tcBorders>
            <w:shd w:val="clear" w:color="auto" w:fill="auto"/>
            <w:noWrap/>
            <w:hideMark/>
          </w:tcPr>
          <w:p w14:paraId="7027D602"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761" w:type="dxa"/>
            <w:tcBorders>
              <w:top w:val="nil"/>
              <w:left w:val="nil"/>
              <w:bottom w:val="single" w:sz="4" w:space="0" w:color="auto"/>
              <w:right w:val="single" w:sz="4" w:space="0" w:color="auto"/>
            </w:tcBorders>
            <w:shd w:val="clear" w:color="auto" w:fill="auto"/>
            <w:noWrap/>
            <w:hideMark/>
          </w:tcPr>
          <w:p w14:paraId="434A00E3"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sz w:val="20"/>
                <w:szCs w:val="20"/>
                <w:lang w:eastAsia="nl-NL"/>
              </w:rPr>
              <w:t xml:space="preserve">De beleidsverklaring is gedateerd en ondertekend door de persoon met de hoogste functie in de organisatie. </w:t>
            </w:r>
          </w:p>
        </w:tc>
        <w:tc>
          <w:tcPr>
            <w:tcW w:w="284" w:type="dxa"/>
            <w:gridSpan w:val="2"/>
            <w:tcBorders>
              <w:top w:val="nil"/>
              <w:left w:val="nil"/>
              <w:bottom w:val="single" w:sz="4" w:space="0" w:color="auto"/>
              <w:right w:val="single" w:sz="4" w:space="0" w:color="auto"/>
            </w:tcBorders>
            <w:shd w:val="clear" w:color="auto" w:fill="auto"/>
            <w:noWrap/>
          </w:tcPr>
          <w:p w14:paraId="0910EF8B"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tcPr>
          <w:p w14:paraId="69C24A4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shd w:val="clear" w:color="auto" w:fill="auto"/>
          </w:tcPr>
          <w:p w14:paraId="5DA7D0F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tcPr>
          <w:p w14:paraId="0A0891C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128674D6" w14:textId="77777777" w:rsidTr="00C460BD">
        <w:trPr>
          <w:gridAfter w:val="1"/>
          <w:wAfter w:w="10" w:type="dxa"/>
          <w:trHeight w:val="300"/>
        </w:trPr>
        <w:tc>
          <w:tcPr>
            <w:tcW w:w="1558" w:type="dxa"/>
            <w:vMerge/>
            <w:tcBorders>
              <w:left w:val="single" w:sz="4" w:space="0" w:color="auto"/>
              <w:bottom w:val="single" w:sz="4" w:space="0" w:color="auto"/>
              <w:right w:val="single" w:sz="4" w:space="0" w:color="auto"/>
            </w:tcBorders>
            <w:shd w:val="clear" w:color="auto" w:fill="auto"/>
            <w:noWrap/>
            <w:hideMark/>
          </w:tcPr>
          <w:p w14:paraId="181F27B3"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top w:val="nil"/>
              <w:left w:val="nil"/>
              <w:bottom w:val="single" w:sz="4" w:space="0" w:color="auto"/>
            </w:tcBorders>
            <w:shd w:val="clear" w:color="auto" w:fill="auto"/>
            <w:noWrap/>
            <w:hideMark/>
          </w:tcPr>
          <w:p w14:paraId="7E42C162"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404" w:type="dxa"/>
            <w:tcBorders>
              <w:top w:val="nil"/>
              <w:bottom w:val="single" w:sz="4" w:space="0" w:color="auto"/>
              <w:right w:val="single" w:sz="4" w:space="0" w:color="auto"/>
            </w:tcBorders>
            <w:shd w:val="clear" w:color="auto" w:fill="auto"/>
            <w:noWrap/>
          </w:tcPr>
          <w:p w14:paraId="6201D81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69" w:type="dxa"/>
            <w:gridSpan w:val="2"/>
            <w:tcBorders>
              <w:top w:val="nil"/>
              <w:left w:val="nil"/>
              <w:bottom w:val="single" w:sz="4" w:space="0" w:color="auto"/>
              <w:right w:val="single" w:sz="4" w:space="0" w:color="auto"/>
            </w:tcBorders>
            <w:shd w:val="clear" w:color="auto" w:fill="auto"/>
            <w:noWrap/>
            <w:hideMark/>
          </w:tcPr>
          <w:p w14:paraId="7BCCD92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761" w:type="dxa"/>
            <w:tcBorders>
              <w:top w:val="nil"/>
              <w:left w:val="nil"/>
              <w:bottom w:val="single" w:sz="4" w:space="0" w:color="auto"/>
              <w:right w:val="single" w:sz="4" w:space="0" w:color="auto"/>
            </w:tcBorders>
            <w:shd w:val="clear" w:color="auto" w:fill="auto"/>
            <w:noWrap/>
            <w:hideMark/>
          </w:tcPr>
          <w:p w14:paraId="7CB2A5D8"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sz w:val="20"/>
                <w:szCs w:val="20"/>
                <w:lang w:eastAsia="nl-NL"/>
              </w:rPr>
              <w:t xml:space="preserve">De beleidsverklaring wordt driejaarlijks geëvalueerd en indien nodig geactualiseerd. </w:t>
            </w:r>
          </w:p>
        </w:tc>
        <w:tc>
          <w:tcPr>
            <w:tcW w:w="284" w:type="dxa"/>
            <w:gridSpan w:val="2"/>
            <w:tcBorders>
              <w:top w:val="nil"/>
              <w:left w:val="nil"/>
              <w:bottom w:val="single" w:sz="4" w:space="0" w:color="auto"/>
              <w:right w:val="single" w:sz="4" w:space="0" w:color="auto"/>
            </w:tcBorders>
            <w:shd w:val="clear" w:color="auto" w:fill="auto"/>
            <w:noWrap/>
          </w:tcPr>
          <w:p w14:paraId="6C914E2C"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tcPr>
          <w:p w14:paraId="1D70CDD2"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shd w:val="clear" w:color="auto" w:fill="auto"/>
          </w:tcPr>
          <w:p w14:paraId="0B94B10E"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tcPr>
          <w:p w14:paraId="62592FA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20EA8D87" w14:textId="77777777" w:rsidTr="00C460BD">
        <w:trPr>
          <w:gridAfter w:val="1"/>
          <w:wAfter w:w="10" w:type="dxa"/>
          <w:trHeight w:val="300"/>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B3CF4A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rPr>
              <w:t>Algemeen</w:t>
            </w:r>
          </w:p>
          <w:p w14:paraId="7C83A73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29" w:type="dxa"/>
            <w:gridSpan w:val="2"/>
            <w:tcBorders>
              <w:top w:val="single" w:sz="4" w:space="0" w:color="auto"/>
              <w:left w:val="nil"/>
              <w:right w:val="single" w:sz="4" w:space="0" w:color="auto"/>
            </w:tcBorders>
            <w:shd w:val="clear" w:color="auto" w:fill="auto"/>
            <w:noWrap/>
          </w:tcPr>
          <w:p w14:paraId="61B34B1D"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Algemeen</w:t>
            </w:r>
          </w:p>
        </w:tc>
        <w:tc>
          <w:tcPr>
            <w:tcW w:w="9930" w:type="dxa"/>
            <w:gridSpan w:val="3"/>
            <w:tcBorders>
              <w:top w:val="nil"/>
              <w:left w:val="nil"/>
              <w:bottom w:val="single" w:sz="4" w:space="0" w:color="auto"/>
              <w:right w:val="single" w:sz="4" w:space="0" w:color="auto"/>
            </w:tcBorders>
            <w:shd w:val="clear" w:color="auto" w:fill="auto"/>
            <w:noWrap/>
            <w:hideMark/>
          </w:tcPr>
          <w:p w14:paraId="365578DE"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Bestaat er een  (VGM-)</w:t>
            </w:r>
            <w:r w:rsidRPr="00A513A9">
              <w:rPr>
                <w:rFonts w:asciiTheme="majorHAnsi" w:hAnsiTheme="majorHAnsi" w:cstheme="majorHAnsi"/>
                <w:sz w:val="20"/>
                <w:szCs w:val="20"/>
              </w:rPr>
              <w:t xml:space="preserve"> </w:t>
            </w:r>
            <w:r w:rsidRPr="00A513A9">
              <w:rPr>
                <w:rFonts w:asciiTheme="majorHAnsi" w:eastAsia="Times New Roman" w:hAnsiTheme="majorHAnsi" w:cstheme="majorHAnsi"/>
                <w:sz w:val="20"/>
                <w:szCs w:val="20"/>
                <w:lang w:eastAsia="nl-NL"/>
              </w:rPr>
              <w:t>organisatiestructuur in de organisatie?  [VCAP 1.3]</w:t>
            </w:r>
          </w:p>
        </w:tc>
        <w:tc>
          <w:tcPr>
            <w:tcW w:w="284" w:type="dxa"/>
            <w:gridSpan w:val="2"/>
            <w:tcBorders>
              <w:top w:val="nil"/>
              <w:left w:val="nil"/>
              <w:bottom w:val="single" w:sz="4" w:space="0" w:color="auto"/>
              <w:right w:val="single" w:sz="4" w:space="0" w:color="auto"/>
            </w:tcBorders>
            <w:shd w:val="clear" w:color="auto" w:fill="auto"/>
            <w:noWrap/>
          </w:tcPr>
          <w:p w14:paraId="080AB49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tcPr>
          <w:p w14:paraId="1DBFCE5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tcPr>
          <w:p w14:paraId="625AC6C0"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tcPr>
          <w:p w14:paraId="4F879EF9"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429A0A0E" w14:textId="77777777" w:rsidTr="00C460BD">
        <w:trPr>
          <w:trHeight w:val="300"/>
        </w:trPr>
        <w:tc>
          <w:tcPr>
            <w:tcW w:w="1558" w:type="dxa"/>
            <w:vMerge/>
            <w:tcBorders>
              <w:left w:val="single" w:sz="4" w:space="0" w:color="auto"/>
              <w:bottom w:val="single" w:sz="4" w:space="0" w:color="auto"/>
              <w:right w:val="single" w:sz="4" w:space="0" w:color="auto"/>
            </w:tcBorders>
            <w:shd w:val="clear" w:color="auto" w:fill="auto"/>
            <w:noWrap/>
            <w:hideMark/>
          </w:tcPr>
          <w:p w14:paraId="61442A1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top w:val="nil"/>
              <w:left w:val="nil"/>
            </w:tcBorders>
            <w:shd w:val="clear" w:color="auto" w:fill="auto"/>
            <w:noWrap/>
            <w:hideMark/>
          </w:tcPr>
          <w:p w14:paraId="0F0EA69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404" w:type="dxa"/>
            <w:tcBorders>
              <w:top w:val="nil"/>
              <w:right w:val="single" w:sz="4" w:space="0" w:color="auto"/>
            </w:tcBorders>
            <w:shd w:val="clear" w:color="auto" w:fill="auto"/>
            <w:noWrap/>
            <w:hideMark/>
          </w:tcPr>
          <w:p w14:paraId="4019D59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60" w:type="dxa"/>
            <w:tcBorders>
              <w:top w:val="nil"/>
              <w:left w:val="nil"/>
              <w:bottom w:val="single" w:sz="4" w:space="0" w:color="auto"/>
              <w:right w:val="single" w:sz="4" w:space="0" w:color="auto"/>
            </w:tcBorders>
            <w:shd w:val="clear" w:color="auto" w:fill="auto"/>
            <w:noWrap/>
            <w:hideMark/>
          </w:tcPr>
          <w:p w14:paraId="3A23901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780" w:type="dxa"/>
            <w:gridSpan w:val="3"/>
            <w:tcBorders>
              <w:top w:val="nil"/>
              <w:left w:val="nil"/>
              <w:bottom w:val="single" w:sz="4" w:space="0" w:color="auto"/>
              <w:right w:val="single" w:sz="4" w:space="0" w:color="auto"/>
            </w:tcBorders>
            <w:shd w:val="clear" w:color="auto" w:fill="auto"/>
            <w:noWrap/>
            <w:hideMark/>
          </w:tcPr>
          <w:p w14:paraId="015BAFD4"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Er is een organogram. </w:t>
            </w:r>
          </w:p>
        </w:tc>
        <w:tc>
          <w:tcPr>
            <w:tcW w:w="284" w:type="dxa"/>
            <w:gridSpan w:val="2"/>
            <w:tcBorders>
              <w:top w:val="nil"/>
              <w:left w:val="nil"/>
              <w:bottom w:val="single" w:sz="4" w:space="0" w:color="auto"/>
              <w:right w:val="single" w:sz="4" w:space="0" w:color="auto"/>
            </w:tcBorders>
            <w:shd w:val="clear" w:color="auto" w:fill="auto"/>
            <w:noWrap/>
          </w:tcPr>
          <w:p w14:paraId="357519F4"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tcPr>
          <w:p w14:paraId="6871797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tcPr>
          <w:p w14:paraId="644E792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tcPr>
          <w:p w14:paraId="318B2869"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2E954F90" w14:textId="77777777" w:rsidTr="00C460BD">
        <w:trPr>
          <w:trHeight w:val="300"/>
        </w:trPr>
        <w:tc>
          <w:tcPr>
            <w:tcW w:w="1558" w:type="dxa"/>
            <w:vMerge/>
            <w:tcBorders>
              <w:left w:val="single" w:sz="4" w:space="0" w:color="auto"/>
              <w:bottom w:val="single" w:sz="4" w:space="0" w:color="auto"/>
              <w:right w:val="single" w:sz="4" w:space="0" w:color="auto"/>
            </w:tcBorders>
            <w:shd w:val="clear" w:color="auto" w:fill="auto"/>
            <w:noWrap/>
            <w:hideMark/>
          </w:tcPr>
          <w:p w14:paraId="2A80809F"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left w:val="nil"/>
            </w:tcBorders>
            <w:shd w:val="clear" w:color="auto" w:fill="auto"/>
            <w:noWrap/>
            <w:hideMark/>
          </w:tcPr>
          <w:p w14:paraId="1ED31CD2"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404" w:type="dxa"/>
            <w:tcBorders>
              <w:right w:val="single" w:sz="4" w:space="0" w:color="auto"/>
            </w:tcBorders>
            <w:shd w:val="clear" w:color="auto" w:fill="auto"/>
            <w:noWrap/>
            <w:hideMark/>
          </w:tcPr>
          <w:p w14:paraId="24055B9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60" w:type="dxa"/>
            <w:tcBorders>
              <w:top w:val="nil"/>
              <w:left w:val="nil"/>
              <w:bottom w:val="single" w:sz="4" w:space="0" w:color="auto"/>
              <w:right w:val="single" w:sz="4" w:space="0" w:color="auto"/>
            </w:tcBorders>
            <w:shd w:val="clear" w:color="auto" w:fill="auto"/>
            <w:noWrap/>
            <w:hideMark/>
          </w:tcPr>
          <w:p w14:paraId="7C97654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780" w:type="dxa"/>
            <w:gridSpan w:val="3"/>
            <w:tcBorders>
              <w:top w:val="nil"/>
              <w:left w:val="nil"/>
              <w:bottom w:val="single" w:sz="4" w:space="0" w:color="auto"/>
              <w:right w:val="single" w:sz="4" w:space="0" w:color="auto"/>
            </w:tcBorders>
            <w:shd w:val="clear" w:color="auto" w:fill="auto"/>
            <w:noWrap/>
            <w:hideMark/>
          </w:tcPr>
          <w:p w14:paraId="5715423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Functieomschrijvingen van alle functionarissen verschaffen helderheid over taken, verantwoordelijkheden en bevoegdheden (incl. VGM). </w:t>
            </w:r>
          </w:p>
        </w:tc>
        <w:tc>
          <w:tcPr>
            <w:tcW w:w="284" w:type="dxa"/>
            <w:gridSpan w:val="2"/>
            <w:tcBorders>
              <w:top w:val="nil"/>
              <w:left w:val="nil"/>
              <w:bottom w:val="single" w:sz="4" w:space="0" w:color="auto"/>
              <w:right w:val="single" w:sz="4" w:space="0" w:color="auto"/>
            </w:tcBorders>
            <w:shd w:val="clear" w:color="auto" w:fill="auto"/>
            <w:noWrap/>
            <w:vAlign w:val="center"/>
          </w:tcPr>
          <w:p w14:paraId="65990CC4"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vAlign w:val="center"/>
          </w:tcPr>
          <w:p w14:paraId="3B8BB98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tcPr>
          <w:p w14:paraId="7A5979AF"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tcPr>
          <w:p w14:paraId="559E2243"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75B81F20" w14:textId="77777777" w:rsidTr="00C460BD">
        <w:trPr>
          <w:trHeight w:val="300"/>
        </w:trPr>
        <w:tc>
          <w:tcPr>
            <w:tcW w:w="1558" w:type="dxa"/>
            <w:vMerge/>
            <w:tcBorders>
              <w:left w:val="single" w:sz="4" w:space="0" w:color="auto"/>
              <w:bottom w:val="single" w:sz="4" w:space="0" w:color="auto"/>
              <w:right w:val="single" w:sz="4" w:space="0" w:color="auto"/>
            </w:tcBorders>
            <w:shd w:val="clear" w:color="auto" w:fill="auto"/>
            <w:noWrap/>
            <w:hideMark/>
          </w:tcPr>
          <w:p w14:paraId="311A1E6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left w:val="nil"/>
            </w:tcBorders>
            <w:shd w:val="clear" w:color="auto" w:fill="auto"/>
            <w:noWrap/>
            <w:hideMark/>
          </w:tcPr>
          <w:p w14:paraId="520C4BA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404" w:type="dxa"/>
            <w:tcBorders>
              <w:right w:val="single" w:sz="4" w:space="0" w:color="auto"/>
            </w:tcBorders>
            <w:shd w:val="clear" w:color="auto" w:fill="auto"/>
            <w:noWrap/>
            <w:hideMark/>
          </w:tcPr>
          <w:p w14:paraId="3CBE118A"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60" w:type="dxa"/>
            <w:tcBorders>
              <w:top w:val="nil"/>
              <w:left w:val="nil"/>
              <w:bottom w:val="single" w:sz="4" w:space="0" w:color="auto"/>
              <w:right w:val="single" w:sz="4" w:space="0" w:color="auto"/>
            </w:tcBorders>
            <w:shd w:val="clear" w:color="auto" w:fill="auto"/>
            <w:noWrap/>
            <w:hideMark/>
          </w:tcPr>
          <w:p w14:paraId="62B3C1DC"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780" w:type="dxa"/>
            <w:gridSpan w:val="3"/>
            <w:tcBorders>
              <w:top w:val="nil"/>
              <w:left w:val="nil"/>
              <w:bottom w:val="single" w:sz="4" w:space="0" w:color="auto"/>
              <w:right w:val="single" w:sz="4" w:space="0" w:color="auto"/>
            </w:tcBorders>
            <w:shd w:val="clear" w:color="auto" w:fill="auto"/>
            <w:noWrap/>
            <w:hideMark/>
          </w:tcPr>
          <w:p w14:paraId="2520EFE3"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Leidinggevenden zijn op de hoogte van hun taken, bevoegdheden en verantwoordelijkheden met betrekking tot VGM.</w:t>
            </w:r>
          </w:p>
        </w:tc>
        <w:tc>
          <w:tcPr>
            <w:tcW w:w="284" w:type="dxa"/>
            <w:gridSpan w:val="2"/>
            <w:tcBorders>
              <w:top w:val="nil"/>
              <w:left w:val="nil"/>
              <w:bottom w:val="single" w:sz="4" w:space="0" w:color="auto"/>
              <w:right w:val="single" w:sz="4" w:space="0" w:color="auto"/>
            </w:tcBorders>
            <w:shd w:val="clear" w:color="auto" w:fill="auto"/>
            <w:noWrap/>
          </w:tcPr>
          <w:p w14:paraId="7B9F9E9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tcPr>
          <w:p w14:paraId="35932F5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tcPr>
          <w:p w14:paraId="6A8BF073"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tcPr>
          <w:p w14:paraId="15944F6F"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3BF719C0" w14:textId="77777777" w:rsidTr="00C460BD">
        <w:trPr>
          <w:trHeight w:val="300"/>
        </w:trPr>
        <w:tc>
          <w:tcPr>
            <w:tcW w:w="1558" w:type="dxa"/>
            <w:vMerge/>
            <w:tcBorders>
              <w:left w:val="single" w:sz="4" w:space="0" w:color="auto"/>
              <w:bottom w:val="single" w:sz="4" w:space="0" w:color="auto"/>
              <w:right w:val="single" w:sz="4" w:space="0" w:color="auto"/>
            </w:tcBorders>
            <w:shd w:val="clear" w:color="auto" w:fill="auto"/>
            <w:noWrap/>
            <w:hideMark/>
          </w:tcPr>
          <w:p w14:paraId="338F0B9B"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left w:val="nil"/>
              <w:bottom w:val="single" w:sz="4" w:space="0" w:color="auto"/>
            </w:tcBorders>
            <w:shd w:val="clear" w:color="auto" w:fill="auto"/>
            <w:noWrap/>
            <w:hideMark/>
          </w:tcPr>
          <w:p w14:paraId="11BD124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404" w:type="dxa"/>
            <w:tcBorders>
              <w:bottom w:val="single" w:sz="4" w:space="0" w:color="auto"/>
              <w:right w:val="single" w:sz="4" w:space="0" w:color="auto"/>
            </w:tcBorders>
            <w:shd w:val="clear" w:color="auto" w:fill="auto"/>
            <w:noWrap/>
            <w:hideMark/>
          </w:tcPr>
          <w:p w14:paraId="1D71EC0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60" w:type="dxa"/>
            <w:tcBorders>
              <w:top w:val="nil"/>
              <w:left w:val="nil"/>
              <w:bottom w:val="single" w:sz="4" w:space="0" w:color="auto"/>
              <w:right w:val="single" w:sz="4" w:space="0" w:color="auto"/>
            </w:tcBorders>
            <w:shd w:val="clear" w:color="auto" w:fill="auto"/>
            <w:noWrap/>
            <w:hideMark/>
          </w:tcPr>
          <w:p w14:paraId="3678AD06"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780" w:type="dxa"/>
            <w:gridSpan w:val="3"/>
            <w:tcBorders>
              <w:top w:val="nil"/>
              <w:left w:val="nil"/>
              <w:bottom w:val="single" w:sz="4" w:space="0" w:color="auto"/>
              <w:right w:val="single" w:sz="4" w:space="0" w:color="auto"/>
            </w:tcBorders>
            <w:shd w:val="clear" w:color="auto" w:fill="auto"/>
            <w:noWrap/>
            <w:hideMark/>
          </w:tcPr>
          <w:p w14:paraId="4E9288E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Er is een lid van het Management benoemt, met de bevoegdheden zoals benoemd in dit Certificatie-instrument</w:t>
            </w:r>
          </w:p>
        </w:tc>
        <w:tc>
          <w:tcPr>
            <w:tcW w:w="284" w:type="dxa"/>
            <w:gridSpan w:val="2"/>
            <w:tcBorders>
              <w:top w:val="nil"/>
              <w:left w:val="nil"/>
              <w:bottom w:val="single" w:sz="4" w:space="0" w:color="auto"/>
              <w:right w:val="single" w:sz="4" w:space="0" w:color="auto"/>
            </w:tcBorders>
            <w:shd w:val="clear" w:color="auto" w:fill="auto"/>
            <w:noWrap/>
            <w:vAlign w:val="center"/>
          </w:tcPr>
          <w:p w14:paraId="669B224B"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shd w:val="clear" w:color="auto" w:fill="auto"/>
            <w:noWrap/>
            <w:vAlign w:val="center"/>
          </w:tcPr>
          <w:p w14:paraId="687F744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gridSpan w:val="2"/>
            <w:tcBorders>
              <w:top w:val="nil"/>
              <w:left w:val="nil"/>
              <w:bottom w:val="single" w:sz="4" w:space="0" w:color="auto"/>
              <w:right w:val="single" w:sz="4" w:space="0" w:color="auto"/>
            </w:tcBorders>
          </w:tcPr>
          <w:p w14:paraId="7C9DC51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gridSpan w:val="2"/>
            <w:tcBorders>
              <w:top w:val="nil"/>
              <w:left w:val="nil"/>
              <w:bottom w:val="single" w:sz="4" w:space="0" w:color="auto"/>
              <w:right w:val="single" w:sz="4" w:space="0" w:color="auto"/>
            </w:tcBorders>
          </w:tcPr>
          <w:p w14:paraId="4B9F5E72" w14:textId="77777777" w:rsidR="008E19C2" w:rsidRPr="00A513A9" w:rsidRDefault="008E19C2" w:rsidP="00C460BD">
            <w:pPr>
              <w:rPr>
                <w:rFonts w:asciiTheme="majorHAnsi" w:eastAsia="Times New Roman" w:hAnsiTheme="majorHAnsi" w:cstheme="majorHAnsi"/>
                <w:color w:val="000000"/>
                <w:sz w:val="20"/>
                <w:szCs w:val="20"/>
                <w:lang w:eastAsia="nl-NL"/>
              </w:rPr>
            </w:pPr>
          </w:p>
        </w:tc>
      </w:tr>
    </w:tbl>
    <w:p w14:paraId="11A3A887" w14:textId="77777777" w:rsidR="008E19C2" w:rsidRDefault="008E19C2" w:rsidP="008E19C2">
      <w:pPr>
        <w:rPr>
          <w:rFonts w:asciiTheme="majorHAnsi" w:eastAsia="Times New Roman" w:hAnsiTheme="majorHAnsi" w:cstheme="majorHAnsi"/>
          <w:color w:val="333333"/>
          <w:sz w:val="20"/>
          <w:szCs w:val="20"/>
          <w:lang w:eastAsia="nl-NL"/>
        </w:rPr>
      </w:pPr>
    </w:p>
    <w:p w14:paraId="4E850B59" w14:textId="77777777" w:rsidR="008E19C2" w:rsidRDefault="008E19C2" w:rsidP="008E19C2">
      <w:pPr>
        <w:rPr>
          <w:rFonts w:asciiTheme="majorHAnsi" w:eastAsia="Times New Roman" w:hAnsiTheme="majorHAnsi" w:cstheme="majorHAnsi"/>
          <w:color w:val="333333"/>
          <w:sz w:val="20"/>
          <w:szCs w:val="20"/>
          <w:lang w:eastAsia="nl-NL"/>
        </w:rPr>
      </w:pPr>
    </w:p>
    <w:p w14:paraId="35CC4CF8" w14:textId="77777777" w:rsidR="00DE601E" w:rsidRDefault="00DE601E" w:rsidP="008E19C2">
      <w:pPr>
        <w:rPr>
          <w:rFonts w:asciiTheme="majorHAnsi" w:eastAsia="Times New Roman" w:hAnsiTheme="majorHAnsi" w:cstheme="majorHAnsi"/>
          <w:color w:val="333333"/>
          <w:sz w:val="20"/>
          <w:szCs w:val="20"/>
          <w:lang w:eastAsia="nl-NL"/>
        </w:rPr>
      </w:pPr>
    </w:p>
    <w:p w14:paraId="2C4EDCA6" w14:textId="77777777" w:rsidR="00DE601E" w:rsidRDefault="00DE601E" w:rsidP="008E19C2">
      <w:pPr>
        <w:rPr>
          <w:rFonts w:asciiTheme="majorHAnsi" w:eastAsia="Times New Roman" w:hAnsiTheme="majorHAnsi" w:cstheme="majorHAnsi"/>
          <w:color w:val="333333"/>
          <w:sz w:val="20"/>
          <w:szCs w:val="20"/>
          <w:lang w:eastAsia="nl-NL"/>
        </w:rPr>
      </w:pPr>
    </w:p>
    <w:p w14:paraId="61113A09" w14:textId="77777777" w:rsidR="008E19C2" w:rsidRDefault="008E19C2" w:rsidP="008E19C2">
      <w:pPr>
        <w:rPr>
          <w:rFonts w:asciiTheme="majorHAnsi" w:eastAsia="Times New Roman" w:hAnsiTheme="majorHAnsi" w:cstheme="majorHAnsi"/>
          <w:color w:val="333333"/>
          <w:sz w:val="20"/>
          <w:szCs w:val="20"/>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58"/>
        <w:gridCol w:w="284"/>
        <w:gridCol w:w="141"/>
        <w:gridCol w:w="851"/>
        <w:gridCol w:w="285"/>
        <w:gridCol w:w="428"/>
        <w:gridCol w:w="10770"/>
        <w:gridCol w:w="284"/>
        <w:gridCol w:w="283"/>
        <w:gridCol w:w="284"/>
        <w:gridCol w:w="283"/>
      </w:tblGrid>
      <w:tr w:rsidR="008E19C2" w:rsidRPr="00A513A9" w14:paraId="6C0F9A15" w14:textId="77777777" w:rsidTr="00C460BD">
        <w:trPr>
          <w:trHeight w:val="372"/>
        </w:trPr>
        <w:tc>
          <w:tcPr>
            <w:tcW w:w="1558" w:type="dxa"/>
            <w:tcBorders>
              <w:top w:val="single" w:sz="4" w:space="0" w:color="auto"/>
              <w:left w:val="single" w:sz="4" w:space="0" w:color="auto"/>
              <w:right w:val="single" w:sz="4" w:space="0" w:color="auto"/>
            </w:tcBorders>
            <w:shd w:val="clear" w:color="000000" w:fill="D9D9D9"/>
            <w:hideMark/>
          </w:tcPr>
          <w:p w14:paraId="6CEC49E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lastRenderedPageBreak/>
              <w:t>Referentiekader</w:t>
            </w:r>
          </w:p>
        </w:tc>
        <w:tc>
          <w:tcPr>
            <w:tcW w:w="1561" w:type="dxa"/>
            <w:gridSpan w:val="4"/>
            <w:vMerge w:val="restart"/>
            <w:tcBorders>
              <w:top w:val="single" w:sz="4" w:space="0" w:color="auto"/>
              <w:left w:val="nil"/>
              <w:right w:val="single" w:sz="4" w:space="0" w:color="auto"/>
            </w:tcBorders>
            <w:shd w:val="clear" w:color="000000" w:fill="D9D9D9"/>
            <w:hideMark/>
          </w:tcPr>
          <w:p w14:paraId="3FDC0C91"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Criterium</w:t>
            </w:r>
          </w:p>
        </w:tc>
        <w:tc>
          <w:tcPr>
            <w:tcW w:w="11198" w:type="dxa"/>
            <w:gridSpan w:val="2"/>
            <w:vMerge w:val="restart"/>
            <w:tcBorders>
              <w:top w:val="single" w:sz="4" w:space="0" w:color="auto"/>
              <w:left w:val="nil"/>
              <w:right w:val="single" w:sz="4" w:space="0" w:color="auto"/>
            </w:tcBorders>
            <w:shd w:val="clear" w:color="000000" w:fill="D9D9D9"/>
            <w:noWrap/>
            <w:hideMark/>
          </w:tcPr>
          <w:p w14:paraId="77DAF502"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Toetseis</w:t>
            </w:r>
          </w:p>
        </w:tc>
        <w:tc>
          <w:tcPr>
            <w:tcW w:w="567" w:type="dxa"/>
            <w:gridSpan w:val="2"/>
            <w:tcBorders>
              <w:top w:val="single" w:sz="4" w:space="0" w:color="auto"/>
              <w:left w:val="nil"/>
              <w:bottom w:val="single" w:sz="4" w:space="0" w:color="auto"/>
              <w:right w:val="single" w:sz="4" w:space="0" w:color="auto"/>
            </w:tcBorders>
            <w:shd w:val="clear" w:color="000000" w:fill="F2F2F2"/>
            <w:hideMark/>
          </w:tcPr>
          <w:p w14:paraId="25F641DE"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V</w:t>
            </w:r>
          </w:p>
        </w:tc>
        <w:tc>
          <w:tcPr>
            <w:tcW w:w="567" w:type="dxa"/>
            <w:gridSpan w:val="2"/>
            <w:tcBorders>
              <w:top w:val="single" w:sz="4" w:space="0" w:color="auto"/>
              <w:left w:val="nil"/>
              <w:bottom w:val="single" w:sz="4" w:space="0" w:color="auto"/>
              <w:right w:val="single" w:sz="4" w:space="0" w:color="auto"/>
            </w:tcBorders>
            <w:shd w:val="clear" w:color="000000" w:fill="F2F2F2"/>
          </w:tcPr>
          <w:p w14:paraId="7349AA1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5392E46A" w14:textId="77777777" w:rsidTr="00C460BD">
        <w:trPr>
          <w:trHeight w:val="279"/>
        </w:trPr>
        <w:tc>
          <w:tcPr>
            <w:tcW w:w="1558" w:type="dxa"/>
            <w:tcBorders>
              <w:left w:val="single" w:sz="4" w:space="0" w:color="auto"/>
              <w:bottom w:val="single" w:sz="4" w:space="0" w:color="auto"/>
              <w:right w:val="single" w:sz="4" w:space="0" w:color="auto"/>
            </w:tcBorders>
            <w:shd w:val="clear" w:color="000000" w:fill="D9D9D9"/>
          </w:tcPr>
          <w:p w14:paraId="2D971489"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61" w:type="dxa"/>
            <w:gridSpan w:val="4"/>
            <w:vMerge/>
            <w:tcBorders>
              <w:left w:val="nil"/>
              <w:bottom w:val="single" w:sz="4" w:space="0" w:color="auto"/>
              <w:right w:val="single" w:sz="4" w:space="0" w:color="auto"/>
            </w:tcBorders>
            <w:shd w:val="clear" w:color="000000" w:fill="D9D9D9"/>
          </w:tcPr>
          <w:p w14:paraId="17FB9DD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1198" w:type="dxa"/>
            <w:gridSpan w:val="2"/>
            <w:vMerge/>
            <w:tcBorders>
              <w:left w:val="nil"/>
              <w:bottom w:val="single" w:sz="4" w:space="0" w:color="auto"/>
              <w:right w:val="single" w:sz="4" w:space="0" w:color="auto"/>
            </w:tcBorders>
            <w:shd w:val="clear" w:color="000000" w:fill="D9D9D9"/>
            <w:noWrap/>
          </w:tcPr>
          <w:p w14:paraId="2AE230C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shd w:val="clear" w:color="000000" w:fill="F2F2F2"/>
          </w:tcPr>
          <w:p w14:paraId="4276BBBB"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D</w:t>
            </w:r>
          </w:p>
        </w:tc>
        <w:tc>
          <w:tcPr>
            <w:tcW w:w="283" w:type="dxa"/>
            <w:tcBorders>
              <w:top w:val="single" w:sz="4" w:space="0" w:color="auto"/>
              <w:left w:val="nil"/>
              <w:bottom w:val="single" w:sz="4" w:space="0" w:color="auto"/>
              <w:right w:val="single" w:sz="4" w:space="0" w:color="auto"/>
            </w:tcBorders>
            <w:shd w:val="clear" w:color="000000" w:fill="F2F2F2"/>
          </w:tcPr>
          <w:p w14:paraId="600CC28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I</w:t>
            </w:r>
          </w:p>
        </w:tc>
        <w:tc>
          <w:tcPr>
            <w:tcW w:w="284" w:type="dxa"/>
            <w:tcBorders>
              <w:top w:val="single" w:sz="4" w:space="0" w:color="auto"/>
              <w:left w:val="nil"/>
              <w:bottom w:val="single" w:sz="4" w:space="0" w:color="auto"/>
              <w:right w:val="single" w:sz="4" w:space="0" w:color="auto"/>
            </w:tcBorders>
            <w:shd w:val="clear" w:color="000000" w:fill="F2F2F2"/>
          </w:tcPr>
          <w:p w14:paraId="6490C8AE"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B</w:t>
            </w:r>
          </w:p>
        </w:tc>
        <w:tc>
          <w:tcPr>
            <w:tcW w:w="283" w:type="dxa"/>
            <w:tcBorders>
              <w:top w:val="single" w:sz="4" w:space="0" w:color="auto"/>
              <w:left w:val="nil"/>
              <w:bottom w:val="single" w:sz="4" w:space="0" w:color="auto"/>
              <w:right w:val="single" w:sz="4" w:space="0" w:color="auto"/>
            </w:tcBorders>
            <w:shd w:val="clear" w:color="000000" w:fill="F2F2F2"/>
          </w:tcPr>
          <w:p w14:paraId="216FA829"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105C6121" w14:textId="77777777" w:rsidTr="00C460BD">
        <w:trPr>
          <w:trHeight w:val="300"/>
        </w:trPr>
        <w:tc>
          <w:tcPr>
            <w:tcW w:w="1558" w:type="dxa"/>
            <w:tcBorders>
              <w:left w:val="single" w:sz="4" w:space="0" w:color="auto"/>
              <w:right w:val="single" w:sz="4" w:space="0" w:color="auto"/>
            </w:tcBorders>
            <w:shd w:val="clear" w:color="auto" w:fill="auto"/>
            <w:noWrap/>
            <w:hideMark/>
          </w:tcPr>
          <w:p w14:paraId="4551A733"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rPr>
              <w:t>Algemeen</w:t>
            </w:r>
          </w:p>
        </w:tc>
        <w:tc>
          <w:tcPr>
            <w:tcW w:w="1561" w:type="dxa"/>
            <w:gridSpan w:val="4"/>
            <w:tcBorders>
              <w:top w:val="single" w:sz="4" w:space="0" w:color="auto"/>
              <w:left w:val="nil"/>
              <w:right w:val="single" w:sz="4" w:space="0" w:color="auto"/>
            </w:tcBorders>
            <w:shd w:val="clear" w:color="auto" w:fill="auto"/>
            <w:noWrap/>
          </w:tcPr>
          <w:p w14:paraId="6888308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Algemeen</w:t>
            </w:r>
          </w:p>
        </w:tc>
        <w:tc>
          <w:tcPr>
            <w:tcW w:w="11198" w:type="dxa"/>
            <w:gridSpan w:val="2"/>
            <w:tcBorders>
              <w:top w:val="nil"/>
              <w:left w:val="nil"/>
              <w:bottom w:val="single" w:sz="4" w:space="0" w:color="auto"/>
              <w:right w:val="single" w:sz="4" w:space="0" w:color="auto"/>
            </w:tcBorders>
            <w:shd w:val="clear" w:color="auto" w:fill="auto"/>
            <w:noWrap/>
            <w:hideMark/>
          </w:tcPr>
          <w:p w14:paraId="4BBBC06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Is er een veiligheids- en gezondheids- en milieufunctionaris aangesteld binnen het bedrijf [VCAP 1.2] en een veiligheidscoördinator per project [art. 7.5b Bbl ] aangesteld?</w:t>
            </w:r>
          </w:p>
        </w:tc>
        <w:tc>
          <w:tcPr>
            <w:tcW w:w="284" w:type="dxa"/>
            <w:tcBorders>
              <w:top w:val="nil"/>
              <w:left w:val="nil"/>
              <w:bottom w:val="single" w:sz="4" w:space="0" w:color="auto"/>
              <w:right w:val="single" w:sz="4" w:space="0" w:color="auto"/>
            </w:tcBorders>
            <w:shd w:val="clear" w:color="auto" w:fill="auto"/>
            <w:noWrap/>
          </w:tcPr>
          <w:p w14:paraId="7CD1232E"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7E3F8DE6"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6733A9DD"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4408601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6BBB1DF8" w14:textId="77777777" w:rsidTr="00C460BD">
        <w:trPr>
          <w:trHeight w:val="300"/>
        </w:trPr>
        <w:tc>
          <w:tcPr>
            <w:tcW w:w="1558" w:type="dxa"/>
            <w:tcBorders>
              <w:left w:val="single" w:sz="4" w:space="0" w:color="auto"/>
              <w:right w:val="single" w:sz="4" w:space="0" w:color="auto"/>
            </w:tcBorders>
            <w:shd w:val="clear" w:color="auto" w:fill="auto"/>
            <w:noWrap/>
            <w:hideMark/>
          </w:tcPr>
          <w:p w14:paraId="4306D6A0"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top w:val="nil"/>
              <w:left w:val="nil"/>
            </w:tcBorders>
            <w:shd w:val="clear" w:color="auto" w:fill="auto"/>
            <w:noWrap/>
            <w:hideMark/>
          </w:tcPr>
          <w:p w14:paraId="7864955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36" w:type="dxa"/>
            <w:gridSpan w:val="2"/>
            <w:tcBorders>
              <w:top w:val="nil"/>
              <w:right w:val="single" w:sz="4" w:space="0" w:color="auto"/>
            </w:tcBorders>
            <w:shd w:val="clear" w:color="auto" w:fill="auto"/>
            <w:noWrap/>
            <w:hideMark/>
          </w:tcPr>
          <w:p w14:paraId="45C1DC9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8" w:type="dxa"/>
            <w:tcBorders>
              <w:top w:val="nil"/>
              <w:left w:val="nil"/>
              <w:bottom w:val="single" w:sz="4" w:space="0" w:color="auto"/>
              <w:right w:val="single" w:sz="4" w:space="0" w:color="auto"/>
            </w:tcBorders>
            <w:shd w:val="clear" w:color="auto" w:fill="auto"/>
            <w:noWrap/>
          </w:tcPr>
          <w:p w14:paraId="39381FF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0770" w:type="dxa"/>
            <w:tcBorders>
              <w:top w:val="nil"/>
              <w:left w:val="nil"/>
              <w:bottom w:val="single" w:sz="4" w:space="0" w:color="auto"/>
              <w:right w:val="single" w:sz="4" w:space="0" w:color="auto"/>
            </w:tcBorders>
            <w:shd w:val="clear" w:color="auto" w:fill="auto"/>
            <w:noWrap/>
            <w:hideMark/>
          </w:tcPr>
          <w:p w14:paraId="392F066C"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sz w:val="20"/>
                <w:szCs w:val="20"/>
                <w:lang w:eastAsia="nl-NL"/>
              </w:rPr>
              <w:t>•</w:t>
            </w: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color w:val="000000"/>
                <w:sz w:val="20"/>
                <w:szCs w:val="20"/>
                <w:lang w:eastAsia="nl-NL"/>
              </w:rPr>
              <w:t xml:space="preserve">De functionaris rapporteert rechtstreeks aan de directie en de bedrijfsfunctionaris is met naam opgenomen in het organogram.  </w:t>
            </w:r>
          </w:p>
        </w:tc>
        <w:tc>
          <w:tcPr>
            <w:tcW w:w="284" w:type="dxa"/>
            <w:tcBorders>
              <w:top w:val="nil"/>
              <w:left w:val="nil"/>
              <w:bottom w:val="single" w:sz="4" w:space="0" w:color="auto"/>
              <w:right w:val="single" w:sz="4" w:space="0" w:color="auto"/>
            </w:tcBorders>
            <w:shd w:val="clear" w:color="auto" w:fill="auto"/>
            <w:noWrap/>
          </w:tcPr>
          <w:p w14:paraId="5C161FD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57D08DA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76D797A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47E3081D"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48CBD261" w14:textId="77777777" w:rsidTr="00C460BD">
        <w:trPr>
          <w:trHeight w:val="300"/>
        </w:trPr>
        <w:tc>
          <w:tcPr>
            <w:tcW w:w="1558" w:type="dxa"/>
            <w:tcBorders>
              <w:left w:val="single" w:sz="4" w:space="0" w:color="auto"/>
              <w:right w:val="single" w:sz="4" w:space="0" w:color="auto"/>
            </w:tcBorders>
            <w:shd w:val="clear" w:color="auto" w:fill="auto"/>
            <w:noWrap/>
            <w:hideMark/>
          </w:tcPr>
          <w:p w14:paraId="0479A05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tcBorders>
            <w:shd w:val="clear" w:color="auto" w:fill="auto"/>
            <w:noWrap/>
            <w:hideMark/>
          </w:tcPr>
          <w:p w14:paraId="4908FD26"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36" w:type="dxa"/>
            <w:gridSpan w:val="2"/>
            <w:tcBorders>
              <w:right w:val="single" w:sz="4" w:space="0" w:color="auto"/>
            </w:tcBorders>
            <w:shd w:val="clear" w:color="auto" w:fill="auto"/>
            <w:noWrap/>
            <w:hideMark/>
          </w:tcPr>
          <w:p w14:paraId="78E488F2"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8" w:type="dxa"/>
            <w:tcBorders>
              <w:top w:val="nil"/>
              <w:left w:val="nil"/>
              <w:bottom w:val="single" w:sz="4" w:space="0" w:color="auto"/>
              <w:right w:val="single" w:sz="4" w:space="0" w:color="auto"/>
            </w:tcBorders>
            <w:shd w:val="clear" w:color="auto" w:fill="auto"/>
            <w:noWrap/>
          </w:tcPr>
          <w:p w14:paraId="7266AC90"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0770" w:type="dxa"/>
            <w:tcBorders>
              <w:top w:val="nil"/>
              <w:left w:val="nil"/>
              <w:bottom w:val="single" w:sz="4" w:space="0" w:color="auto"/>
              <w:right w:val="single" w:sz="4" w:space="0" w:color="auto"/>
            </w:tcBorders>
            <w:shd w:val="clear" w:color="auto" w:fill="auto"/>
            <w:noWrap/>
            <w:hideMark/>
          </w:tcPr>
          <w:p w14:paraId="67F70BDE"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sz w:val="20"/>
                <w:szCs w:val="20"/>
                <w:lang w:eastAsia="nl-NL"/>
              </w:rPr>
              <w:t>•</w:t>
            </w: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color w:val="000000"/>
                <w:sz w:val="20"/>
                <w:szCs w:val="20"/>
                <w:lang w:eastAsia="nl-NL"/>
              </w:rPr>
              <w:t xml:space="preserve">In de functieomschrijving van de functionarissen worden de taken, verantwoordelijkheden en bevoegdheden duidelijk omschreven. </w:t>
            </w:r>
          </w:p>
        </w:tc>
        <w:tc>
          <w:tcPr>
            <w:tcW w:w="284" w:type="dxa"/>
            <w:tcBorders>
              <w:top w:val="nil"/>
              <w:left w:val="nil"/>
              <w:bottom w:val="single" w:sz="4" w:space="0" w:color="auto"/>
              <w:right w:val="single" w:sz="4" w:space="0" w:color="auto"/>
            </w:tcBorders>
            <w:shd w:val="clear" w:color="auto" w:fill="auto"/>
            <w:noWrap/>
          </w:tcPr>
          <w:p w14:paraId="0B8F31B9"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0F73332B"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517EAB7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03860DCB"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65AFF6BC" w14:textId="77777777" w:rsidTr="00C460BD">
        <w:trPr>
          <w:trHeight w:val="300"/>
        </w:trPr>
        <w:tc>
          <w:tcPr>
            <w:tcW w:w="1558" w:type="dxa"/>
            <w:vMerge w:val="restart"/>
            <w:tcBorders>
              <w:left w:val="single" w:sz="4" w:space="0" w:color="auto"/>
              <w:right w:val="single" w:sz="4" w:space="0" w:color="auto"/>
            </w:tcBorders>
            <w:shd w:val="clear" w:color="auto" w:fill="auto"/>
            <w:noWrap/>
            <w:hideMark/>
          </w:tcPr>
          <w:p w14:paraId="4E529E7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tcBorders>
            <w:shd w:val="clear" w:color="auto" w:fill="auto"/>
            <w:noWrap/>
            <w:hideMark/>
          </w:tcPr>
          <w:p w14:paraId="5296232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36" w:type="dxa"/>
            <w:gridSpan w:val="2"/>
            <w:tcBorders>
              <w:right w:val="single" w:sz="4" w:space="0" w:color="auto"/>
            </w:tcBorders>
            <w:shd w:val="clear" w:color="auto" w:fill="auto"/>
            <w:noWrap/>
            <w:hideMark/>
          </w:tcPr>
          <w:p w14:paraId="64CF8CE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8" w:type="dxa"/>
            <w:tcBorders>
              <w:top w:val="nil"/>
              <w:left w:val="nil"/>
              <w:bottom w:val="single" w:sz="4" w:space="0" w:color="auto"/>
              <w:right w:val="single" w:sz="4" w:space="0" w:color="auto"/>
            </w:tcBorders>
            <w:shd w:val="clear" w:color="auto" w:fill="auto"/>
            <w:noWrap/>
          </w:tcPr>
          <w:p w14:paraId="095D2574"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0770" w:type="dxa"/>
            <w:tcBorders>
              <w:top w:val="nil"/>
              <w:left w:val="nil"/>
              <w:bottom w:val="single" w:sz="4" w:space="0" w:color="auto"/>
              <w:right w:val="single" w:sz="4" w:space="0" w:color="auto"/>
            </w:tcBorders>
            <w:shd w:val="clear" w:color="auto" w:fill="auto"/>
            <w:noWrap/>
            <w:hideMark/>
          </w:tcPr>
          <w:p w14:paraId="55729B12"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sz w:val="20"/>
                <w:szCs w:val="20"/>
                <w:lang w:eastAsia="nl-NL"/>
              </w:rPr>
              <w:t>•</w:t>
            </w: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color w:val="000000"/>
                <w:sz w:val="20"/>
                <w:szCs w:val="20"/>
                <w:lang w:eastAsia="nl-NL"/>
              </w:rPr>
              <w:t xml:space="preserve">De functionaris beschikt over aantoonbare relevante deskundigheid, of doet aantoonbaar een beroep op interne of externe deskundigen. </w:t>
            </w:r>
          </w:p>
        </w:tc>
        <w:tc>
          <w:tcPr>
            <w:tcW w:w="284" w:type="dxa"/>
            <w:tcBorders>
              <w:top w:val="nil"/>
              <w:left w:val="nil"/>
              <w:bottom w:val="single" w:sz="4" w:space="0" w:color="auto"/>
              <w:right w:val="single" w:sz="4" w:space="0" w:color="auto"/>
            </w:tcBorders>
            <w:shd w:val="clear" w:color="auto" w:fill="auto"/>
            <w:noWrap/>
          </w:tcPr>
          <w:p w14:paraId="28B3E9C4"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191BD115"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5B30D40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7B43736C"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3BE4DF46" w14:textId="77777777" w:rsidTr="00C460BD">
        <w:trPr>
          <w:trHeight w:val="300"/>
        </w:trPr>
        <w:tc>
          <w:tcPr>
            <w:tcW w:w="1558" w:type="dxa"/>
            <w:vMerge/>
            <w:tcBorders>
              <w:left w:val="single" w:sz="4" w:space="0" w:color="auto"/>
              <w:right w:val="single" w:sz="4" w:space="0" w:color="auto"/>
            </w:tcBorders>
            <w:shd w:val="clear" w:color="auto" w:fill="auto"/>
            <w:noWrap/>
            <w:hideMark/>
          </w:tcPr>
          <w:p w14:paraId="2A9977EB"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bottom w:val="single" w:sz="4" w:space="0" w:color="auto"/>
            </w:tcBorders>
            <w:shd w:val="clear" w:color="auto" w:fill="auto"/>
            <w:noWrap/>
            <w:hideMark/>
          </w:tcPr>
          <w:p w14:paraId="5C9A423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36" w:type="dxa"/>
            <w:gridSpan w:val="2"/>
            <w:tcBorders>
              <w:bottom w:val="single" w:sz="4" w:space="0" w:color="auto"/>
              <w:right w:val="single" w:sz="4" w:space="0" w:color="auto"/>
            </w:tcBorders>
            <w:shd w:val="clear" w:color="auto" w:fill="auto"/>
            <w:noWrap/>
            <w:hideMark/>
          </w:tcPr>
          <w:p w14:paraId="24EC367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8" w:type="dxa"/>
            <w:tcBorders>
              <w:top w:val="nil"/>
              <w:left w:val="nil"/>
              <w:bottom w:val="single" w:sz="4" w:space="0" w:color="auto"/>
              <w:right w:val="single" w:sz="4" w:space="0" w:color="auto"/>
            </w:tcBorders>
            <w:shd w:val="clear" w:color="auto" w:fill="auto"/>
            <w:noWrap/>
          </w:tcPr>
          <w:p w14:paraId="14F33DD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0770" w:type="dxa"/>
            <w:tcBorders>
              <w:top w:val="nil"/>
              <w:left w:val="nil"/>
              <w:bottom w:val="single" w:sz="4" w:space="0" w:color="auto"/>
              <w:right w:val="single" w:sz="4" w:space="0" w:color="auto"/>
            </w:tcBorders>
            <w:shd w:val="clear" w:color="auto" w:fill="auto"/>
            <w:noWrap/>
            <w:hideMark/>
          </w:tcPr>
          <w:p w14:paraId="52973DB0"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sz w:val="20"/>
                <w:szCs w:val="20"/>
                <w:lang w:eastAsia="nl-NL"/>
              </w:rPr>
              <w:t>•</w:t>
            </w: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color w:val="000000"/>
                <w:sz w:val="20"/>
                <w:szCs w:val="20"/>
                <w:lang w:eastAsia="nl-NL"/>
              </w:rPr>
              <w:t xml:space="preserve">De functionaris is gekend binnen de organisatie en op de werkvloer. </w:t>
            </w:r>
          </w:p>
        </w:tc>
        <w:tc>
          <w:tcPr>
            <w:tcW w:w="284" w:type="dxa"/>
            <w:tcBorders>
              <w:top w:val="nil"/>
              <w:left w:val="nil"/>
              <w:bottom w:val="single" w:sz="4" w:space="0" w:color="auto"/>
              <w:right w:val="single" w:sz="4" w:space="0" w:color="auto"/>
            </w:tcBorders>
            <w:shd w:val="clear" w:color="auto" w:fill="auto"/>
            <w:noWrap/>
          </w:tcPr>
          <w:p w14:paraId="0F265CB6"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4DBF687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431684F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51F84110"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7D817CC8" w14:textId="77777777" w:rsidTr="00C460BD">
        <w:trPr>
          <w:trHeight w:val="300"/>
        </w:trPr>
        <w:tc>
          <w:tcPr>
            <w:tcW w:w="1558" w:type="dxa"/>
            <w:vMerge/>
            <w:tcBorders>
              <w:left w:val="single" w:sz="4" w:space="0" w:color="auto"/>
              <w:right w:val="single" w:sz="4" w:space="0" w:color="auto"/>
            </w:tcBorders>
            <w:shd w:val="clear" w:color="auto" w:fill="auto"/>
            <w:noWrap/>
            <w:hideMark/>
          </w:tcPr>
          <w:p w14:paraId="56565FD0"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61" w:type="dxa"/>
            <w:gridSpan w:val="4"/>
            <w:tcBorders>
              <w:top w:val="single" w:sz="4" w:space="0" w:color="auto"/>
              <w:left w:val="nil"/>
              <w:right w:val="single" w:sz="4" w:space="0" w:color="auto"/>
            </w:tcBorders>
            <w:shd w:val="clear" w:color="auto" w:fill="auto"/>
            <w:noWrap/>
            <w:hideMark/>
          </w:tcPr>
          <w:p w14:paraId="4AA6912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Algemeen</w:t>
            </w:r>
          </w:p>
        </w:tc>
        <w:tc>
          <w:tcPr>
            <w:tcW w:w="11198" w:type="dxa"/>
            <w:gridSpan w:val="2"/>
            <w:tcBorders>
              <w:top w:val="nil"/>
              <w:left w:val="nil"/>
              <w:bottom w:val="single" w:sz="4" w:space="0" w:color="auto"/>
              <w:right w:val="single" w:sz="4" w:space="0" w:color="auto"/>
            </w:tcBorders>
            <w:shd w:val="clear" w:color="auto" w:fill="auto"/>
            <w:noWrap/>
            <w:hideMark/>
          </w:tcPr>
          <w:p w14:paraId="731BF9F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Heeft het bedrijf een programma voor het beïnvloeden van het  (VGM-)bewustzijn en (VGM-)gedrag? [VCAP 4.2] </w:t>
            </w:r>
          </w:p>
        </w:tc>
        <w:tc>
          <w:tcPr>
            <w:tcW w:w="284" w:type="dxa"/>
            <w:tcBorders>
              <w:top w:val="nil"/>
              <w:left w:val="nil"/>
              <w:bottom w:val="single" w:sz="4" w:space="0" w:color="auto"/>
              <w:right w:val="single" w:sz="4" w:space="0" w:color="auto"/>
            </w:tcBorders>
            <w:shd w:val="clear" w:color="auto" w:fill="auto"/>
            <w:noWrap/>
          </w:tcPr>
          <w:p w14:paraId="135115F5"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28C4057D"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031349B5"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15FF483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69EFE858" w14:textId="77777777" w:rsidTr="00C460BD">
        <w:trPr>
          <w:trHeight w:val="300"/>
        </w:trPr>
        <w:tc>
          <w:tcPr>
            <w:tcW w:w="1558" w:type="dxa"/>
            <w:vMerge/>
            <w:tcBorders>
              <w:left w:val="single" w:sz="4" w:space="0" w:color="auto"/>
              <w:right w:val="single" w:sz="4" w:space="0" w:color="auto"/>
            </w:tcBorders>
            <w:shd w:val="clear" w:color="auto" w:fill="auto"/>
            <w:noWrap/>
            <w:hideMark/>
          </w:tcPr>
          <w:p w14:paraId="6B9CF499"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top w:val="nil"/>
              <w:left w:val="nil"/>
            </w:tcBorders>
            <w:shd w:val="clear" w:color="auto" w:fill="auto"/>
            <w:noWrap/>
            <w:hideMark/>
          </w:tcPr>
          <w:p w14:paraId="7F6079C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36" w:type="dxa"/>
            <w:gridSpan w:val="2"/>
            <w:tcBorders>
              <w:top w:val="nil"/>
              <w:right w:val="single" w:sz="4" w:space="0" w:color="auto"/>
            </w:tcBorders>
            <w:shd w:val="clear" w:color="auto" w:fill="auto"/>
            <w:noWrap/>
            <w:hideMark/>
          </w:tcPr>
          <w:p w14:paraId="332DC72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8" w:type="dxa"/>
            <w:tcBorders>
              <w:top w:val="nil"/>
              <w:left w:val="nil"/>
              <w:bottom w:val="single" w:sz="4" w:space="0" w:color="auto"/>
              <w:right w:val="single" w:sz="4" w:space="0" w:color="auto"/>
            </w:tcBorders>
            <w:shd w:val="clear" w:color="auto" w:fill="auto"/>
            <w:noWrap/>
            <w:hideMark/>
          </w:tcPr>
          <w:p w14:paraId="7E3DEB9F"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0770" w:type="dxa"/>
            <w:tcBorders>
              <w:top w:val="nil"/>
              <w:left w:val="nil"/>
              <w:bottom w:val="single" w:sz="4" w:space="0" w:color="auto"/>
              <w:right w:val="single" w:sz="4" w:space="0" w:color="auto"/>
            </w:tcBorders>
            <w:shd w:val="clear" w:color="auto" w:fill="auto"/>
            <w:noWrap/>
            <w:hideMark/>
          </w:tcPr>
          <w:p w14:paraId="28852567"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color w:val="000000"/>
                <w:sz w:val="20"/>
                <w:szCs w:val="20"/>
                <w:lang w:eastAsia="nl-NL"/>
              </w:rPr>
              <w:t xml:space="preserve">Er is een programma om (VGM-)bewustzijn en (VGM-)gedrag positief te stimuleren. </w:t>
            </w:r>
          </w:p>
        </w:tc>
        <w:tc>
          <w:tcPr>
            <w:tcW w:w="284" w:type="dxa"/>
            <w:tcBorders>
              <w:top w:val="nil"/>
              <w:left w:val="nil"/>
              <w:bottom w:val="single" w:sz="4" w:space="0" w:color="auto"/>
              <w:right w:val="single" w:sz="4" w:space="0" w:color="auto"/>
            </w:tcBorders>
            <w:shd w:val="clear" w:color="auto" w:fill="auto"/>
            <w:noWrap/>
          </w:tcPr>
          <w:p w14:paraId="16F8B6F7"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5E8FCD56"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4DC5518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25D4A5F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22C334D6" w14:textId="77777777" w:rsidTr="00C460BD">
        <w:trPr>
          <w:trHeight w:val="300"/>
        </w:trPr>
        <w:tc>
          <w:tcPr>
            <w:tcW w:w="1558" w:type="dxa"/>
            <w:vMerge/>
            <w:tcBorders>
              <w:left w:val="single" w:sz="4" w:space="0" w:color="auto"/>
              <w:right w:val="single" w:sz="4" w:space="0" w:color="auto"/>
            </w:tcBorders>
            <w:shd w:val="clear" w:color="auto" w:fill="auto"/>
            <w:noWrap/>
            <w:hideMark/>
          </w:tcPr>
          <w:p w14:paraId="33B15C39"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bottom w:val="single" w:sz="4" w:space="0" w:color="auto"/>
            </w:tcBorders>
            <w:shd w:val="clear" w:color="auto" w:fill="auto"/>
            <w:noWrap/>
            <w:hideMark/>
          </w:tcPr>
          <w:p w14:paraId="362BD1E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36" w:type="dxa"/>
            <w:gridSpan w:val="2"/>
            <w:tcBorders>
              <w:bottom w:val="single" w:sz="4" w:space="0" w:color="auto"/>
              <w:right w:val="single" w:sz="4" w:space="0" w:color="auto"/>
            </w:tcBorders>
            <w:shd w:val="clear" w:color="auto" w:fill="auto"/>
            <w:noWrap/>
            <w:hideMark/>
          </w:tcPr>
          <w:p w14:paraId="4A201A34"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8" w:type="dxa"/>
            <w:tcBorders>
              <w:top w:val="nil"/>
              <w:left w:val="nil"/>
              <w:bottom w:val="single" w:sz="4" w:space="0" w:color="auto"/>
              <w:right w:val="single" w:sz="4" w:space="0" w:color="auto"/>
            </w:tcBorders>
            <w:shd w:val="clear" w:color="auto" w:fill="auto"/>
            <w:noWrap/>
            <w:hideMark/>
          </w:tcPr>
          <w:p w14:paraId="4C9A18D4"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0770" w:type="dxa"/>
            <w:tcBorders>
              <w:top w:val="nil"/>
              <w:left w:val="nil"/>
              <w:bottom w:val="single" w:sz="4" w:space="0" w:color="auto"/>
              <w:right w:val="single" w:sz="4" w:space="0" w:color="auto"/>
            </w:tcBorders>
            <w:shd w:val="clear" w:color="auto" w:fill="auto"/>
            <w:noWrap/>
            <w:hideMark/>
          </w:tcPr>
          <w:p w14:paraId="4EB751FC"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Er zijn voorbeelden van initiatieven waaruit actieve betrokkenheid van medewerkers en management blijkt. </w:t>
            </w:r>
          </w:p>
        </w:tc>
        <w:tc>
          <w:tcPr>
            <w:tcW w:w="284" w:type="dxa"/>
            <w:tcBorders>
              <w:top w:val="nil"/>
              <w:left w:val="nil"/>
              <w:bottom w:val="single" w:sz="4" w:space="0" w:color="auto"/>
              <w:right w:val="single" w:sz="4" w:space="0" w:color="auto"/>
            </w:tcBorders>
            <w:shd w:val="clear" w:color="auto" w:fill="auto"/>
            <w:noWrap/>
          </w:tcPr>
          <w:p w14:paraId="69D109A2"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136B8AE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1FBDA8B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49FDA58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172283D5" w14:textId="77777777" w:rsidTr="00C460BD">
        <w:trPr>
          <w:trHeight w:val="300"/>
        </w:trPr>
        <w:tc>
          <w:tcPr>
            <w:tcW w:w="1558" w:type="dxa"/>
            <w:vMerge/>
            <w:tcBorders>
              <w:left w:val="single" w:sz="4" w:space="0" w:color="auto"/>
              <w:right w:val="single" w:sz="4" w:space="0" w:color="auto"/>
            </w:tcBorders>
            <w:shd w:val="clear" w:color="auto" w:fill="auto"/>
            <w:noWrap/>
            <w:hideMark/>
          </w:tcPr>
          <w:p w14:paraId="35CEA99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61" w:type="dxa"/>
            <w:gridSpan w:val="4"/>
            <w:tcBorders>
              <w:top w:val="single" w:sz="4" w:space="0" w:color="auto"/>
              <w:left w:val="nil"/>
              <w:right w:val="single" w:sz="4" w:space="0" w:color="auto"/>
            </w:tcBorders>
            <w:shd w:val="clear" w:color="auto" w:fill="auto"/>
            <w:noWrap/>
            <w:hideMark/>
          </w:tcPr>
          <w:p w14:paraId="544CFA5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rPr>
              <w:t>Algemeen</w:t>
            </w:r>
          </w:p>
        </w:tc>
        <w:tc>
          <w:tcPr>
            <w:tcW w:w="11198" w:type="dxa"/>
            <w:gridSpan w:val="2"/>
            <w:tcBorders>
              <w:top w:val="nil"/>
              <w:left w:val="nil"/>
              <w:bottom w:val="single" w:sz="4" w:space="0" w:color="auto"/>
              <w:right w:val="single" w:sz="4" w:space="0" w:color="auto"/>
            </w:tcBorders>
            <w:shd w:val="clear" w:color="auto" w:fill="auto"/>
            <w:noWrap/>
            <w:hideMark/>
          </w:tcPr>
          <w:p w14:paraId="282DD34C"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Vinden </w:t>
            </w:r>
            <w:proofErr w:type="spellStart"/>
            <w:r w:rsidRPr="00A513A9">
              <w:rPr>
                <w:rFonts w:asciiTheme="majorHAnsi" w:eastAsia="Times New Roman" w:hAnsiTheme="majorHAnsi" w:cstheme="majorHAnsi"/>
                <w:sz w:val="20"/>
                <w:szCs w:val="20"/>
                <w:lang w:eastAsia="nl-NL"/>
              </w:rPr>
              <w:t>self</w:t>
            </w:r>
            <w:proofErr w:type="spellEnd"/>
            <w:r w:rsidRPr="00A513A9">
              <w:rPr>
                <w:rFonts w:asciiTheme="majorHAnsi" w:eastAsia="Times New Roman" w:hAnsiTheme="majorHAnsi" w:cstheme="majorHAnsi"/>
                <w:sz w:val="20"/>
                <w:szCs w:val="20"/>
                <w:lang w:eastAsia="nl-NL"/>
              </w:rPr>
              <w:t xml:space="preserve"> assessments  plaats? </w:t>
            </w:r>
          </w:p>
        </w:tc>
        <w:tc>
          <w:tcPr>
            <w:tcW w:w="284" w:type="dxa"/>
            <w:tcBorders>
              <w:top w:val="nil"/>
              <w:left w:val="nil"/>
              <w:bottom w:val="single" w:sz="4" w:space="0" w:color="auto"/>
              <w:right w:val="single" w:sz="4" w:space="0" w:color="auto"/>
            </w:tcBorders>
            <w:shd w:val="clear" w:color="auto" w:fill="auto"/>
            <w:noWrap/>
            <w:hideMark/>
          </w:tcPr>
          <w:p w14:paraId="010FDAB6"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5846324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18030C62"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47FEDAF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32633F3B" w14:textId="77777777" w:rsidTr="00C460BD">
        <w:trPr>
          <w:trHeight w:val="300"/>
        </w:trPr>
        <w:tc>
          <w:tcPr>
            <w:tcW w:w="1558" w:type="dxa"/>
            <w:vMerge/>
            <w:tcBorders>
              <w:left w:val="single" w:sz="4" w:space="0" w:color="auto"/>
              <w:right w:val="single" w:sz="4" w:space="0" w:color="auto"/>
            </w:tcBorders>
            <w:shd w:val="clear" w:color="auto" w:fill="auto"/>
            <w:noWrap/>
            <w:hideMark/>
          </w:tcPr>
          <w:p w14:paraId="222836E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61" w:type="dxa"/>
            <w:gridSpan w:val="4"/>
            <w:tcBorders>
              <w:left w:val="nil"/>
              <w:right w:val="single" w:sz="4" w:space="0" w:color="auto"/>
            </w:tcBorders>
            <w:shd w:val="clear" w:color="auto" w:fill="auto"/>
            <w:noWrap/>
            <w:hideMark/>
          </w:tcPr>
          <w:p w14:paraId="7BCF226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8" w:type="dxa"/>
            <w:tcBorders>
              <w:top w:val="single" w:sz="4" w:space="0" w:color="auto"/>
              <w:left w:val="nil"/>
              <w:bottom w:val="single" w:sz="4" w:space="0" w:color="auto"/>
              <w:right w:val="single" w:sz="4" w:space="0" w:color="auto"/>
            </w:tcBorders>
            <w:shd w:val="clear" w:color="auto" w:fill="auto"/>
            <w:noWrap/>
            <w:hideMark/>
          </w:tcPr>
          <w:p w14:paraId="54684F4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0770" w:type="dxa"/>
            <w:tcBorders>
              <w:top w:val="single" w:sz="4" w:space="0" w:color="auto"/>
              <w:left w:val="nil"/>
              <w:bottom w:val="single" w:sz="4" w:space="0" w:color="auto"/>
              <w:right w:val="single" w:sz="4" w:space="0" w:color="auto"/>
            </w:tcBorders>
            <w:shd w:val="clear" w:color="auto" w:fill="auto"/>
            <w:noWrap/>
            <w:hideMark/>
          </w:tcPr>
          <w:p w14:paraId="40B6C3CB"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op alle referentiekaders?</w:t>
            </w:r>
          </w:p>
        </w:tc>
        <w:tc>
          <w:tcPr>
            <w:tcW w:w="284" w:type="dxa"/>
            <w:tcBorders>
              <w:top w:val="single" w:sz="4" w:space="0" w:color="auto"/>
              <w:left w:val="nil"/>
              <w:bottom w:val="single" w:sz="4" w:space="0" w:color="auto"/>
              <w:right w:val="single" w:sz="4" w:space="0" w:color="auto"/>
            </w:tcBorders>
            <w:shd w:val="clear" w:color="auto" w:fill="auto"/>
            <w:noWrap/>
            <w:hideMark/>
          </w:tcPr>
          <w:p w14:paraId="3E820A87"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single" w:sz="4" w:space="0" w:color="auto"/>
              <w:left w:val="nil"/>
              <w:bottom w:val="single" w:sz="4" w:space="0" w:color="auto"/>
              <w:right w:val="single" w:sz="4" w:space="0" w:color="auto"/>
            </w:tcBorders>
            <w:shd w:val="clear" w:color="auto" w:fill="auto"/>
            <w:noWrap/>
            <w:hideMark/>
          </w:tcPr>
          <w:p w14:paraId="1DDAB755"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shd w:val="clear" w:color="auto" w:fill="auto"/>
          </w:tcPr>
          <w:p w14:paraId="6AB80CF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single" w:sz="4" w:space="0" w:color="auto"/>
              <w:left w:val="nil"/>
              <w:bottom w:val="single" w:sz="4" w:space="0" w:color="auto"/>
              <w:right w:val="single" w:sz="4" w:space="0" w:color="auto"/>
            </w:tcBorders>
            <w:shd w:val="clear" w:color="auto" w:fill="auto"/>
          </w:tcPr>
          <w:p w14:paraId="31D779A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51D47F69" w14:textId="77777777" w:rsidTr="00C460BD">
        <w:trPr>
          <w:trHeight w:val="300"/>
        </w:trPr>
        <w:tc>
          <w:tcPr>
            <w:tcW w:w="1558" w:type="dxa"/>
            <w:vMerge/>
            <w:tcBorders>
              <w:left w:val="single" w:sz="4" w:space="0" w:color="auto"/>
              <w:bottom w:val="single" w:sz="4" w:space="0" w:color="auto"/>
              <w:right w:val="single" w:sz="4" w:space="0" w:color="auto"/>
            </w:tcBorders>
            <w:shd w:val="clear" w:color="auto" w:fill="auto"/>
            <w:noWrap/>
          </w:tcPr>
          <w:p w14:paraId="247D976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61" w:type="dxa"/>
            <w:gridSpan w:val="4"/>
            <w:tcBorders>
              <w:left w:val="nil"/>
              <w:bottom w:val="single" w:sz="4" w:space="0" w:color="auto"/>
              <w:right w:val="single" w:sz="4" w:space="0" w:color="auto"/>
            </w:tcBorders>
            <w:shd w:val="clear" w:color="auto" w:fill="auto"/>
            <w:noWrap/>
          </w:tcPr>
          <w:p w14:paraId="0126CDA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8" w:type="dxa"/>
            <w:tcBorders>
              <w:top w:val="single" w:sz="4" w:space="0" w:color="auto"/>
              <w:left w:val="nil"/>
              <w:bottom w:val="single" w:sz="4" w:space="0" w:color="auto"/>
              <w:right w:val="single" w:sz="4" w:space="0" w:color="auto"/>
            </w:tcBorders>
            <w:shd w:val="clear" w:color="auto" w:fill="auto"/>
            <w:noWrap/>
          </w:tcPr>
          <w:p w14:paraId="48AD053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0770" w:type="dxa"/>
            <w:tcBorders>
              <w:top w:val="single" w:sz="4" w:space="0" w:color="auto"/>
              <w:left w:val="nil"/>
              <w:bottom w:val="single" w:sz="4" w:space="0" w:color="auto"/>
              <w:right w:val="single" w:sz="4" w:space="0" w:color="auto"/>
            </w:tcBorders>
            <w:shd w:val="clear" w:color="auto" w:fill="auto"/>
            <w:noWrap/>
          </w:tcPr>
          <w:p w14:paraId="30AEF97C"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in 3 jaar alle criteria minimaal 1 maal omvattend?</w:t>
            </w:r>
          </w:p>
        </w:tc>
        <w:tc>
          <w:tcPr>
            <w:tcW w:w="284" w:type="dxa"/>
            <w:tcBorders>
              <w:top w:val="single" w:sz="4" w:space="0" w:color="auto"/>
              <w:left w:val="nil"/>
              <w:bottom w:val="single" w:sz="4" w:space="0" w:color="auto"/>
              <w:right w:val="single" w:sz="4" w:space="0" w:color="auto"/>
            </w:tcBorders>
            <w:shd w:val="clear" w:color="auto" w:fill="auto"/>
            <w:noWrap/>
          </w:tcPr>
          <w:p w14:paraId="43A5E6C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single" w:sz="4" w:space="0" w:color="auto"/>
              <w:left w:val="nil"/>
              <w:bottom w:val="single" w:sz="4" w:space="0" w:color="auto"/>
              <w:right w:val="single" w:sz="4" w:space="0" w:color="auto"/>
            </w:tcBorders>
            <w:shd w:val="clear" w:color="auto" w:fill="auto"/>
            <w:noWrap/>
          </w:tcPr>
          <w:p w14:paraId="4E94681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shd w:val="clear" w:color="auto" w:fill="auto"/>
          </w:tcPr>
          <w:p w14:paraId="2E6A32D7"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single" w:sz="4" w:space="0" w:color="auto"/>
              <w:left w:val="nil"/>
              <w:bottom w:val="single" w:sz="4" w:space="0" w:color="auto"/>
              <w:right w:val="single" w:sz="4" w:space="0" w:color="auto"/>
            </w:tcBorders>
            <w:shd w:val="clear" w:color="auto" w:fill="auto"/>
          </w:tcPr>
          <w:p w14:paraId="3B2D3EF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740A3CDA" w14:textId="77777777" w:rsidTr="00C460BD">
        <w:trPr>
          <w:trHeight w:val="300"/>
        </w:trPr>
        <w:tc>
          <w:tcPr>
            <w:tcW w:w="1558" w:type="dxa"/>
            <w:tcBorders>
              <w:top w:val="nil"/>
              <w:left w:val="single" w:sz="4" w:space="0" w:color="auto"/>
              <w:bottom w:val="single" w:sz="4" w:space="0" w:color="auto"/>
              <w:right w:val="single" w:sz="4" w:space="0" w:color="auto"/>
            </w:tcBorders>
            <w:shd w:val="clear" w:color="auto" w:fill="auto"/>
            <w:noWrap/>
            <w:hideMark/>
          </w:tcPr>
          <w:p w14:paraId="6028D38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61" w:type="dxa"/>
            <w:gridSpan w:val="4"/>
            <w:tcBorders>
              <w:top w:val="nil"/>
              <w:left w:val="nil"/>
              <w:bottom w:val="single" w:sz="4" w:space="0" w:color="auto"/>
              <w:right w:val="single" w:sz="4" w:space="0" w:color="auto"/>
            </w:tcBorders>
            <w:shd w:val="clear" w:color="auto" w:fill="auto"/>
            <w:noWrap/>
            <w:hideMark/>
          </w:tcPr>
          <w:p w14:paraId="1946FF71"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rPr>
              <w:t>Algemeen</w:t>
            </w:r>
          </w:p>
        </w:tc>
        <w:tc>
          <w:tcPr>
            <w:tcW w:w="11198" w:type="dxa"/>
            <w:gridSpan w:val="2"/>
            <w:tcBorders>
              <w:top w:val="nil"/>
              <w:left w:val="nil"/>
              <w:bottom w:val="single" w:sz="4" w:space="0" w:color="auto"/>
              <w:right w:val="single" w:sz="4" w:space="0" w:color="auto"/>
            </w:tcBorders>
            <w:shd w:val="clear" w:color="auto" w:fill="auto"/>
            <w:noWrap/>
            <w:hideMark/>
          </w:tcPr>
          <w:p w14:paraId="53C2440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Vinden taakrisicoanalyses (</w:t>
            </w:r>
            <w:proofErr w:type="spellStart"/>
            <w:r w:rsidRPr="00A513A9">
              <w:rPr>
                <w:rFonts w:asciiTheme="majorHAnsi" w:eastAsia="Times New Roman" w:hAnsiTheme="majorHAnsi" w:cstheme="majorHAnsi"/>
                <w:sz w:val="20"/>
                <w:szCs w:val="20"/>
                <w:lang w:eastAsia="nl-NL"/>
              </w:rPr>
              <w:t>TRA’s</w:t>
            </w:r>
            <w:proofErr w:type="spellEnd"/>
            <w:r w:rsidRPr="00A513A9">
              <w:rPr>
                <w:rFonts w:asciiTheme="majorHAnsi" w:eastAsia="Times New Roman" w:hAnsiTheme="majorHAnsi" w:cstheme="majorHAnsi"/>
                <w:sz w:val="20"/>
                <w:szCs w:val="20"/>
                <w:lang w:eastAsia="nl-NL"/>
              </w:rPr>
              <w:t>) plaats? [VCAP 2.2] [SVMS-007 3.1]</w:t>
            </w:r>
          </w:p>
        </w:tc>
        <w:tc>
          <w:tcPr>
            <w:tcW w:w="284" w:type="dxa"/>
            <w:tcBorders>
              <w:top w:val="nil"/>
              <w:left w:val="nil"/>
              <w:bottom w:val="single" w:sz="4" w:space="0" w:color="auto"/>
              <w:right w:val="single" w:sz="4" w:space="0" w:color="auto"/>
            </w:tcBorders>
            <w:shd w:val="clear" w:color="auto" w:fill="auto"/>
            <w:noWrap/>
            <w:hideMark/>
          </w:tcPr>
          <w:p w14:paraId="5EB8A04D"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6BEA890E"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1F98CB2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43B78F8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1197C1AD" w14:textId="77777777" w:rsidTr="00C460BD">
        <w:trPr>
          <w:trHeight w:val="300"/>
        </w:trPr>
        <w:tc>
          <w:tcPr>
            <w:tcW w:w="1558" w:type="dxa"/>
            <w:tcBorders>
              <w:top w:val="nil"/>
              <w:left w:val="single" w:sz="4" w:space="0" w:color="auto"/>
              <w:bottom w:val="single" w:sz="4" w:space="0" w:color="auto"/>
              <w:right w:val="single" w:sz="4" w:space="0" w:color="auto"/>
            </w:tcBorders>
            <w:shd w:val="clear" w:color="auto" w:fill="auto"/>
            <w:noWrap/>
            <w:hideMark/>
          </w:tcPr>
          <w:p w14:paraId="47CD7F5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561" w:type="dxa"/>
            <w:gridSpan w:val="4"/>
            <w:tcBorders>
              <w:top w:val="nil"/>
              <w:left w:val="nil"/>
              <w:bottom w:val="single" w:sz="4" w:space="0" w:color="auto"/>
              <w:right w:val="single" w:sz="4" w:space="0" w:color="auto"/>
            </w:tcBorders>
            <w:shd w:val="clear" w:color="auto" w:fill="auto"/>
            <w:noWrap/>
            <w:hideMark/>
          </w:tcPr>
          <w:p w14:paraId="319B081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p w14:paraId="2392523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8" w:type="dxa"/>
            <w:tcBorders>
              <w:top w:val="nil"/>
              <w:left w:val="nil"/>
              <w:bottom w:val="single" w:sz="4" w:space="0" w:color="auto"/>
              <w:right w:val="single" w:sz="4" w:space="0" w:color="auto"/>
            </w:tcBorders>
            <w:shd w:val="clear" w:color="auto" w:fill="auto"/>
            <w:noWrap/>
            <w:hideMark/>
          </w:tcPr>
          <w:p w14:paraId="3F69DFFA"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0770" w:type="dxa"/>
            <w:tcBorders>
              <w:top w:val="nil"/>
              <w:left w:val="nil"/>
              <w:bottom w:val="single" w:sz="4" w:space="0" w:color="auto"/>
              <w:right w:val="single" w:sz="4" w:space="0" w:color="auto"/>
            </w:tcBorders>
            <w:shd w:val="clear" w:color="auto" w:fill="auto"/>
            <w:noWrap/>
            <w:hideMark/>
          </w:tcPr>
          <w:p w14:paraId="5BC2504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Taakrisicoanalyse vindt plaats: 1) Volgens een vaste methodiek, door omschrijving van taken (in een specifieke omgeving), daaraan verbonden risico’s en te treffen maatregelen; 2) Onder verantwoordelijkheid van een bij de uitvoering van het werk betrokken lijnfunctionaris die beschikt over voldoende kennis, kunde en ervaring met betrekking tot veiligheid en verantwoordelijk is voor de communicatie met alle operationele medewerkers op de werkplek; 3) Risico’s vastgesteld bij een taakrisicoanalyse worden beheerst door doeltreffende maatregelen.</w:t>
            </w:r>
          </w:p>
        </w:tc>
        <w:tc>
          <w:tcPr>
            <w:tcW w:w="284" w:type="dxa"/>
            <w:tcBorders>
              <w:top w:val="nil"/>
              <w:left w:val="nil"/>
              <w:bottom w:val="single" w:sz="4" w:space="0" w:color="auto"/>
              <w:right w:val="single" w:sz="4" w:space="0" w:color="auto"/>
            </w:tcBorders>
            <w:shd w:val="clear" w:color="auto" w:fill="auto"/>
            <w:noWrap/>
            <w:hideMark/>
          </w:tcPr>
          <w:p w14:paraId="488EF1E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2EE2647D"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3E35CCC7"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30FDBF1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749D9509" w14:textId="77777777" w:rsidTr="00C460BD">
        <w:trPr>
          <w:trHeight w:val="300"/>
        </w:trPr>
        <w:tc>
          <w:tcPr>
            <w:tcW w:w="1558" w:type="dxa"/>
            <w:vMerge w:val="restart"/>
            <w:tcBorders>
              <w:top w:val="nil"/>
              <w:left w:val="single" w:sz="4" w:space="0" w:color="auto"/>
              <w:right w:val="single" w:sz="4" w:space="0" w:color="auto"/>
            </w:tcBorders>
            <w:shd w:val="clear" w:color="auto" w:fill="auto"/>
            <w:noWrap/>
            <w:hideMark/>
          </w:tcPr>
          <w:p w14:paraId="05EDBCC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rPr>
              <w:t>Algemeen</w:t>
            </w:r>
          </w:p>
          <w:p w14:paraId="0C70CBB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61" w:type="dxa"/>
            <w:gridSpan w:val="4"/>
            <w:tcBorders>
              <w:top w:val="nil"/>
              <w:left w:val="nil"/>
              <w:right w:val="single" w:sz="4" w:space="0" w:color="auto"/>
            </w:tcBorders>
            <w:shd w:val="clear" w:color="auto" w:fill="auto"/>
            <w:noWrap/>
          </w:tcPr>
          <w:p w14:paraId="5E4494C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rPr>
              <w:t>Algemeen</w:t>
            </w:r>
          </w:p>
        </w:tc>
        <w:tc>
          <w:tcPr>
            <w:tcW w:w="11198" w:type="dxa"/>
            <w:gridSpan w:val="2"/>
            <w:tcBorders>
              <w:top w:val="nil"/>
              <w:left w:val="nil"/>
              <w:bottom w:val="single" w:sz="4" w:space="0" w:color="auto"/>
              <w:right w:val="single" w:sz="4" w:space="0" w:color="auto"/>
            </w:tcBorders>
            <w:shd w:val="clear" w:color="auto" w:fill="auto"/>
            <w:noWrap/>
            <w:hideMark/>
          </w:tcPr>
          <w:p w14:paraId="080D94CE"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sz w:val="20"/>
                <w:szCs w:val="20"/>
                <w:lang w:eastAsia="nl-NL"/>
              </w:rPr>
              <w:t>Worden Laatste Minuut Risico Analyses (</w:t>
            </w:r>
            <w:proofErr w:type="spellStart"/>
            <w:r w:rsidRPr="00A513A9">
              <w:rPr>
                <w:rFonts w:asciiTheme="majorHAnsi" w:eastAsia="Times New Roman" w:hAnsiTheme="majorHAnsi" w:cstheme="majorHAnsi"/>
                <w:sz w:val="20"/>
                <w:szCs w:val="20"/>
                <w:lang w:eastAsia="nl-NL"/>
              </w:rPr>
              <w:t>LMRA’s</w:t>
            </w:r>
            <w:proofErr w:type="spellEnd"/>
            <w:r w:rsidRPr="00A513A9">
              <w:rPr>
                <w:rFonts w:asciiTheme="majorHAnsi" w:eastAsia="Times New Roman" w:hAnsiTheme="majorHAnsi" w:cstheme="majorHAnsi"/>
                <w:sz w:val="20"/>
                <w:szCs w:val="20"/>
                <w:lang w:eastAsia="nl-NL"/>
              </w:rPr>
              <w:t>) uitgevoerd vóór aanvang van de werkzaamheden?</w:t>
            </w:r>
            <w:r w:rsidRPr="00A513A9">
              <w:rPr>
                <w:rFonts w:asciiTheme="majorHAnsi" w:hAnsiTheme="majorHAnsi" w:cstheme="majorHAnsi"/>
                <w:sz w:val="20"/>
                <w:szCs w:val="20"/>
              </w:rPr>
              <w:t xml:space="preserve"> </w:t>
            </w:r>
            <w:r w:rsidRPr="00A513A9">
              <w:rPr>
                <w:rFonts w:asciiTheme="majorHAnsi" w:eastAsia="Times New Roman" w:hAnsiTheme="majorHAnsi" w:cstheme="majorHAnsi"/>
                <w:sz w:val="20"/>
                <w:szCs w:val="20"/>
                <w:lang w:eastAsia="nl-NL"/>
              </w:rPr>
              <w:t>[VCAP 2.3] [SVMS-007 3.1]</w:t>
            </w:r>
          </w:p>
        </w:tc>
        <w:tc>
          <w:tcPr>
            <w:tcW w:w="284" w:type="dxa"/>
            <w:tcBorders>
              <w:top w:val="nil"/>
              <w:left w:val="nil"/>
              <w:bottom w:val="single" w:sz="4" w:space="0" w:color="auto"/>
              <w:right w:val="single" w:sz="4" w:space="0" w:color="auto"/>
            </w:tcBorders>
            <w:shd w:val="clear" w:color="auto" w:fill="auto"/>
            <w:noWrap/>
          </w:tcPr>
          <w:p w14:paraId="0C1260E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381B5A80"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0C6BB446"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1AEF97C1"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10B6D8F1" w14:textId="77777777" w:rsidTr="00C460BD">
        <w:trPr>
          <w:trHeight w:val="300"/>
        </w:trPr>
        <w:tc>
          <w:tcPr>
            <w:tcW w:w="1558" w:type="dxa"/>
            <w:vMerge/>
            <w:tcBorders>
              <w:left w:val="single" w:sz="4" w:space="0" w:color="auto"/>
              <w:right w:val="single" w:sz="4" w:space="0" w:color="auto"/>
            </w:tcBorders>
            <w:shd w:val="clear" w:color="auto" w:fill="auto"/>
            <w:noWrap/>
            <w:hideMark/>
          </w:tcPr>
          <w:p w14:paraId="5C6B76E0"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tcBorders>
            <w:shd w:val="clear" w:color="auto" w:fill="auto"/>
            <w:noWrap/>
            <w:hideMark/>
          </w:tcPr>
          <w:p w14:paraId="21BC4BEA"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277" w:type="dxa"/>
            <w:gridSpan w:val="3"/>
            <w:tcBorders>
              <w:top w:val="nil"/>
              <w:right w:val="single" w:sz="4" w:space="0" w:color="auto"/>
            </w:tcBorders>
            <w:shd w:val="clear" w:color="auto" w:fill="auto"/>
            <w:noWrap/>
            <w:hideMark/>
          </w:tcPr>
          <w:p w14:paraId="4FB90FF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8" w:type="dxa"/>
            <w:tcBorders>
              <w:top w:val="nil"/>
              <w:left w:val="nil"/>
              <w:bottom w:val="single" w:sz="4" w:space="0" w:color="auto"/>
              <w:right w:val="single" w:sz="4" w:space="0" w:color="auto"/>
            </w:tcBorders>
            <w:shd w:val="clear" w:color="auto" w:fill="auto"/>
            <w:noWrap/>
            <w:hideMark/>
          </w:tcPr>
          <w:p w14:paraId="09A7882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0770" w:type="dxa"/>
            <w:tcBorders>
              <w:top w:val="nil"/>
              <w:left w:val="nil"/>
              <w:bottom w:val="single" w:sz="4" w:space="0" w:color="auto"/>
              <w:right w:val="single" w:sz="4" w:space="0" w:color="auto"/>
            </w:tcBorders>
            <w:shd w:val="clear" w:color="auto" w:fill="auto"/>
            <w:noWrap/>
            <w:hideMark/>
          </w:tcPr>
          <w:p w14:paraId="7B1DE8F8"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sz w:val="20"/>
                <w:szCs w:val="20"/>
                <w:lang w:eastAsia="nl-NL"/>
              </w:rPr>
              <w:t xml:space="preserve">Er is een procedure of instructie voor het uitvoeren van </w:t>
            </w:r>
            <w:proofErr w:type="spellStart"/>
            <w:r w:rsidRPr="00A513A9">
              <w:rPr>
                <w:rFonts w:asciiTheme="majorHAnsi" w:eastAsia="Times New Roman" w:hAnsiTheme="majorHAnsi" w:cstheme="majorHAnsi"/>
                <w:sz w:val="20"/>
                <w:szCs w:val="20"/>
                <w:lang w:eastAsia="nl-NL"/>
              </w:rPr>
              <w:t>LMRA’s</w:t>
            </w:r>
            <w:proofErr w:type="spellEnd"/>
            <w:r w:rsidRPr="00A513A9">
              <w:rPr>
                <w:rFonts w:asciiTheme="majorHAnsi" w:eastAsia="Times New Roman" w:hAnsiTheme="majorHAnsi" w:cstheme="majorHAnsi"/>
                <w:sz w:val="20"/>
                <w:szCs w:val="20"/>
                <w:lang w:eastAsia="nl-NL"/>
              </w:rPr>
              <w:t xml:space="preserve"> door medewerkers vóór aanvang van de werkzaamheden of wijzigingen in de omstandigheden op de werkplek. </w:t>
            </w:r>
          </w:p>
        </w:tc>
        <w:tc>
          <w:tcPr>
            <w:tcW w:w="284" w:type="dxa"/>
            <w:tcBorders>
              <w:top w:val="nil"/>
              <w:left w:val="nil"/>
              <w:bottom w:val="single" w:sz="4" w:space="0" w:color="auto"/>
              <w:right w:val="single" w:sz="4" w:space="0" w:color="auto"/>
            </w:tcBorders>
            <w:shd w:val="clear" w:color="auto" w:fill="auto"/>
            <w:noWrap/>
          </w:tcPr>
          <w:p w14:paraId="457F7EE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473389A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1F33C40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1FF4E30B"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618830C0" w14:textId="77777777" w:rsidTr="00C460BD">
        <w:trPr>
          <w:trHeight w:val="300"/>
        </w:trPr>
        <w:tc>
          <w:tcPr>
            <w:tcW w:w="1558" w:type="dxa"/>
            <w:vMerge/>
            <w:tcBorders>
              <w:left w:val="single" w:sz="4" w:space="0" w:color="auto"/>
              <w:right w:val="single" w:sz="4" w:space="0" w:color="auto"/>
            </w:tcBorders>
            <w:shd w:val="clear" w:color="auto" w:fill="auto"/>
            <w:noWrap/>
            <w:hideMark/>
          </w:tcPr>
          <w:p w14:paraId="51AD5504"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tcBorders>
            <w:shd w:val="clear" w:color="auto" w:fill="auto"/>
            <w:noWrap/>
            <w:hideMark/>
          </w:tcPr>
          <w:p w14:paraId="01A34E8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277" w:type="dxa"/>
            <w:gridSpan w:val="3"/>
            <w:tcBorders>
              <w:top w:val="nil"/>
              <w:bottom w:val="single" w:sz="4" w:space="0" w:color="auto"/>
              <w:right w:val="single" w:sz="4" w:space="0" w:color="auto"/>
            </w:tcBorders>
            <w:shd w:val="clear" w:color="auto" w:fill="auto"/>
            <w:noWrap/>
            <w:hideMark/>
          </w:tcPr>
          <w:p w14:paraId="71083CE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8" w:type="dxa"/>
            <w:tcBorders>
              <w:top w:val="nil"/>
              <w:left w:val="nil"/>
              <w:bottom w:val="single" w:sz="4" w:space="0" w:color="auto"/>
              <w:right w:val="single" w:sz="4" w:space="0" w:color="auto"/>
            </w:tcBorders>
            <w:shd w:val="clear" w:color="auto" w:fill="auto"/>
            <w:noWrap/>
            <w:hideMark/>
          </w:tcPr>
          <w:p w14:paraId="6414412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0770" w:type="dxa"/>
            <w:tcBorders>
              <w:top w:val="nil"/>
              <w:left w:val="nil"/>
              <w:bottom w:val="single" w:sz="4" w:space="0" w:color="auto"/>
              <w:right w:val="single" w:sz="4" w:space="0" w:color="auto"/>
            </w:tcBorders>
            <w:shd w:val="clear" w:color="auto" w:fill="auto"/>
            <w:noWrap/>
            <w:hideMark/>
          </w:tcPr>
          <w:p w14:paraId="781564FD"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sz w:val="20"/>
                <w:szCs w:val="20"/>
                <w:lang w:eastAsia="nl-NL"/>
              </w:rPr>
              <w:t xml:space="preserve">Er is controle op de uitvoering van </w:t>
            </w:r>
            <w:proofErr w:type="spellStart"/>
            <w:r w:rsidRPr="00A513A9">
              <w:rPr>
                <w:rFonts w:asciiTheme="majorHAnsi" w:eastAsia="Times New Roman" w:hAnsiTheme="majorHAnsi" w:cstheme="majorHAnsi"/>
                <w:sz w:val="20"/>
                <w:szCs w:val="20"/>
                <w:lang w:eastAsia="nl-NL"/>
              </w:rPr>
              <w:t>LMRA’s</w:t>
            </w:r>
            <w:proofErr w:type="spellEnd"/>
            <w:r w:rsidRPr="00A513A9">
              <w:rPr>
                <w:rFonts w:asciiTheme="majorHAnsi" w:eastAsia="Times New Roman" w:hAnsiTheme="majorHAnsi" w:cstheme="majorHAnsi"/>
                <w:sz w:val="20"/>
                <w:szCs w:val="20"/>
                <w:lang w:eastAsia="nl-NL"/>
              </w:rPr>
              <w:t xml:space="preserve">.  </w:t>
            </w:r>
          </w:p>
        </w:tc>
        <w:tc>
          <w:tcPr>
            <w:tcW w:w="284" w:type="dxa"/>
            <w:tcBorders>
              <w:top w:val="nil"/>
              <w:left w:val="nil"/>
              <w:bottom w:val="single" w:sz="4" w:space="0" w:color="auto"/>
              <w:right w:val="single" w:sz="4" w:space="0" w:color="auto"/>
            </w:tcBorders>
            <w:shd w:val="clear" w:color="auto" w:fill="auto"/>
            <w:noWrap/>
          </w:tcPr>
          <w:p w14:paraId="67D03199"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390BA5C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0EE4A6E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74E3C84D"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44C83C91" w14:textId="77777777" w:rsidTr="00C460BD">
        <w:trPr>
          <w:trHeight w:val="300"/>
        </w:trPr>
        <w:tc>
          <w:tcPr>
            <w:tcW w:w="1558" w:type="dxa"/>
            <w:vMerge/>
            <w:tcBorders>
              <w:left w:val="single" w:sz="4" w:space="0" w:color="auto"/>
              <w:right w:val="single" w:sz="4" w:space="0" w:color="auto"/>
            </w:tcBorders>
            <w:shd w:val="clear" w:color="auto" w:fill="auto"/>
            <w:noWrap/>
            <w:hideMark/>
          </w:tcPr>
          <w:p w14:paraId="40C31C7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61" w:type="dxa"/>
            <w:gridSpan w:val="4"/>
            <w:tcBorders>
              <w:top w:val="nil"/>
              <w:left w:val="nil"/>
              <w:bottom w:val="single" w:sz="4" w:space="0" w:color="auto"/>
              <w:right w:val="single" w:sz="4" w:space="0" w:color="auto"/>
            </w:tcBorders>
            <w:shd w:val="clear" w:color="auto" w:fill="auto"/>
            <w:noWrap/>
          </w:tcPr>
          <w:p w14:paraId="18284F49"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Algemeen</w:t>
            </w:r>
          </w:p>
        </w:tc>
        <w:tc>
          <w:tcPr>
            <w:tcW w:w="11198" w:type="dxa"/>
            <w:gridSpan w:val="2"/>
            <w:tcBorders>
              <w:top w:val="nil"/>
              <w:left w:val="nil"/>
              <w:bottom w:val="single" w:sz="4" w:space="0" w:color="auto"/>
              <w:right w:val="single" w:sz="4" w:space="0" w:color="auto"/>
            </w:tcBorders>
            <w:shd w:val="clear" w:color="auto" w:fill="auto"/>
            <w:noWrap/>
            <w:hideMark/>
          </w:tcPr>
          <w:p w14:paraId="5D766AA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Vindt beoordeling door de directie plaats op alle referentiekaders? [VCAP 1.6] </w:t>
            </w:r>
          </w:p>
        </w:tc>
        <w:tc>
          <w:tcPr>
            <w:tcW w:w="284" w:type="dxa"/>
            <w:tcBorders>
              <w:top w:val="nil"/>
              <w:left w:val="nil"/>
              <w:bottom w:val="single" w:sz="4" w:space="0" w:color="auto"/>
              <w:right w:val="single" w:sz="4" w:space="0" w:color="auto"/>
            </w:tcBorders>
            <w:shd w:val="clear" w:color="auto" w:fill="auto"/>
            <w:noWrap/>
          </w:tcPr>
          <w:p w14:paraId="22E5646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554A7D7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25BB3BB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1AEE5890"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5EF7829F" w14:textId="77777777" w:rsidTr="00C460BD">
        <w:trPr>
          <w:trHeight w:val="300"/>
        </w:trPr>
        <w:tc>
          <w:tcPr>
            <w:tcW w:w="1558" w:type="dxa"/>
            <w:vMerge/>
            <w:tcBorders>
              <w:left w:val="single" w:sz="4" w:space="0" w:color="auto"/>
              <w:right w:val="single" w:sz="4" w:space="0" w:color="auto"/>
            </w:tcBorders>
            <w:shd w:val="clear" w:color="auto" w:fill="auto"/>
            <w:noWrap/>
            <w:hideMark/>
          </w:tcPr>
          <w:p w14:paraId="50C85F9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top w:val="single" w:sz="4" w:space="0" w:color="auto"/>
              <w:left w:val="nil"/>
            </w:tcBorders>
            <w:shd w:val="clear" w:color="auto" w:fill="auto"/>
            <w:noWrap/>
            <w:hideMark/>
          </w:tcPr>
          <w:p w14:paraId="3208FB2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851" w:type="dxa"/>
            <w:tcBorders>
              <w:top w:val="single" w:sz="4" w:space="0" w:color="auto"/>
            </w:tcBorders>
            <w:shd w:val="clear" w:color="auto" w:fill="auto"/>
            <w:noWrap/>
            <w:hideMark/>
          </w:tcPr>
          <w:p w14:paraId="1D98D1D4"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5" w:type="dxa"/>
            <w:tcBorders>
              <w:top w:val="single" w:sz="4" w:space="0" w:color="auto"/>
              <w:right w:val="single" w:sz="4" w:space="0" w:color="auto"/>
            </w:tcBorders>
            <w:shd w:val="clear" w:color="auto" w:fill="auto"/>
            <w:noWrap/>
            <w:hideMark/>
          </w:tcPr>
          <w:p w14:paraId="0AB67BC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8" w:type="dxa"/>
            <w:tcBorders>
              <w:top w:val="nil"/>
              <w:left w:val="nil"/>
              <w:bottom w:val="single" w:sz="4" w:space="0" w:color="auto"/>
              <w:right w:val="single" w:sz="4" w:space="0" w:color="auto"/>
            </w:tcBorders>
            <w:shd w:val="clear" w:color="auto" w:fill="auto"/>
            <w:noWrap/>
            <w:hideMark/>
          </w:tcPr>
          <w:p w14:paraId="15B61E0A"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p w14:paraId="06AB1C56"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0770" w:type="dxa"/>
            <w:tcBorders>
              <w:top w:val="nil"/>
              <w:left w:val="nil"/>
              <w:bottom w:val="single" w:sz="4" w:space="0" w:color="auto"/>
              <w:right w:val="single" w:sz="4" w:space="0" w:color="auto"/>
            </w:tcBorders>
            <w:shd w:val="clear" w:color="auto" w:fill="auto"/>
            <w:noWrap/>
            <w:hideMark/>
          </w:tcPr>
          <w:p w14:paraId="6D6AB34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xml:space="preserve">• De directie beoordeelt jaarlijks kwalitatief en kwantitatief op basis van: 1) De resultaten en de effectiviteit van de voorgaande directiebeoordeling; 2) Een actieplan op basis van constateringen uit de interne audit, waarin tenminste opgenomen: toetsbare acties, actietermijnen, actieverantwoordelijken en vaststelling en evaluatie van de implementatie van actiepunten uit voorgaande interne audit(s) ; 3) de uitkomsten van de </w:t>
            </w:r>
            <w:proofErr w:type="spellStart"/>
            <w:r w:rsidRPr="00A513A9">
              <w:rPr>
                <w:rFonts w:asciiTheme="majorHAnsi" w:eastAsia="Times New Roman" w:hAnsiTheme="majorHAnsi" w:cstheme="majorHAnsi"/>
                <w:color w:val="000000"/>
                <w:sz w:val="20"/>
                <w:szCs w:val="20"/>
                <w:lang w:eastAsia="nl-NL"/>
              </w:rPr>
              <w:t>self</w:t>
            </w:r>
            <w:proofErr w:type="spellEnd"/>
            <w:r w:rsidRPr="00A513A9">
              <w:rPr>
                <w:rFonts w:asciiTheme="majorHAnsi" w:eastAsia="Times New Roman" w:hAnsiTheme="majorHAnsi" w:cstheme="majorHAnsi"/>
                <w:color w:val="000000"/>
                <w:sz w:val="20"/>
                <w:szCs w:val="20"/>
                <w:lang w:eastAsia="nl-NL"/>
              </w:rPr>
              <w:t xml:space="preserve"> assessment; 4) Externe auditverslagen; 5) Een programma voor (VGM-)bewustzijn en gedrag; 6) Doelstelling met betrekking tot ongevallen en incidenten</w:t>
            </w:r>
          </w:p>
        </w:tc>
        <w:tc>
          <w:tcPr>
            <w:tcW w:w="284" w:type="dxa"/>
            <w:tcBorders>
              <w:top w:val="nil"/>
              <w:left w:val="nil"/>
              <w:bottom w:val="single" w:sz="4" w:space="0" w:color="auto"/>
              <w:right w:val="single" w:sz="4" w:space="0" w:color="auto"/>
            </w:tcBorders>
            <w:shd w:val="clear" w:color="auto" w:fill="auto"/>
            <w:noWrap/>
          </w:tcPr>
          <w:p w14:paraId="316CB92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330811D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57A23F6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066800E8"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71D32EA7" w14:textId="77777777" w:rsidTr="00C460BD">
        <w:trPr>
          <w:trHeight w:val="300"/>
        </w:trPr>
        <w:tc>
          <w:tcPr>
            <w:tcW w:w="1558" w:type="dxa"/>
            <w:vMerge/>
            <w:tcBorders>
              <w:left w:val="single" w:sz="4" w:space="0" w:color="auto"/>
              <w:bottom w:val="single" w:sz="4" w:space="0" w:color="auto"/>
              <w:right w:val="single" w:sz="4" w:space="0" w:color="auto"/>
            </w:tcBorders>
            <w:shd w:val="clear" w:color="auto" w:fill="auto"/>
            <w:noWrap/>
            <w:hideMark/>
          </w:tcPr>
          <w:p w14:paraId="585AEC6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bottom w:val="single" w:sz="4" w:space="0" w:color="auto"/>
            </w:tcBorders>
            <w:shd w:val="clear" w:color="auto" w:fill="auto"/>
            <w:noWrap/>
            <w:hideMark/>
          </w:tcPr>
          <w:p w14:paraId="332BC85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851" w:type="dxa"/>
            <w:tcBorders>
              <w:bottom w:val="single" w:sz="4" w:space="0" w:color="auto"/>
            </w:tcBorders>
            <w:shd w:val="clear" w:color="auto" w:fill="auto"/>
            <w:noWrap/>
            <w:hideMark/>
          </w:tcPr>
          <w:p w14:paraId="31B18FC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5" w:type="dxa"/>
            <w:tcBorders>
              <w:bottom w:val="single" w:sz="4" w:space="0" w:color="auto"/>
              <w:right w:val="single" w:sz="4" w:space="0" w:color="auto"/>
            </w:tcBorders>
            <w:shd w:val="clear" w:color="auto" w:fill="auto"/>
            <w:noWrap/>
            <w:hideMark/>
          </w:tcPr>
          <w:p w14:paraId="03E61E9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8" w:type="dxa"/>
            <w:tcBorders>
              <w:top w:val="nil"/>
              <w:left w:val="nil"/>
              <w:bottom w:val="single" w:sz="4" w:space="0" w:color="auto"/>
              <w:right w:val="single" w:sz="4" w:space="0" w:color="auto"/>
            </w:tcBorders>
            <w:shd w:val="clear" w:color="auto" w:fill="auto"/>
            <w:noWrap/>
            <w:hideMark/>
          </w:tcPr>
          <w:p w14:paraId="2E30310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p w14:paraId="09D6309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0770" w:type="dxa"/>
            <w:tcBorders>
              <w:top w:val="nil"/>
              <w:left w:val="nil"/>
              <w:bottom w:val="single" w:sz="4" w:space="0" w:color="auto"/>
              <w:right w:val="single" w:sz="4" w:space="0" w:color="auto"/>
            </w:tcBorders>
            <w:shd w:val="clear" w:color="auto" w:fill="auto"/>
            <w:noWrap/>
            <w:hideMark/>
          </w:tcPr>
          <w:p w14:paraId="7912D02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Er is een actieplan op basis van constateringen uit de directiebeoordeling. De voortgang van het actieplan wordt gemonitord.</w:t>
            </w:r>
          </w:p>
        </w:tc>
        <w:tc>
          <w:tcPr>
            <w:tcW w:w="284" w:type="dxa"/>
            <w:tcBorders>
              <w:top w:val="nil"/>
              <w:left w:val="nil"/>
              <w:bottom w:val="single" w:sz="4" w:space="0" w:color="auto"/>
              <w:right w:val="single" w:sz="4" w:space="0" w:color="auto"/>
            </w:tcBorders>
            <w:shd w:val="clear" w:color="auto" w:fill="auto"/>
            <w:noWrap/>
          </w:tcPr>
          <w:p w14:paraId="61C8EE1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7463CF56"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3415F94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4A09B78B" w14:textId="77777777" w:rsidR="008E19C2" w:rsidRPr="00A513A9" w:rsidRDefault="008E19C2" w:rsidP="00C460BD">
            <w:pPr>
              <w:rPr>
                <w:rFonts w:asciiTheme="majorHAnsi" w:eastAsia="Times New Roman" w:hAnsiTheme="majorHAnsi" w:cstheme="majorHAnsi"/>
                <w:color w:val="000000"/>
                <w:sz w:val="20"/>
                <w:szCs w:val="20"/>
                <w:lang w:eastAsia="nl-NL"/>
              </w:rPr>
            </w:pPr>
          </w:p>
        </w:tc>
      </w:tr>
    </w:tbl>
    <w:p w14:paraId="4DB1B0BB" w14:textId="77777777" w:rsidR="008E19C2" w:rsidRDefault="008E19C2" w:rsidP="008E19C2">
      <w:pPr>
        <w:rPr>
          <w:rFonts w:asciiTheme="majorHAnsi" w:eastAsia="Times New Roman" w:hAnsiTheme="majorHAnsi" w:cstheme="majorHAnsi"/>
          <w:color w:val="333333"/>
          <w:sz w:val="20"/>
          <w:szCs w:val="20"/>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58"/>
        <w:gridCol w:w="425"/>
        <w:gridCol w:w="1136"/>
        <w:gridCol w:w="428"/>
        <w:gridCol w:w="10770"/>
        <w:gridCol w:w="284"/>
        <w:gridCol w:w="283"/>
        <w:gridCol w:w="284"/>
        <w:gridCol w:w="283"/>
      </w:tblGrid>
      <w:tr w:rsidR="008E19C2" w:rsidRPr="00A513A9" w14:paraId="64C353E8" w14:textId="77777777" w:rsidTr="00C460BD">
        <w:trPr>
          <w:trHeight w:val="372"/>
        </w:trPr>
        <w:tc>
          <w:tcPr>
            <w:tcW w:w="1558" w:type="dxa"/>
            <w:tcBorders>
              <w:top w:val="single" w:sz="4" w:space="0" w:color="auto"/>
              <w:left w:val="single" w:sz="4" w:space="0" w:color="auto"/>
              <w:right w:val="single" w:sz="4" w:space="0" w:color="auto"/>
            </w:tcBorders>
            <w:shd w:val="clear" w:color="000000" w:fill="D9D9D9"/>
            <w:hideMark/>
          </w:tcPr>
          <w:p w14:paraId="34D5DDB6"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lastRenderedPageBreak/>
              <w:t>Referentiekader</w:t>
            </w:r>
          </w:p>
        </w:tc>
        <w:tc>
          <w:tcPr>
            <w:tcW w:w="1561" w:type="dxa"/>
            <w:gridSpan w:val="2"/>
            <w:vMerge w:val="restart"/>
            <w:tcBorders>
              <w:top w:val="single" w:sz="4" w:space="0" w:color="auto"/>
              <w:left w:val="nil"/>
              <w:right w:val="single" w:sz="4" w:space="0" w:color="auto"/>
            </w:tcBorders>
            <w:shd w:val="clear" w:color="000000" w:fill="D9D9D9"/>
            <w:hideMark/>
          </w:tcPr>
          <w:p w14:paraId="0BA7588D"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Criterium</w:t>
            </w:r>
          </w:p>
        </w:tc>
        <w:tc>
          <w:tcPr>
            <w:tcW w:w="11198" w:type="dxa"/>
            <w:gridSpan w:val="2"/>
            <w:vMerge w:val="restart"/>
            <w:tcBorders>
              <w:top w:val="single" w:sz="4" w:space="0" w:color="auto"/>
              <w:left w:val="nil"/>
              <w:right w:val="single" w:sz="4" w:space="0" w:color="auto"/>
            </w:tcBorders>
            <w:shd w:val="clear" w:color="000000" w:fill="D9D9D9"/>
            <w:noWrap/>
            <w:hideMark/>
          </w:tcPr>
          <w:p w14:paraId="2DFCCD0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Toetseis</w:t>
            </w:r>
          </w:p>
        </w:tc>
        <w:tc>
          <w:tcPr>
            <w:tcW w:w="567" w:type="dxa"/>
            <w:gridSpan w:val="2"/>
            <w:tcBorders>
              <w:top w:val="single" w:sz="4" w:space="0" w:color="auto"/>
              <w:left w:val="nil"/>
              <w:bottom w:val="single" w:sz="4" w:space="0" w:color="auto"/>
              <w:right w:val="single" w:sz="4" w:space="0" w:color="auto"/>
            </w:tcBorders>
            <w:shd w:val="clear" w:color="000000" w:fill="F2F2F2"/>
            <w:hideMark/>
          </w:tcPr>
          <w:p w14:paraId="5651402E"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V</w:t>
            </w:r>
          </w:p>
        </w:tc>
        <w:tc>
          <w:tcPr>
            <w:tcW w:w="567" w:type="dxa"/>
            <w:gridSpan w:val="2"/>
            <w:tcBorders>
              <w:top w:val="single" w:sz="4" w:space="0" w:color="auto"/>
              <w:left w:val="nil"/>
              <w:bottom w:val="single" w:sz="4" w:space="0" w:color="auto"/>
              <w:right w:val="single" w:sz="4" w:space="0" w:color="auto"/>
            </w:tcBorders>
            <w:shd w:val="clear" w:color="000000" w:fill="F2F2F2"/>
          </w:tcPr>
          <w:p w14:paraId="061813FC"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3556C791" w14:textId="77777777" w:rsidTr="00C460BD">
        <w:trPr>
          <w:trHeight w:val="279"/>
        </w:trPr>
        <w:tc>
          <w:tcPr>
            <w:tcW w:w="1558" w:type="dxa"/>
            <w:tcBorders>
              <w:left w:val="single" w:sz="4" w:space="0" w:color="auto"/>
              <w:bottom w:val="single" w:sz="4" w:space="0" w:color="auto"/>
              <w:right w:val="single" w:sz="4" w:space="0" w:color="auto"/>
            </w:tcBorders>
            <w:shd w:val="clear" w:color="000000" w:fill="D9D9D9"/>
          </w:tcPr>
          <w:p w14:paraId="3476CF50"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61" w:type="dxa"/>
            <w:gridSpan w:val="2"/>
            <w:vMerge/>
            <w:tcBorders>
              <w:left w:val="nil"/>
              <w:bottom w:val="single" w:sz="4" w:space="0" w:color="auto"/>
              <w:right w:val="single" w:sz="4" w:space="0" w:color="auto"/>
            </w:tcBorders>
            <w:shd w:val="clear" w:color="000000" w:fill="D9D9D9"/>
          </w:tcPr>
          <w:p w14:paraId="4CFBF65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1198" w:type="dxa"/>
            <w:gridSpan w:val="2"/>
            <w:vMerge/>
            <w:tcBorders>
              <w:left w:val="nil"/>
              <w:bottom w:val="single" w:sz="4" w:space="0" w:color="auto"/>
              <w:right w:val="single" w:sz="4" w:space="0" w:color="auto"/>
            </w:tcBorders>
            <w:shd w:val="clear" w:color="000000" w:fill="D9D9D9"/>
            <w:noWrap/>
          </w:tcPr>
          <w:p w14:paraId="7926765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shd w:val="clear" w:color="000000" w:fill="F2F2F2"/>
          </w:tcPr>
          <w:p w14:paraId="5396E8C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D</w:t>
            </w:r>
          </w:p>
        </w:tc>
        <w:tc>
          <w:tcPr>
            <w:tcW w:w="283" w:type="dxa"/>
            <w:tcBorders>
              <w:top w:val="single" w:sz="4" w:space="0" w:color="auto"/>
              <w:left w:val="nil"/>
              <w:bottom w:val="single" w:sz="4" w:space="0" w:color="auto"/>
              <w:right w:val="single" w:sz="4" w:space="0" w:color="auto"/>
            </w:tcBorders>
            <w:shd w:val="clear" w:color="000000" w:fill="F2F2F2"/>
          </w:tcPr>
          <w:p w14:paraId="5F6D2030"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I</w:t>
            </w:r>
          </w:p>
        </w:tc>
        <w:tc>
          <w:tcPr>
            <w:tcW w:w="284" w:type="dxa"/>
            <w:tcBorders>
              <w:top w:val="single" w:sz="4" w:space="0" w:color="auto"/>
              <w:left w:val="nil"/>
              <w:bottom w:val="single" w:sz="4" w:space="0" w:color="auto"/>
              <w:right w:val="single" w:sz="4" w:space="0" w:color="auto"/>
            </w:tcBorders>
            <w:shd w:val="clear" w:color="000000" w:fill="F2F2F2"/>
          </w:tcPr>
          <w:p w14:paraId="7878C1F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B</w:t>
            </w:r>
          </w:p>
        </w:tc>
        <w:tc>
          <w:tcPr>
            <w:tcW w:w="283" w:type="dxa"/>
            <w:tcBorders>
              <w:top w:val="single" w:sz="4" w:space="0" w:color="auto"/>
              <w:left w:val="nil"/>
              <w:bottom w:val="single" w:sz="4" w:space="0" w:color="auto"/>
              <w:right w:val="single" w:sz="4" w:space="0" w:color="auto"/>
            </w:tcBorders>
            <w:shd w:val="clear" w:color="000000" w:fill="F2F2F2"/>
          </w:tcPr>
          <w:p w14:paraId="4BB68D47"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36855CF1" w14:textId="77777777" w:rsidTr="00C460BD">
        <w:trPr>
          <w:trHeight w:val="300"/>
        </w:trPr>
        <w:tc>
          <w:tcPr>
            <w:tcW w:w="1558" w:type="dxa"/>
            <w:tcBorders>
              <w:left w:val="single" w:sz="4" w:space="0" w:color="auto"/>
              <w:right w:val="single" w:sz="4" w:space="0" w:color="auto"/>
            </w:tcBorders>
            <w:shd w:val="clear" w:color="auto" w:fill="auto"/>
            <w:noWrap/>
            <w:hideMark/>
          </w:tcPr>
          <w:p w14:paraId="5D32D94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rPr>
              <w:t>Algemeen</w:t>
            </w:r>
          </w:p>
        </w:tc>
        <w:tc>
          <w:tcPr>
            <w:tcW w:w="1561" w:type="dxa"/>
            <w:gridSpan w:val="2"/>
            <w:tcBorders>
              <w:top w:val="single" w:sz="4" w:space="0" w:color="auto"/>
              <w:left w:val="nil"/>
              <w:right w:val="single" w:sz="4" w:space="0" w:color="auto"/>
            </w:tcBorders>
            <w:shd w:val="clear" w:color="auto" w:fill="auto"/>
            <w:noWrap/>
          </w:tcPr>
          <w:p w14:paraId="02C7075D"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Algemeen</w:t>
            </w:r>
          </w:p>
        </w:tc>
        <w:tc>
          <w:tcPr>
            <w:tcW w:w="11198" w:type="dxa"/>
            <w:gridSpan w:val="2"/>
            <w:tcBorders>
              <w:top w:val="nil"/>
              <w:left w:val="nil"/>
              <w:bottom w:val="single" w:sz="4" w:space="0" w:color="auto"/>
              <w:right w:val="single" w:sz="4" w:space="0" w:color="auto"/>
            </w:tcBorders>
            <w:shd w:val="clear" w:color="auto" w:fill="auto"/>
            <w:noWrap/>
          </w:tcPr>
          <w:p w14:paraId="28722A9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hAnsiTheme="majorHAnsi" w:cstheme="majorHAnsi"/>
                <w:sz w:val="20"/>
                <w:szCs w:val="20"/>
              </w:rPr>
              <w:t>Binnen één onderneming</w:t>
            </w:r>
            <w:r w:rsidRPr="00A513A9">
              <w:rPr>
                <w:rFonts w:asciiTheme="majorHAnsi" w:eastAsia="Times New Roman" w:hAnsiTheme="majorHAnsi" w:cstheme="majorHAnsi"/>
                <w:color w:val="000000"/>
                <w:sz w:val="20"/>
                <w:szCs w:val="20"/>
                <w:lang w:eastAsia="nl-NL"/>
              </w:rPr>
              <w:t xml:space="preserve"> worden de inventarisatieactiviteiten niet in combinatie met de uitvoering van een duurzame verwijdering uitgevoerd</w:t>
            </w:r>
          </w:p>
        </w:tc>
        <w:tc>
          <w:tcPr>
            <w:tcW w:w="284" w:type="dxa"/>
            <w:tcBorders>
              <w:top w:val="nil"/>
              <w:left w:val="nil"/>
              <w:bottom w:val="single" w:sz="4" w:space="0" w:color="auto"/>
              <w:right w:val="single" w:sz="4" w:space="0" w:color="auto"/>
            </w:tcBorders>
            <w:shd w:val="clear" w:color="auto" w:fill="auto"/>
            <w:noWrap/>
          </w:tcPr>
          <w:p w14:paraId="3ED8B85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1B2528D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7B9C9944"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41B0CBC0"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54F725F2" w14:textId="77777777" w:rsidTr="00C460BD">
        <w:trPr>
          <w:trHeight w:val="300"/>
        </w:trPr>
        <w:tc>
          <w:tcPr>
            <w:tcW w:w="1558" w:type="dxa"/>
            <w:tcBorders>
              <w:left w:val="single" w:sz="4" w:space="0" w:color="auto"/>
              <w:right w:val="single" w:sz="4" w:space="0" w:color="auto"/>
            </w:tcBorders>
            <w:shd w:val="clear" w:color="auto" w:fill="auto"/>
            <w:noWrap/>
            <w:hideMark/>
          </w:tcPr>
          <w:p w14:paraId="354B5B60"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61" w:type="dxa"/>
            <w:gridSpan w:val="2"/>
            <w:tcBorders>
              <w:top w:val="single" w:sz="4" w:space="0" w:color="auto"/>
              <w:left w:val="nil"/>
              <w:right w:val="single" w:sz="4" w:space="0" w:color="auto"/>
            </w:tcBorders>
            <w:shd w:val="clear" w:color="auto" w:fill="auto"/>
            <w:noWrap/>
          </w:tcPr>
          <w:p w14:paraId="26FD32D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Algemeen</w:t>
            </w:r>
          </w:p>
        </w:tc>
        <w:tc>
          <w:tcPr>
            <w:tcW w:w="11198" w:type="dxa"/>
            <w:gridSpan w:val="2"/>
            <w:tcBorders>
              <w:top w:val="nil"/>
              <w:left w:val="nil"/>
              <w:bottom w:val="single" w:sz="4" w:space="0" w:color="auto"/>
              <w:right w:val="single" w:sz="4" w:space="0" w:color="auto"/>
            </w:tcBorders>
            <w:shd w:val="clear" w:color="auto" w:fill="auto"/>
            <w:noWrap/>
          </w:tcPr>
          <w:p w14:paraId="5A942816"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hAnsiTheme="majorHAnsi" w:cstheme="majorHAnsi"/>
                <w:sz w:val="20"/>
                <w:szCs w:val="20"/>
              </w:rPr>
              <w:t>Binnen één project</w:t>
            </w:r>
          </w:p>
        </w:tc>
        <w:tc>
          <w:tcPr>
            <w:tcW w:w="284" w:type="dxa"/>
            <w:tcBorders>
              <w:top w:val="nil"/>
              <w:left w:val="nil"/>
              <w:bottom w:val="single" w:sz="4" w:space="0" w:color="auto"/>
              <w:right w:val="single" w:sz="4" w:space="0" w:color="auto"/>
            </w:tcBorders>
            <w:shd w:val="clear" w:color="auto" w:fill="auto"/>
            <w:noWrap/>
          </w:tcPr>
          <w:p w14:paraId="00D2C6DD"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3123AADB"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405E719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0238B7FD"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709FC67C" w14:textId="77777777" w:rsidTr="00C460BD">
        <w:trPr>
          <w:trHeight w:val="300"/>
        </w:trPr>
        <w:tc>
          <w:tcPr>
            <w:tcW w:w="1558" w:type="dxa"/>
            <w:tcBorders>
              <w:left w:val="single" w:sz="4" w:space="0" w:color="auto"/>
              <w:right w:val="single" w:sz="4" w:space="0" w:color="auto"/>
            </w:tcBorders>
            <w:shd w:val="clear" w:color="auto" w:fill="auto"/>
            <w:noWrap/>
            <w:hideMark/>
          </w:tcPr>
          <w:p w14:paraId="2877A83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top w:val="nil"/>
              <w:left w:val="nil"/>
            </w:tcBorders>
            <w:shd w:val="clear" w:color="auto" w:fill="auto"/>
            <w:noWrap/>
            <w:hideMark/>
          </w:tcPr>
          <w:p w14:paraId="117DBED2"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36" w:type="dxa"/>
            <w:tcBorders>
              <w:top w:val="nil"/>
              <w:right w:val="single" w:sz="4" w:space="0" w:color="auto"/>
            </w:tcBorders>
            <w:shd w:val="clear" w:color="auto" w:fill="auto"/>
            <w:noWrap/>
            <w:hideMark/>
          </w:tcPr>
          <w:p w14:paraId="200E3A89"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8" w:type="dxa"/>
            <w:tcBorders>
              <w:top w:val="nil"/>
              <w:left w:val="nil"/>
              <w:bottom w:val="single" w:sz="4" w:space="0" w:color="auto"/>
              <w:right w:val="single" w:sz="4" w:space="0" w:color="auto"/>
            </w:tcBorders>
            <w:shd w:val="clear" w:color="auto" w:fill="auto"/>
            <w:noWrap/>
          </w:tcPr>
          <w:p w14:paraId="5CE84EB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0770" w:type="dxa"/>
            <w:tcBorders>
              <w:top w:val="nil"/>
              <w:left w:val="nil"/>
              <w:bottom w:val="single" w:sz="4" w:space="0" w:color="auto"/>
              <w:right w:val="single" w:sz="4" w:space="0" w:color="auto"/>
            </w:tcBorders>
            <w:shd w:val="clear" w:color="auto" w:fill="auto"/>
            <w:noWrap/>
          </w:tcPr>
          <w:p w14:paraId="5721B8F9"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000000"/>
                <w:sz w:val="20"/>
                <w:szCs w:val="20"/>
                <w:lang w:eastAsia="nl-NL"/>
              </w:rPr>
              <w:t xml:space="preserve">• </w:t>
            </w:r>
            <w:r w:rsidRPr="00A513A9">
              <w:rPr>
                <w:rFonts w:asciiTheme="majorHAnsi" w:hAnsiTheme="majorHAnsi" w:cstheme="majorHAnsi"/>
                <w:sz w:val="20"/>
                <w:szCs w:val="20"/>
              </w:rPr>
              <w:t>Is het inspectiebureau en het analysebureau niet betrokken bij en inventarisering en eindbeoordeling.</w:t>
            </w:r>
          </w:p>
        </w:tc>
        <w:tc>
          <w:tcPr>
            <w:tcW w:w="284" w:type="dxa"/>
            <w:tcBorders>
              <w:top w:val="nil"/>
              <w:left w:val="nil"/>
              <w:bottom w:val="single" w:sz="4" w:space="0" w:color="auto"/>
              <w:right w:val="single" w:sz="4" w:space="0" w:color="auto"/>
            </w:tcBorders>
            <w:shd w:val="clear" w:color="auto" w:fill="auto"/>
            <w:noWrap/>
          </w:tcPr>
          <w:p w14:paraId="43C1FC27"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03F339E4"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25008B8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20F4F676"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38FC0D37" w14:textId="77777777" w:rsidTr="00C460BD">
        <w:trPr>
          <w:trHeight w:val="300"/>
        </w:trPr>
        <w:tc>
          <w:tcPr>
            <w:tcW w:w="1558" w:type="dxa"/>
            <w:tcBorders>
              <w:left w:val="single" w:sz="4" w:space="0" w:color="auto"/>
              <w:right w:val="single" w:sz="4" w:space="0" w:color="auto"/>
            </w:tcBorders>
            <w:shd w:val="clear" w:color="auto" w:fill="auto"/>
            <w:noWrap/>
          </w:tcPr>
          <w:p w14:paraId="3C8E7709"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left w:val="nil"/>
            </w:tcBorders>
            <w:shd w:val="clear" w:color="auto" w:fill="auto"/>
            <w:noWrap/>
          </w:tcPr>
          <w:p w14:paraId="4079750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136" w:type="dxa"/>
            <w:tcBorders>
              <w:right w:val="single" w:sz="4" w:space="0" w:color="auto"/>
            </w:tcBorders>
            <w:shd w:val="clear" w:color="auto" w:fill="auto"/>
            <w:noWrap/>
          </w:tcPr>
          <w:p w14:paraId="0E8A6DF3"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8" w:type="dxa"/>
            <w:tcBorders>
              <w:top w:val="nil"/>
              <w:left w:val="nil"/>
              <w:bottom w:val="single" w:sz="4" w:space="0" w:color="auto"/>
              <w:right w:val="single" w:sz="4" w:space="0" w:color="auto"/>
            </w:tcBorders>
            <w:shd w:val="clear" w:color="auto" w:fill="auto"/>
            <w:noWrap/>
          </w:tcPr>
          <w:p w14:paraId="6FA8BAC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0770" w:type="dxa"/>
            <w:tcBorders>
              <w:top w:val="nil"/>
              <w:left w:val="nil"/>
              <w:bottom w:val="single" w:sz="4" w:space="0" w:color="auto"/>
              <w:right w:val="single" w:sz="4" w:space="0" w:color="auto"/>
            </w:tcBorders>
            <w:shd w:val="clear" w:color="auto" w:fill="auto"/>
            <w:noWrap/>
          </w:tcPr>
          <w:p w14:paraId="371314CD" w14:textId="77777777" w:rsidR="008E19C2" w:rsidRPr="00A513A9" w:rsidRDefault="008E19C2" w:rsidP="00C460BD">
            <w:pPr>
              <w:rPr>
                <w:rFonts w:asciiTheme="majorHAnsi" w:eastAsia="MS Mincho" w:hAnsiTheme="majorHAnsi" w:cstheme="majorHAnsi"/>
                <w:sz w:val="20"/>
                <w:szCs w:val="20"/>
                <w:lang w:eastAsia="en-US"/>
              </w:rPr>
            </w:pPr>
            <w:r w:rsidRPr="00A513A9">
              <w:rPr>
                <w:rFonts w:asciiTheme="majorHAnsi" w:eastAsia="MS Mincho" w:hAnsiTheme="majorHAnsi" w:cstheme="majorHAnsi"/>
                <w:sz w:val="20"/>
                <w:szCs w:val="20"/>
                <w:lang w:eastAsia="en-US"/>
              </w:rPr>
              <w:t>•</w:t>
            </w:r>
            <w:r w:rsidRPr="00A513A9">
              <w:rPr>
                <w:rFonts w:asciiTheme="majorHAnsi" w:hAnsiTheme="majorHAnsi" w:cstheme="majorHAnsi"/>
                <w:sz w:val="20"/>
                <w:szCs w:val="20"/>
              </w:rPr>
              <w:t xml:space="preserve"> </w:t>
            </w:r>
            <w:r w:rsidRPr="00A513A9">
              <w:rPr>
                <w:rFonts w:asciiTheme="majorHAnsi" w:eastAsia="MS Mincho" w:hAnsiTheme="majorHAnsi" w:cstheme="majorHAnsi"/>
                <w:sz w:val="20"/>
                <w:szCs w:val="20"/>
                <w:lang w:eastAsia="en-US"/>
              </w:rPr>
              <w:t>Op één en dezelfde projectlocatie zijn personen die betrokken zijn bij het uitvoeren van de SMI CRM inventarisatie, die tevens in een later stadium betrokken zijn bij de uitvoering van de daadwerkelijke sloop, niet betrokken bij het opstellen van de stoffenverantwoording die wordt opgesteld na afloop van de verwijdering van de materialen.</w:t>
            </w:r>
          </w:p>
        </w:tc>
        <w:tc>
          <w:tcPr>
            <w:tcW w:w="284" w:type="dxa"/>
            <w:tcBorders>
              <w:top w:val="nil"/>
              <w:left w:val="nil"/>
              <w:bottom w:val="single" w:sz="4" w:space="0" w:color="auto"/>
              <w:right w:val="single" w:sz="4" w:space="0" w:color="auto"/>
            </w:tcBorders>
            <w:shd w:val="clear" w:color="auto" w:fill="auto"/>
            <w:noWrap/>
          </w:tcPr>
          <w:p w14:paraId="7211DD8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326B8052"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61269757"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2088BE5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3C644CC3" w14:textId="77777777" w:rsidTr="00C460BD">
        <w:trPr>
          <w:trHeight w:val="300"/>
        </w:trPr>
        <w:tc>
          <w:tcPr>
            <w:tcW w:w="1558" w:type="dxa"/>
            <w:tcBorders>
              <w:left w:val="single" w:sz="4" w:space="0" w:color="auto"/>
              <w:right w:val="single" w:sz="4" w:space="0" w:color="auto"/>
            </w:tcBorders>
            <w:shd w:val="clear" w:color="auto" w:fill="auto"/>
            <w:noWrap/>
            <w:hideMark/>
          </w:tcPr>
          <w:p w14:paraId="3893D47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left w:val="nil"/>
            </w:tcBorders>
            <w:shd w:val="clear" w:color="auto" w:fill="auto"/>
            <w:noWrap/>
            <w:hideMark/>
          </w:tcPr>
          <w:p w14:paraId="1A4BB3A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36" w:type="dxa"/>
            <w:tcBorders>
              <w:right w:val="single" w:sz="4" w:space="0" w:color="auto"/>
            </w:tcBorders>
            <w:shd w:val="clear" w:color="auto" w:fill="auto"/>
            <w:noWrap/>
            <w:hideMark/>
          </w:tcPr>
          <w:p w14:paraId="6536D066"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8" w:type="dxa"/>
            <w:tcBorders>
              <w:top w:val="nil"/>
              <w:left w:val="nil"/>
              <w:bottom w:val="single" w:sz="4" w:space="0" w:color="auto"/>
              <w:right w:val="single" w:sz="4" w:space="0" w:color="auto"/>
            </w:tcBorders>
            <w:shd w:val="clear" w:color="auto" w:fill="auto"/>
            <w:noWrap/>
          </w:tcPr>
          <w:p w14:paraId="02E5B9A4"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0770" w:type="dxa"/>
            <w:tcBorders>
              <w:top w:val="nil"/>
              <w:left w:val="nil"/>
              <w:bottom w:val="single" w:sz="4" w:space="0" w:color="auto"/>
              <w:right w:val="single" w:sz="4" w:space="0" w:color="auto"/>
            </w:tcBorders>
            <w:shd w:val="clear" w:color="auto" w:fill="auto"/>
            <w:noWrap/>
          </w:tcPr>
          <w:p w14:paraId="420F8139" w14:textId="77777777" w:rsidR="008E19C2" w:rsidRPr="00A513A9" w:rsidRDefault="008E19C2" w:rsidP="00C460BD">
            <w:pPr>
              <w:rPr>
                <w:rFonts w:asciiTheme="majorHAnsi" w:eastAsia="MS Mincho" w:hAnsiTheme="majorHAnsi" w:cstheme="majorHAnsi"/>
                <w:sz w:val="20"/>
                <w:szCs w:val="20"/>
                <w:lang w:eastAsia="en-US"/>
              </w:rPr>
            </w:pPr>
            <w:r w:rsidRPr="00A513A9">
              <w:rPr>
                <w:rFonts w:asciiTheme="majorHAnsi" w:eastAsia="MS Mincho" w:hAnsiTheme="majorHAnsi" w:cstheme="majorHAnsi"/>
                <w:sz w:val="20"/>
                <w:szCs w:val="20"/>
                <w:lang w:eastAsia="en-US"/>
              </w:rPr>
              <w:t>• Een persoon binnen het gecertificeerde inventarisatiebureau, in het bezit van een Basiscertificaat Deskundig Inventariseerder Materialen (DIM), mag wel (water-)materiaalmonsters nemen.</w:t>
            </w:r>
          </w:p>
        </w:tc>
        <w:tc>
          <w:tcPr>
            <w:tcW w:w="284" w:type="dxa"/>
            <w:tcBorders>
              <w:top w:val="nil"/>
              <w:left w:val="nil"/>
              <w:bottom w:val="single" w:sz="4" w:space="0" w:color="auto"/>
              <w:right w:val="single" w:sz="4" w:space="0" w:color="auto"/>
            </w:tcBorders>
            <w:shd w:val="clear" w:color="auto" w:fill="auto"/>
            <w:noWrap/>
          </w:tcPr>
          <w:p w14:paraId="67DD4DD6"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2FFFEB5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07F3AE2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2A6D4106"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79907E4B" w14:textId="77777777" w:rsidTr="00C460BD">
        <w:trPr>
          <w:trHeight w:val="300"/>
        </w:trPr>
        <w:tc>
          <w:tcPr>
            <w:tcW w:w="1558" w:type="dxa"/>
            <w:tcBorders>
              <w:left w:val="single" w:sz="4" w:space="0" w:color="auto"/>
              <w:right w:val="single" w:sz="4" w:space="0" w:color="auto"/>
            </w:tcBorders>
            <w:shd w:val="clear" w:color="auto" w:fill="auto"/>
            <w:noWrap/>
          </w:tcPr>
          <w:p w14:paraId="6EE1968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left w:val="nil"/>
            </w:tcBorders>
            <w:shd w:val="clear" w:color="auto" w:fill="auto"/>
            <w:noWrap/>
          </w:tcPr>
          <w:p w14:paraId="5F598486"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136" w:type="dxa"/>
            <w:tcBorders>
              <w:right w:val="single" w:sz="4" w:space="0" w:color="auto"/>
            </w:tcBorders>
            <w:shd w:val="clear" w:color="auto" w:fill="auto"/>
            <w:noWrap/>
          </w:tcPr>
          <w:p w14:paraId="083DF8B4"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8" w:type="dxa"/>
            <w:tcBorders>
              <w:top w:val="nil"/>
              <w:left w:val="nil"/>
              <w:bottom w:val="single" w:sz="4" w:space="0" w:color="auto"/>
              <w:right w:val="single" w:sz="4" w:space="0" w:color="auto"/>
            </w:tcBorders>
            <w:shd w:val="clear" w:color="auto" w:fill="auto"/>
            <w:noWrap/>
          </w:tcPr>
          <w:p w14:paraId="4C7AB3B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0770" w:type="dxa"/>
            <w:tcBorders>
              <w:top w:val="nil"/>
              <w:left w:val="nil"/>
              <w:bottom w:val="single" w:sz="4" w:space="0" w:color="auto"/>
              <w:right w:val="single" w:sz="4" w:space="0" w:color="auto"/>
            </w:tcBorders>
            <w:shd w:val="clear" w:color="auto" w:fill="auto"/>
            <w:noWrap/>
          </w:tcPr>
          <w:p w14:paraId="1A4D07F0" w14:textId="77777777" w:rsidR="008E19C2" w:rsidRPr="00A513A9" w:rsidRDefault="008E19C2" w:rsidP="00C460BD">
            <w:pPr>
              <w:autoSpaceDE w:val="0"/>
              <w:rPr>
                <w:rFonts w:asciiTheme="majorHAnsi" w:eastAsia="MS Mincho" w:hAnsiTheme="majorHAnsi" w:cstheme="majorHAnsi"/>
                <w:sz w:val="20"/>
                <w:szCs w:val="20"/>
                <w:lang w:eastAsia="en-US"/>
              </w:rPr>
            </w:pPr>
            <w:r w:rsidRPr="00A513A9">
              <w:rPr>
                <w:rFonts w:asciiTheme="majorHAnsi" w:eastAsia="MS Mincho" w:hAnsiTheme="majorHAnsi" w:cstheme="majorHAnsi"/>
                <w:sz w:val="20"/>
                <w:szCs w:val="20"/>
                <w:lang w:eastAsia="en-US"/>
              </w:rPr>
              <w:t xml:space="preserve">• </w:t>
            </w:r>
            <w:r w:rsidRPr="00A513A9">
              <w:rPr>
                <w:rFonts w:asciiTheme="majorHAnsi" w:hAnsiTheme="majorHAnsi" w:cstheme="majorHAnsi"/>
                <w:sz w:val="20"/>
                <w:szCs w:val="20"/>
              </w:rPr>
              <w:t>Een persoon binnen het gecertificeerde inventarisatiebureau, in het bezit van een Basiscertificaat Deskundig Inventariseerder Materialen (DIM), mag geen luchtmonsters of blootstellingsmonsters nemen of haar eigen monsters analyseren.</w:t>
            </w:r>
          </w:p>
        </w:tc>
        <w:tc>
          <w:tcPr>
            <w:tcW w:w="284" w:type="dxa"/>
            <w:tcBorders>
              <w:top w:val="nil"/>
              <w:left w:val="nil"/>
              <w:bottom w:val="single" w:sz="4" w:space="0" w:color="auto"/>
              <w:right w:val="single" w:sz="4" w:space="0" w:color="auto"/>
            </w:tcBorders>
            <w:shd w:val="clear" w:color="auto" w:fill="auto"/>
            <w:noWrap/>
          </w:tcPr>
          <w:p w14:paraId="18364C3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7616C580"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62A3B270"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3D01651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603A7BBB" w14:textId="77777777" w:rsidTr="00C460BD">
        <w:trPr>
          <w:trHeight w:val="300"/>
        </w:trPr>
        <w:tc>
          <w:tcPr>
            <w:tcW w:w="1558" w:type="dxa"/>
            <w:tcBorders>
              <w:left w:val="single" w:sz="4" w:space="0" w:color="auto"/>
              <w:right w:val="single" w:sz="4" w:space="0" w:color="auto"/>
            </w:tcBorders>
            <w:shd w:val="clear" w:color="auto" w:fill="auto"/>
            <w:noWrap/>
          </w:tcPr>
          <w:p w14:paraId="3749FA0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left w:val="nil"/>
            </w:tcBorders>
            <w:shd w:val="clear" w:color="auto" w:fill="auto"/>
            <w:noWrap/>
          </w:tcPr>
          <w:p w14:paraId="2C08F4D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136" w:type="dxa"/>
            <w:tcBorders>
              <w:right w:val="single" w:sz="4" w:space="0" w:color="auto"/>
            </w:tcBorders>
            <w:shd w:val="clear" w:color="auto" w:fill="auto"/>
            <w:noWrap/>
          </w:tcPr>
          <w:p w14:paraId="6EA4EAD0"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8" w:type="dxa"/>
            <w:tcBorders>
              <w:top w:val="nil"/>
              <w:left w:val="nil"/>
              <w:bottom w:val="single" w:sz="4" w:space="0" w:color="auto"/>
              <w:right w:val="single" w:sz="4" w:space="0" w:color="auto"/>
            </w:tcBorders>
            <w:shd w:val="clear" w:color="auto" w:fill="auto"/>
            <w:noWrap/>
          </w:tcPr>
          <w:p w14:paraId="47D11530"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0770" w:type="dxa"/>
            <w:tcBorders>
              <w:top w:val="nil"/>
              <w:left w:val="nil"/>
              <w:bottom w:val="single" w:sz="4" w:space="0" w:color="auto"/>
              <w:right w:val="single" w:sz="4" w:space="0" w:color="auto"/>
            </w:tcBorders>
            <w:shd w:val="clear" w:color="auto" w:fill="auto"/>
            <w:noWrap/>
          </w:tcPr>
          <w:p w14:paraId="3B26B45F" w14:textId="77777777" w:rsidR="008E19C2" w:rsidRPr="00A513A9" w:rsidRDefault="008E19C2" w:rsidP="00C460BD">
            <w:pPr>
              <w:rPr>
                <w:rFonts w:asciiTheme="majorHAnsi" w:eastAsia="MS Mincho" w:hAnsiTheme="majorHAnsi" w:cstheme="majorHAnsi"/>
                <w:sz w:val="20"/>
                <w:szCs w:val="20"/>
                <w:lang w:eastAsia="en-US"/>
              </w:rPr>
            </w:pPr>
            <w:r w:rsidRPr="00A513A9">
              <w:rPr>
                <w:rFonts w:asciiTheme="majorHAnsi" w:eastAsia="MS Mincho" w:hAnsiTheme="majorHAnsi" w:cstheme="majorHAnsi"/>
                <w:sz w:val="20"/>
                <w:szCs w:val="20"/>
                <w:lang w:eastAsia="en-US"/>
              </w:rPr>
              <w:t xml:space="preserve">• Een persoon binnen het gecertificeerde inspectiebureau, in het bezit van een Basiscertificaat </w:t>
            </w:r>
          </w:p>
          <w:p w14:paraId="56E2637F" w14:textId="77777777" w:rsidR="008E19C2" w:rsidRPr="00A513A9" w:rsidRDefault="008E19C2" w:rsidP="00C460BD">
            <w:pPr>
              <w:rPr>
                <w:rFonts w:asciiTheme="majorHAnsi" w:eastAsia="MS Mincho" w:hAnsiTheme="majorHAnsi" w:cstheme="majorHAnsi"/>
                <w:sz w:val="20"/>
                <w:szCs w:val="20"/>
                <w:lang w:eastAsia="en-US"/>
              </w:rPr>
            </w:pPr>
            <w:r w:rsidRPr="00A513A9">
              <w:rPr>
                <w:rFonts w:asciiTheme="majorHAnsi" w:eastAsia="MS Mincho" w:hAnsiTheme="majorHAnsi" w:cstheme="majorHAnsi"/>
                <w:sz w:val="20"/>
                <w:szCs w:val="20"/>
                <w:lang w:eastAsia="en-US"/>
              </w:rPr>
              <w:t>Laborant Eindbeoordeling (LEB), mag wel (luchtmonsters of blootstellingsmonsters nemen en mag wel water-)materiaalmonsters nemen.</w:t>
            </w:r>
          </w:p>
        </w:tc>
        <w:tc>
          <w:tcPr>
            <w:tcW w:w="284" w:type="dxa"/>
            <w:tcBorders>
              <w:top w:val="nil"/>
              <w:left w:val="nil"/>
              <w:bottom w:val="single" w:sz="4" w:space="0" w:color="auto"/>
              <w:right w:val="single" w:sz="4" w:space="0" w:color="auto"/>
            </w:tcBorders>
            <w:shd w:val="clear" w:color="auto" w:fill="auto"/>
            <w:noWrap/>
          </w:tcPr>
          <w:p w14:paraId="460FE7D0"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6B3CE6E2"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1A726184"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3113D0B5"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6B65B01E" w14:textId="77777777" w:rsidTr="00C460BD">
        <w:trPr>
          <w:trHeight w:val="300"/>
        </w:trPr>
        <w:tc>
          <w:tcPr>
            <w:tcW w:w="1558" w:type="dxa"/>
            <w:tcBorders>
              <w:left w:val="single" w:sz="4" w:space="0" w:color="auto"/>
              <w:right w:val="single" w:sz="4" w:space="0" w:color="auto"/>
            </w:tcBorders>
            <w:shd w:val="clear" w:color="auto" w:fill="auto"/>
            <w:noWrap/>
          </w:tcPr>
          <w:p w14:paraId="3EA995D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left w:val="nil"/>
            </w:tcBorders>
            <w:shd w:val="clear" w:color="auto" w:fill="auto"/>
            <w:noWrap/>
          </w:tcPr>
          <w:p w14:paraId="0AE54773"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136" w:type="dxa"/>
            <w:tcBorders>
              <w:right w:val="single" w:sz="4" w:space="0" w:color="auto"/>
            </w:tcBorders>
            <w:shd w:val="clear" w:color="auto" w:fill="auto"/>
            <w:noWrap/>
          </w:tcPr>
          <w:p w14:paraId="18F2B60F"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8" w:type="dxa"/>
            <w:tcBorders>
              <w:top w:val="nil"/>
              <w:left w:val="nil"/>
              <w:bottom w:val="single" w:sz="4" w:space="0" w:color="auto"/>
              <w:right w:val="single" w:sz="4" w:space="0" w:color="auto"/>
            </w:tcBorders>
            <w:shd w:val="clear" w:color="auto" w:fill="auto"/>
            <w:noWrap/>
          </w:tcPr>
          <w:p w14:paraId="323F288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0770" w:type="dxa"/>
            <w:tcBorders>
              <w:top w:val="nil"/>
              <w:left w:val="nil"/>
              <w:bottom w:val="single" w:sz="4" w:space="0" w:color="auto"/>
              <w:right w:val="single" w:sz="4" w:space="0" w:color="auto"/>
            </w:tcBorders>
            <w:shd w:val="clear" w:color="auto" w:fill="auto"/>
            <w:noWrap/>
          </w:tcPr>
          <w:p w14:paraId="3C029D08" w14:textId="77777777" w:rsidR="008E19C2" w:rsidRPr="00A513A9" w:rsidRDefault="008E19C2" w:rsidP="00C460BD">
            <w:pPr>
              <w:autoSpaceDE w:val="0"/>
              <w:rPr>
                <w:rFonts w:asciiTheme="majorHAnsi" w:eastAsia="MS Mincho" w:hAnsiTheme="majorHAnsi" w:cstheme="majorHAnsi"/>
                <w:sz w:val="20"/>
                <w:szCs w:val="20"/>
                <w:lang w:eastAsia="en-US"/>
              </w:rPr>
            </w:pPr>
            <w:r w:rsidRPr="00A513A9">
              <w:rPr>
                <w:rFonts w:asciiTheme="majorHAnsi" w:eastAsia="MS Mincho" w:hAnsiTheme="majorHAnsi" w:cstheme="majorHAnsi"/>
                <w:sz w:val="20"/>
                <w:szCs w:val="20"/>
                <w:lang w:eastAsia="en-US"/>
              </w:rPr>
              <w:t xml:space="preserve">• </w:t>
            </w:r>
            <w:r w:rsidRPr="00A513A9">
              <w:rPr>
                <w:rFonts w:asciiTheme="majorHAnsi" w:hAnsiTheme="majorHAnsi" w:cstheme="majorHAnsi"/>
                <w:sz w:val="20"/>
                <w:szCs w:val="20"/>
              </w:rPr>
              <w:t>Een persoon binnen het gecertificeerde inspectiebureau, in het bezit van een Basiscertificaat Laborant Eindbeoordeling (LEB), mag niet haar eigen monsters analyseren.</w:t>
            </w:r>
          </w:p>
        </w:tc>
        <w:tc>
          <w:tcPr>
            <w:tcW w:w="284" w:type="dxa"/>
            <w:tcBorders>
              <w:top w:val="nil"/>
              <w:left w:val="nil"/>
              <w:bottom w:val="single" w:sz="4" w:space="0" w:color="auto"/>
              <w:right w:val="single" w:sz="4" w:space="0" w:color="auto"/>
            </w:tcBorders>
            <w:shd w:val="clear" w:color="auto" w:fill="auto"/>
            <w:noWrap/>
          </w:tcPr>
          <w:p w14:paraId="4B4F1B84"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34DF681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79A97C6B"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7616FFF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41CC83C5" w14:textId="77777777" w:rsidTr="00C460BD">
        <w:trPr>
          <w:trHeight w:val="300"/>
        </w:trPr>
        <w:tc>
          <w:tcPr>
            <w:tcW w:w="1558" w:type="dxa"/>
            <w:tcBorders>
              <w:left w:val="single" w:sz="4" w:space="0" w:color="auto"/>
              <w:right w:val="single" w:sz="4" w:space="0" w:color="auto"/>
            </w:tcBorders>
            <w:shd w:val="clear" w:color="auto" w:fill="auto"/>
            <w:noWrap/>
          </w:tcPr>
          <w:p w14:paraId="37225A9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left w:val="nil"/>
            </w:tcBorders>
            <w:shd w:val="clear" w:color="auto" w:fill="auto"/>
            <w:noWrap/>
          </w:tcPr>
          <w:p w14:paraId="3BF96DA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136" w:type="dxa"/>
            <w:tcBorders>
              <w:right w:val="single" w:sz="4" w:space="0" w:color="auto"/>
            </w:tcBorders>
            <w:shd w:val="clear" w:color="auto" w:fill="auto"/>
            <w:noWrap/>
          </w:tcPr>
          <w:p w14:paraId="6AEF841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8" w:type="dxa"/>
            <w:tcBorders>
              <w:top w:val="nil"/>
              <w:left w:val="nil"/>
              <w:bottom w:val="single" w:sz="4" w:space="0" w:color="auto"/>
              <w:right w:val="single" w:sz="4" w:space="0" w:color="auto"/>
            </w:tcBorders>
            <w:shd w:val="clear" w:color="auto" w:fill="auto"/>
            <w:noWrap/>
          </w:tcPr>
          <w:p w14:paraId="01AC497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0770" w:type="dxa"/>
            <w:tcBorders>
              <w:top w:val="nil"/>
              <w:left w:val="nil"/>
              <w:bottom w:val="single" w:sz="4" w:space="0" w:color="auto"/>
              <w:right w:val="single" w:sz="4" w:space="0" w:color="auto"/>
            </w:tcBorders>
            <w:shd w:val="clear" w:color="auto" w:fill="auto"/>
            <w:noWrap/>
          </w:tcPr>
          <w:p w14:paraId="498A4619" w14:textId="77777777" w:rsidR="008E19C2" w:rsidRPr="00A513A9" w:rsidRDefault="008E19C2" w:rsidP="00C460BD">
            <w:pPr>
              <w:autoSpaceDE w:val="0"/>
              <w:rPr>
                <w:rFonts w:asciiTheme="majorHAnsi" w:hAnsiTheme="majorHAnsi" w:cstheme="majorHAnsi"/>
                <w:sz w:val="20"/>
                <w:szCs w:val="20"/>
              </w:rPr>
            </w:pPr>
            <w:r w:rsidRPr="00A513A9">
              <w:rPr>
                <w:rFonts w:asciiTheme="majorHAnsi" w:eastAsia="MS Mincho" w:hAnsiTheme="majorHAnsi" w:cstheme="majorHAnsi"/>
                <w:sz w:val="20"/>
                <w:szCs w:val="20"/>
                <w:lang w:eastAsia="en-US"/>
              </w:rPr>
              <w:t>•</w:t>
            </w:r>
            <w:r w:rsidRPr="00A513A9">
              <w:rPr>
                <w:rFonts w:asciiTheme="majorHAnsi" w:hAnsiTheme="majorHAnsi" w:cstheme="majorHAnsi"/>
                <w:sz w:val="20"/>
                <w:szCs w:val="20"/>
              </w:rPr>
              <w:t xml:space="preserve"> Een persoon binnen het gecertificeerde Analysebureau, in het bezit van een Basiscertificaat </w:t>
            </w:r>
          </w:p>
          <w:p w14:paraId="58B002F3" w14:textId="77777777" w:rsidR="008E19C2" w:rsidRPr="00A513A9" w:rsidRDefault="008E19C2" w:rsidP="00C460BD">
            <w:pPr>
              <w:autoSpaceDE w:val="0"/>
              <w:rPr>
                <w:rFonts w:asciiTheme="majorHAnsi" w:eastAsia="MS Mincho" w:hAnsiTheme="majorHAnsi" w:cstheme="majorHAnsi"/>
                <w:sz w:val="20"/>
                <w:szCs w:val="20"/>
                <w:lang w:eastAsia="en-US"/>
              </w:rPr>
            </w:pPr>
            <w:r w:rsidRPr="00A513A9">
              <w:rPr>
                <w:rFonts w:asciiTheme="majorHAnsi" w:hAnsiTheme="majorHAnsi" w:cstheme="majorHAnsi"/>
                <w:sz w:val="20"/>
                <w:szCs w:val="20"/>
              </w:rPr>
              <w:t>Laborant Eindbeoordeling (LEB), analyseert alle monsters onder geaccrediteerde handelingen.</w:t>
            </w:r>
          </w:p>
        </w:tc>
        <w:tc>
          <w:tcPr>
            <w:tcW w:w="284" w:type="dxa"/>
            <w:tcBorders>
              <w:top w:val="nil"/>
              <w:left w:val="nil"/>
              <w:bottom w:val="single" w:sz="4" w:space="0" w:color="auto"/>
              <w:right w:val="single" w:sz="4" w:space="0" w:color="auto"/>
            </w:tcBorders>
            <w:shd w:val="clear" w:color="auto" w:fill="auto"/>
            <w:noWrap/>
          </w:tcPr>
          <w:p w14:paraId="736E1B4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6218C44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6B2E1FF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638D60EE"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0E09CEFC" w14:textId="77777777" w:rsidTr="00C460BD">
        <w:trPr>
          <w:trHeight w:val="300"/>
        </w:trPr>
        <w:tc>
          <w:tcPr>
            <w:tcW w:w="1558" w:type="dxa"/>
            <w:tcBorders>
              <w:left w:val="single" w:sz="4" w:space="0" w:color="auto"/>
              <w:right w:val="single" w:sz="4" w:space="0" w:color="auto"/>
            </w:tcBorders>
            <w:shd w:val="clear" w:color="auto" w:fill="auto"/>
            <w:noWrap/>
          </w:tcPr>
          <w:p w14:paraId="5DE7F953"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left w:val="nil"/>
              <w:bottom w:val="single" w:sz="4" w:space="0" w:color="auto"/>
            </w:tcBorders>
            <w:shd w:val="clear" w:color="auto" w:fill="auto"/>
            <w:noWrap/>
          </w:tcPr>
          <w:p w14:paraId="2754E069"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136" w:type="dxa"/>
            <w:tcBorders>
              <w:bottom w:val="single" w:sz="4" w:space="0" w:color="auto"/>
              <w:right w:val="single" w:sz="4" w:space="0" w:color="auto"/>
            </w:tcBorders>
            <w:shd w:val="clear" w:color="auto" w:fill="auto"/>
            <w:noWrap/>
          </w:tcPr>
          <w:p w14:paraId="7E31EE43"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8" w:type="dxa"/>
            <w:tcBorders>
              <w:top w:val="nil"/>
              <w:left w:val="nil"/>
              <w:bottom w:val="single" w:sz="4" w:space="0" w:color="auto"/>
              <w:right w:val="single" w:sz="4" w:space="0" w:color="auto"/>
            </w:tcBorders>
            <w:shd w:val="clear" w:color="auto" w:fill="auto"/>
            <w:noWrap/>
          </w:tcPr>
          <w:p w14:paraId="5C8E838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0770" w:type="dxa"/>
            <w:tcBorders>
              <w:top w:val="nil"/>
              <w:left w:val="nil"/>
              <w:bottom w:val="single" w:sz="4" w:space="0" w:color="auto"/>
              <w:right w:val="single" w:sz="4" w:space="0" w:color="auto"/>
            </w:tcBorders>
            <w:shd w:val="clear" w:color="auto" w:fill="auto"/>
            <w:noWrap/>
          </w:tcPr>
          <w:p w14:paraId="62592111" w14:textId="77777777" w:rsidR="008E19C2" w:rsidRPr="00A513A9" w:rsidRDefault="008E19C2" w:rsidP="00C460BD">
            <w:pPr>
              <w:autoSpaceDE w:val="0"/>
              <w:rPr>
                <w:rFonts w:asciiTheme="majorHAnsi" w:eastAsia="MS Mincho" w:hAnsiTheme="majorHAnsi" w:cstheme="majorHAnsi"/>
                <w:sz w:val="20"/>
                <w:szCs w:val="20"/>
                <w:lang w:eastAsia="en-US"/>
              </w:rPr>
            </w:pPr>
            <w:r w:rsidRPr="00A513A9">
              <w:rPr>
                <w:rFonts w:asciiTheme="majorHAnsi" w:eastAsia="MS Mincho" w:hAnsiTheme="majorHAnsi" w:cstheme="majorHAnsi"/>
                <w:sz w:val="20"/>
                <w:szCs w:val="20"/>
                <w:lang w:eastAsia="en-US"/>
              </w:rPr>
              <w:t>• worden werkzaamheden enkel uitgevoerd: 1. Tegelijkertijd met een asbestinventarisatie; of 2.</w:t>
            </w:r>
            <w:r w:rsidRPr="00A513A9">
              <w:rPr>
                <w:rFonts w:asciiTheme="majorHAnsi" w:eastAsia="MS Mincho" w:hAnsiTheme="majorHAnsi" w:cstheme="majorHAnsi"/>
                <w:sz w:val="20"/>
                <w:szCs w:val="20"/>
                <w:lang w:eastAsia="en-US"/>
              </w:rPr>
              <w:tab/>
              <w:t>Er eerst een asbestinventarisatie wordt verricht en een asbestinventarisatierapport wordt opgesteld indien in het bouwwerk of object naar redelijke verwachting asbest of een asbesthoudend product is toegepast., 3. Een eindbeoordeling asbestverwijdering is uitgevoerd of indien uit de eindbeoordeling volgt dat er op de plaats van de inventarisatie nog visueel waarneembaar asbest aanwezig is of de concentratie asbestvezels in de lucht, bedoeld in de artikelen 4.51a, tweede lid, en 4.53c van het Arbeidsomstandighedenbesluit niet wordt overschreden.</w:t>
            </w:r>
          </w:p>
        </w:tc>
        <w:tc>
          <w:tcPr>
            <w:tcW w:w="284" w:type="dxa"/>
            <w:tcBorders>
              <w:top w:val="nil"/>
              <w:left w:val="nil"/>
              <w:bottom w:val="single" w:sz="4" w:space="0" w:color="auto"/>
              <w:right w:val="single" w:sz="4" w:space="0" w:color="auto"/>
            </w:tcBorders>
            <w:shd w:val="clear" w:color="auto" w:fill="auto"/>
            <w:noWrap/>
          </w:tcPr>
          <w:p w14:paraId="1056848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6226485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71B1242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33C4555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2D65CE6F" w14:textId="77777777" w:rsidTr="00C460BD">
        <w:trPr>
          <w:trHeight w:val="300"/>
        </w:trPr>
        <w:tc>
          <w:tcPr>
            <w:tcW w:w="1558" w:type="dxa"/>
            <w:tcBorders>
              <w:left w:val="single" w:sz="4" w:space="0" w:color="auto"/>
              <w:right w:val="single" w:sz="4" w:space="0" w:color="auto"/>
            </w:tcBorders>
            <w:shd w:val="clear" w:color="auto" w:fill="auto"/>
            <w:noWrap/>
          </w:tcPr>
          <w:p w14:paraId="295642C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61" w:type="dxa"/>
            <w:gridSpan w:val="2"/>
            <w:tcBorders>
              <w:top w:val="single" w:sz="4" w:space="0" w:color="auto"/>
              <w:left w:val="nil"/>
              <w:bottom w:val="single" w:sz="4" w:space="0" w:color="auto"/>
              <w:right w:val="single" w:sz="4" w:space="0" w:color="auto"/>
            </w:tcBorders>
            <w:shd w:val="clear" w:color="auto" w:fill="auto"/>
            <w:noWrap/>
          </w:tcPr>
          <w:p w14:paraId="6D4BE291" w14:textId="77777777" w:rsidR="008E19C2" w:rsidRPr="00A513A9" w:rsidRDefault="008E19C2" w:rsidP="00C460BD">
            <w:pPr>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Algemeen</w:t>
            </w:r>
          </w:p>
        </w:tc>
        <w:tc>
          <w:tcPr>
            <w:tcW w:w="11198" w:type="dxa"/>
            <w:gridSpan w:val="2"/>
            <w:tcBorders>
              <w:top w:val="single" w:sz="4" w:space="0" w:color="auto"/>
              <w:left w:val="nil"/>
              <w:bottom w:val="single" w:sz="4" w:space="0" w:color="auto"/>
              <w:right w:val="single" w:sz="4" w:space="0" w:color="auto"/>
            </w:tcBorders>
            <w:shd w:val="clear" w:color="auto" w:fill="auto"/>
            <w:noWrap/>
          </w:tcPr>
          <w:p w14:paraId="133FC991" w14:textId="77777777" w:rsidR="008E19C2" w:rsidRPr="00A513A9" w:rsidRDefault="008E19C2" w:rsidP="00C460BD">
            <w:pPr>
              <w:autoSpaceDE w:val="0"/>
              <w:rPr>
                <w:rFonts w:asciiTheme="majorHAnsi" w:hAnsiTheme="majorHAnsi" w:cstheme="majorHAnsi"/>
                <w:sz w:val="20"/>
                <w:szCs w:val="20"/>
              </w:rPr>
            </w:pPr>
            <w:r w:rsidRPr="00A513A9">
              <w:rPr>
                <w:rFonts w:asciiTheme="majorHAnsi" w:hAnsiTheme="majorHAnsi" w:cstheme="majorHAnsi"/>
                <w:sz w:val="20"/>
                <w:szCs w:val="20"/>
              </w:rPr>
              <w:t>Mogelijke beïnvloeding van de markt of mogelijke beïnvloeding van private personen moet worden voorkomen, waardoor ook commerciële/financiële druk op de aannemer en/of haar personeel wordt voorkomen</w:t>
            </w:r>
          </w:p>
        </w:tc>
        <w:tc>
          <w:tcPr>
            <w:tcW w:w="284" w:type="dxa"/>
            <w:tcBorders>
              <w:top w:val="single" w:sz="4" w:space="0" w:color="auto"/>
              <w:left w:val="nil"/>
              <w:bottom w:val="single" w:sz="4" w:space="0" w:color="auto"/>
              <w:right w:val="single" w:sz="4" w:space="0" w:color="auto"/>
            </w:tcBorders>
            <w:shd w:val="clear" w:color="auto" w:fill="auto"/>
            <w:noWrap/>
          </w:tcPr>
          <w:p w14:paraId="112480F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single" w:sz="4" w:space="0" w:color="auto"/>
              <w:left w:val="nil"/>
              <w:bottom w:val="single" w:sz="4" w:space="0" w:color="auto"/>
              <w:right w:val="single" w:sz="4" w:space="0" w:color="auto"/>
            </w:tcBorders>
            <w:shd w:val="clear" w:color="auto" w:fill="auto"/>
            <w:noWrap/>
          </w:tcPr>
          <w:p w14:paraId="4073590B"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tcPr>
          <w:p w14:paraId="242BDD6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single" w:sz="4" w:space="0" w:color="auto"/>
              <w:left w:val="nil"/>
              <w:bottom w:val="single" w:sz="4" w:space="0" w:color="auto"/>
              <w:right w:val="single" w:sz="4" w:space="0" w:color="auto"/>
            </w:tcBorders>
          </w:tcPr>
          <w:p w14:paraId="41D898AC"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470F1836" w14:textId="77777777" w:rsidTr="00C460BD">
        <w:trPr>
          <w:trHeight w:val="300"/>
        </w:trPr>
        <w:tc>
          <w:tcPr>
            <w:tcW w:w="1558" w:type="dxa"/>
            <w:tcBorders>
              <w:left w:val="single" w:sz="4" w:space="0" w:color="auto"/>
              <w:right w:val="single" w:sz="4" w:space="0" w:color="auto"/>
            </w:tcBorders>
            <w:shd w:val="clear" w:color="auto" w:fill="auto"/>
            <w:noWrap/>
            <w:hideMark/>
          </w:tcPr>
          <w:p w14:paraId="35AD4AE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61" w:type="dxa"/>
            <w:gridSpan w:val="2"/>
            <w:tcBorders>
              <w:top w:val="single" w:sz="4" w:space="0" w:color="auto"/>
              <w:left w:val="nil"/>
              <w:right w:val="single" w:sz="4" w:space="0" w:color="auto"/>
            </w:tcBorders>
            <w:shd w:val="clear" w:color="auto" w:fill="auto"/>
            <w:noWrap/>
          </w:tcPr>
          <w:p w14:paraId="541F1379"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Algemeen</w:t>
            </w:r>
          </w:p>
        </w:tc>
        <w:tc>
          <w:tcPr>
            <w:tcW w:w="11198" w:type="dxa"/>
            <w:gridSpan w:val="2"/>
            <w:tcBorders>
              <w:top w:val="nil"/>
              <w:left w:val="nil"/>
              <w:bottom w:val="single" w:sz="4" w:space="0" w:color="auto"/>
              <w:right w:val="single" w:sz="4" w:space="0" w:color="auto"/>
            </w:tcBorders>
            <w:shd w:val="clear" w:color="auto" w:fill="auto"/>
            <w:noWrap/>
          </w:tcPr>
          <w:p w14:paraId="473AF275" w14:textId="77777777" w:rsidR="008E19C2" w:rsidRPr="00A513A9" w:rsidRDefault="008E19C2" w:rsidP="00C460BD">
            <w:pPr>
              <w:rPr>
                <w:rFonts w:asciiTheme="majorHAnsi" w:hAnsiTheme="majorHAnsi" w:cstheme="majorHAnsi"/>
                <w:sz w:val="20"/>
                <w:szCs w:val="20"/>
              </w:rPr>
            </w:pPr>
            <w:r w:rsidRPr="00A513A9">
              <w:rPr>
                <w:rFonts w:asciiTheme="majorHAnsi" w:hAnsiTheme="majorHAnsi" w:cstheme="majorHAnsi"/>
                <w:sz w:val="20"/>
                <w:szCs w:val="20"/>
              </w:rPr>
              <w:t>Registraties moeten worden vastgesteld en bijgehouden om het bewijs te leveren van het voldoen</w:t>
            </w:r>
          </w:p>
          <w:p w14:paraId="3B7442C1" w14:textId="234EDDB4"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hAnsiTheme="majorHAnsi" w:cstheme="majorHAnsi"/>
                <w:sz w:val="20"/>
                <w:szCs w:val="20"/>
              </w:rPr>
              <w:t xml:space="preserve">aan de eisen en van de doeltreffende werking van het </w:t>
            </w:r>
            <w:r w:rsidR="00FD3104">
              <w:rPr>
                <w:rFonts w:asciiTheme="majorHAnsi" w:hAnsiTheme="majorHAnsi" w:cstheme="majorHAnsi"/>
                <w:sz w:val="20"/>
                <w:szCs w:val="20"/>
              </w:rPr>
              <w:t>KAM-systeem</w:t>
            </w:r>
            <w:r w:rsidRPr="00A513A9">
              <w:rPr>
                <w:rFonts w:asciiTheme="majorHAnsi" w:hAnsiTheme="majorHAnsi" w:cstheme="majorHAnsi"/>
                <w:sz w:val="20"/>
                <w:szCs w:val="20"/>
              </w:rPr>
              <w:t>.</w:t>
            </w:r>
          </w:p>
        </w:tc>
        <w:tc>
          <w:tcPr>
            <w:tcW w:w="284" w:type="dxa"/>
            <w:tcBorders>
              <w:top w:val="nil"/>
              <w:left w:val="nil"/>
              <w:bottom w:val="single" w:sz="4" w:space="0" w:color="auto"/>
              <w:right w:val="single" w:sz="4" w:space="0" w:color="auto"/>
            </w:tcBorders>
            <w:shd w:val="clear" w:color="auto" w:fill="auto"/>
            <w:noWrap/>
          </w:tcPr>
          <w:p w14:paraId="7631AE3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6AF483F6"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41775F7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1B953B42"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505672DF" w14:textId="77777777" w:rsidTr="00C460BD">
        <w:trPr>
          <w:trHeight w:val="300"/>
        </w:trPr>
        <w:tc>
          <w:tcPr>
            <w:tcW w:w="1558" w:type="dxa"/>
            <w:tcBorders>
              <w:left w:val="single" w:sz="4" w:space="0" w:color="auto"/>
              <w:right w:val="single" w:sz="4" w:space="0" w:color="auto"/>
            </w:tcBorders>
            <w:shd w:val="clear" w:color="auto" w:fill="auto"/>
            <w:noWrap/>
            <w:hideMark/>
          </w:tcPr>
          <w:p w14:paraId="2920A32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top w:val="nil"/>
              <w:left w:val="nil"/>
            </w:tcBorders>
            <w:shd w:val="clear" w:color="auto" w:fill="auto"/>
            <w:noWrap/>
            <w:hideMark/>
          </w:tcPr>
          <w:p w14:paraId="64204A0A"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36" w:type="dxa"/>
            <w:tcBorders>
              <w:top w:val="nil"/>
              <w:right w:val="single" w:sz="4" w:space="0" w:color="auto"/>
            </w:tcBorders>
            <w:shd w:val="clear" w:color="auto" w:fill="auto"/>
            <w:noWrap/>
            <w:hideMark/>
          </w:tcPr>
          <w:p w14:paraId="45C53BEC"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8" w:type="dxa"/>
            <w:tcBorders>
              <w:top w:val="nil"/>
              <w:left w:val="nil"/>
              <w:bottom w:val="single" w:sz="4" w:space="0" w:color="auto"/>
              <w:right w:val="single" w:sz="4" w:space="0" w:color="auto"/>
            </w:tcBorders>
            <w:shd w:val="clear" w:color="auto" w:fill="auto"/>
            <w:noWrap/>
          </w:tcPr>
          <w:p w14:paraId="3A98A1DB"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0770" w:type="dxa"/>
            <w:tcBorders>
              <w:top w:val="nil"/>
              <w:left w:val="nil"/>
              <w:bottom w:val="single" w:sz="4" w:space="0" w:color="auto"/>
              <w:right w:val="single" w:sz="4" w:space="0" w:color="auto"/>
            </w:tcBorders>
            <w:shd w:val="clear" w:color="auto" w:fill="auto"/>
            <w:noWrap/>
          </w:tcPr>
          <w:p w14:paraId="0C860F3A" w14:textId="77777777" w:rsidR="008E19C2" w:rsidRPr="00A513A9" w:rsidRDefault="008E19C2" w:rsidP="00DE601E">
            <w:pPr>
              <w:pStyle w:val="Lijstalinea"/>
              <w:numPr>
                <w:ilvl w:val="0"/>
                <w:numId w:val="42"/>
              </w:numPr>
              <w:suppressAutoHyphens w:val="0"/>
              <w:autoSpaceDN/>
              <w:spacing w:after="0"/>
              <w:ind w:left="352" w:hanging="284"/>
              <w:contextualSpacing/>
              <w:textAlignment w:val="auto"/>
              <w:rPr>
                <w:rFonts w:asciiTheme="majorHAnsi" w:eastAsia="Times New Roman" w:hAnsiTheme="majorHAnsi" w:cstheme="majorHAnsi"/>
                <w:color w:val="21552B"/>
                <w:sz w:val="20"/>
                <w:szCs w:val="20"/>
                <w:lang w:eastAsia="nl-NL"/>
              </w:rPr>
            </w:pPr>
            <w:r w:rsidRPr="00A513A9">
              <w:rPr>
                <w:rFonts w:asciiTheme="majorHAnsi" w:eastAsia="MS Mincho" w:hAnsiTheme="majorHAnsi" w:cstheme="majorHAnsi"/>
                <w:sz w:val="20"/>
                <w:szCs w:val="20"/>
                <w:lang w:eastAsia="en-US"/>
              </w:rPr>
              <w:t>De in dit Certificatie-instrument genoemde projectdocumenten worden minimaal 7 jaar bewaard, tenzij een wettelijke regeling een langere bewaartermijn vereist.</w:t>
            </w:r>
          </w:p>
        </w:tc>
        <w:tc>
          <w:tcPr>
            <w:tcW w:w="284" w:type="dxa"/>
            <w:tcBorders>
              <w:top w:val="nil"/>
              <w:left w:val="nil"/>
              <w:bottom w:val="single" w:sz="4" w:space="0" w:color="auto"/>
              <w:right w:val="single" w:sz="4" w:space="0" w:color="auto"/>
            </w:tcBorders>
            <w:shd w:val="clear" w:color="auto" w:fill="auto"/>
            <w:noWrap/>
          </w:tcPr>
          <w:p w14:paraId="0E02CE2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1CAC97B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24447177"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70C1A7FC"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r w:rsidR="008E19C2" w:rsidRPr="00A513A9" w14:paraId="10F6AFF4" w14:textId="77777777" w:rsidTr="00C460BD">
        <w:trPr>
          <w:trHeight w:val="300"/>
        </w:trPr>
        <w:tc>
          <w:tcPr>
            <w:tcW w:w="1558" w:type="dxa"/>
            <w:tcBorders>
              <w:left w:val="single" w:sz="4" w:space="0" w:color="auto"/>
              <w:bottom w:val="single" w:sz="4" w:space="0" w:color="auto"/>
              <w:right w:val="single" w:sz="4" w:space="0" w:color="auto"/>
            </w:tcBorders>
            <w:shd w:val="clear" w:color="auto" w:fill="auto"/>
            <w:noWrap/>
          </w:tcPr>
          <w:p w14:paraId="1F81A676"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5" w:type="dxa"/>
            <w:tcBorders>
              <w:left w:val="nil"/>
              <w:bottom w:val="single" w:sz="4" w:space="0" w:color="auto"/>
            </w:tcBorders>
            <w:shd w:val="clear" w:color="auto" w:fill="auto"/>
            <w:noWrap/>
          </w:tcPr>
          <w:p w14:paraId="4BDBC15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136" w:type="dxa"/>
            <w:tcBorders>
              <w:bottom w:val="single" w:sz="4" w:space="0" w:color="auto"/>
              <w:right w:val="single" w:sz="4" w:space="0" w:color="auto"/>
            </w:tcBorders>
            <w:shd w:val="clear" w:color="auto" w:fill="auto"/>
            <w:noWrap/>
          </w:tcPr>
          <w:p w14:paraId="48957449"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428" w:type="dxa"/>
            <w:tcBorders>
              <w:top w:val="nil"/>
              <w:left w:val="nil"/>
              <w:bottom w:val="single" w:sz="4" w:space="0" w:color="auto"/>
              <w:right w:val="single" w:sz="4" w:space="0" w:color="auto"/>
            </w:tcBorders>
            <w:shd w:val="clear" w:color="auto" w:fill="auto"/>
            <w:noWrap/>
          </w:tcPr>
          <w:p w14:paraId="289ADF26"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0770" w:type="dxa"/>
            <w:tcBorders>
              <w:top w:val="nil"/>
              <w:left w:val="nil"/>
              <w:bottom w:val="single" w:sz="4" w:space="0" w:color="auto"/>
              <w:right w:val="single" w:sz="4" w:space="0" w:color="auto"/>
            </w:tcBorders>
            <w:shd w:val="clear" w:color="auto" w:fill="auto"/>
            <w:noWrap/>
          </w:tcPr>
          <w:p w14:paraId="586F8B58" w14:textId="77777777" w:rsidR="008E19C2" w:rsidRPr="00A513A9" w:rsidRDefault="008E19C2" w:rsidP="00DE601E">
            <w:pPr>
              <w:pStyle w:val="Lijstalinea"/>
              <w:numPr>
                <w:ilvl w:val="0"/>
                <w:numId w:val="42"/>
              </w:numPr>
              <w:suppressAutoHyphens w:val="0"/>
              <w:autoSpaceDN/>
              <w:spacing w:after="0"/>
              <w:ind w:left="352" w:hanging="284"/>
              <w:contextualSpacing/>
              <w:textAlignment w:val="auto"/>
              <w:rPr>
                <w:rFonts w:asciiTheme="majorHAnsi" w:eastAsia="Times New Roman" w:hAnsiTheme="majorHAnsi" w:cstheme="majorHAnsi"/>
                <w:color w:val="000000"/>
                <w:sz w:val="20"/>
                <w:szCs w:val="20"/>
                <w:lang w:eastAsia="nl-NL"/>
              </w:rPr>
            </w:pPr>
            <w:r w:rsidRPr="00A513A9">
              <w:rPr>
                <w:rFonts w:asciiTheme="majorHAnsi" w:hAnsiTheme="majorHAnsi" w:cstheme="majorHAnsi"/>
                <w:sz w:val="20"/>
                <w:szCs w:val="20"/>
              </w:rPr>
              <w:t>Blootstellingsgegevens van medewerkers aan kankerverwekkende of mutagene stoffen worden, conform artikel 4.10c van het Arbeidsomstandighedenbesluit minimaal 40 jaar na blootstelling bewaard.</w:t>
            </w:r>
          </w:p>
        </w:tc>
        <w:tc>
          <w:tcPr>
            <w:tcW w:w="284" w:type="dxa"/>
            <w:tcBorders>
              <w:top w:val="nil"/>
              <w:left w:val="nil"/>
              <w:bottom w:val="single" w:sz="4" w:space="0" w:color="auto"/>
              <w:right w:val="single" w:sz="4" w:space="0" w:color="auto"/>
            </w:tcBorders>
            <w:shd w:val="clear" w:color="auto" w:fill="auto"/>
            <w:noWrap/>
          </w:tcPr>
          <w:p w14:paraId="4A41A74E"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53BC2A3C"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74AD23E6"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3147222C"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p>
        </w:tc>
      </w:tr>
    </w:tbl>
    <w:p w14:paraId="62C8DF6E" w14:textId="77777777" w:rsidR="008E19C2" w:rsidRDefault="008E19C2" w:rsidP="008E19C2">
      <w:pPr>
        <w:rPr>
          <w:rFonts w:asciiTheme="majorHAnsi" w:eastAsia="Times New Roman" w:hAnsiTheme="majorHAnsi" w:cstheme="majorHAnsi"/>
          <w:color w:val="333333"/>
          <w:sz w:val="20"/>
          <w:szCs w:val="20"/>
          <w:lang w:eastAsia="nl-NL"/>
        </w:rPr>
      </w:pPr>
    </w:p>
    <w:p w14:paraId="333BDED8" w14:textId="77777777" w:rsidR="00DE601E" w:rsidRDefault="00DE601E" w:rsidP="008E19C2">
      <w:pPr>
        <w:rPr>
          <w:rFonts w:asciiTheme="majorHAnsi" w:eastAsia="Times New Roman" w:hAnsiTheme="majorHAnsi" w:cstheme="majorHAnsi"/>
          <w:color w:val="333333"/>
          <w:sz w:val="20"/>
          <w:szCs w:val="20"/>
          <w:lang w:eastAsia="nl-NL"/>
        </w:rPr>
      </w:pPr>
    </w:p>
    <w:p w14:paraId="4F307D37" w14:textId="77777777" w:rsidR="008E19C2" w:rsidRDefault="008E19C2" w:rsidP="008E19C2">
      <w:pPr>
        <w:rPr>
          <w:rFonts w:asciiTheme="majorHAnsi" w:eastAsia="Times New Roman" w:hAnsiTheme="majorHAnsi" w:cstheme="majorHAnsi"/>
          <w:color w:val="333333"/>
          <w:sz w:val="20"/>
          <w:szCs w:val="20"/>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425"/>
        <w:gridCol w:w="851"/>
        <w:gridCol w:w="283"/>
        <w:gridCol w:w="1299"/>
        <w:gridCol w:w="260"/>
        <w:gridCol w:w="9639"/>
        <w:gridCol w:w="284"/>
        <w:gridCol w:w="283"/>
        <w:gridCol w:w="284"/>
        <w:gridCol w:w="283"/>
      </w:tblGrid>
      <w:tr w:rsidR="008E19C2" w:rsidRPr="00A513A9" w14:paraId="7F9101D9" w14:textId="77777777" w:rsidTr="00C460BD">
        <w:trPr>
          <w:trHeight w:val="372"/>
        </w:trPr>
        <w:tc>
          <w:tcPr>
            <w:tcW w:w="1560" w:type="dxa"/>
            <w:vMerge w:val="restart"/>
            <w:tcBorders>
              <w:top w:val="single" w:sz="4" w:space="0" w:color="auto"/>
              <w:left w:val="single" w:sz="4" w:space="0" w:color="auto"/>
              <w:right w:val="single" w:sz="4" w:space="0" w:color="auto"/>
            </w:tcBorders>
            <w:shd w:val="clear" w:color="000000" w:fill="D9D9D9"/>
            <w:hideMark/>
          </w:tcPr>
          <w:p w14:paraId="1240834C"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lastRenderedPageBreak/>
              <w:t>Referentiekader</w:t>
            </w:r>
          </w:p>
        </w:tc>
        <w:tc>
          <w:tcPr>
            <w:tcW w:w="1276" w:type="dxa"/>
            <w:gridSpan w:val="2"/>
            <w:vMerge w:val="restart"/>
            <w:tcBorders>
              <w:top w:val="single" w:sz="4" w:space="0" w:color="auto"/>
              <w:left w:val="nil"/>
              <w:right w:val="single" w:sz="4" w:space="0" w:color="auto"/>
            </w:tcBorders>
            <w:shd w:val="clear" w:color="000000" w:fill="D9D9D9"/>
            <w:hideMark/>
          </w:tcPr>
          <w:p w14:paraId="4FF9A5B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Criterium</w:t>
            </w:r>
          </w:p>
        </w:tc>
        <w:tc>
          <w:tcPr>
            <w:tcW w:w="1582" w:type="dxa"/>
            <w:gridSpan w:val="2"/>
            <w:vMerge w:val="restart"/>
            <w:tcBorders>
              <w:top w:val="single" w:sz="4" w:space="0" w:color="auto"/>
              <w:left w:val="nil"/>
              <w:right w:val="single" w:sz="4" w:space="0" w:color="auto"/>
            </w:tcBorders>
            <w:shd w:val="clear" w:color="000000" w:fill="D9D9D9"/>
            <w:hideMark/>
          </w:tcPr>
          <w:p w14:paraId="3756622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Categorie </w:t>
            </w:r>
          </w:p>
        </w:tc>
        <w:tc>
          <w:tcPr>
            <w:tcW w:w="9899" w:type="dxa"/>
            <w:gridSpan w:val="2"/>
            <w:vMerge w:val="restart"/>
            <w:tcBorders>
              <w:top w:val="single" w:sz="4" w:space="0" w:color="auto"/>
              <w:left w:val="nil"/>
              <w:right w:val="single" w:sz="4" w:space="0" w:color="auto"/>
            </w:tcBorders>
            <w:shd w:val="clear" w:color="000000" w:fill="D9D9D9"/>
            <w:noWrap/>
            <w:hideMark/>
          </w:tcPr>
          <w:p w14:paraId="0800266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Toetseis</w:t>
            </w:r>
          </w:p>
        </w:tc>
        <w:tc>
          <w:tcPr>
            <w:tcW w:w="567" w:type="dxa"/>
            <w:gridSpan w:val="2"/>
            <w:tcBorders>
              <w:top w:val="single" w:sz="4" w:space="0" w:color="auto"/>
              <w:left w:val="nil"/>
              <w:bottom w:val="single" w:sz="4" w:space="0" w:color="auto"/>
              <w:right w:val="single" w:sz="4" w:space="0" w:color="auto"/>
            </w:tcBorders>
            <w:shd w:val="clear" w:color="000000" w:fill="F2F2F2"/>
            <w:hideMark/>
          </w:tcPr>
          <w:p w14:paraId="08CDBB53" w14:textId="77777777" w:rsidR="008E19C2" w:rsidRPr="00A513A9" w:rsidRDefault="008E19C2" w:rsidP="00C460BD">
            <w:pPr>
              <w:jc w:val="cente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V</w:t>
            </w:r>
          </w:p>
        </w:tc>
        <w:tc>
          <w:tcPr>
            <w:tcW w:w="567" w:type="dxa"/>
            <w:gridSpan w:val="2"/>
            <w:tcBorders>
              <w:top w:val="single" w:sz="4" w:space="0" w:color="auto"/>
              <w:left w:val="nil"/>
              <w:bottom w:val="single" w:sz="4" w:space="0" w:color="auto"/>
              <w:right w:val="single" w:sz="4" w:space="0" w:color="auto"/>
            </w:tcBorders>
            <w:shd w:val="clear" w:color="000000" w:fill="F2F2F2"/>
          </w:tcPr>
          <w:p w14:paraId="57980F55" w14:textId="77777777" w:rsidR="008E19C2" w:rsidRPr="00A513A9" w:rsidRDefault="008E19C2" w:rsidP="00C460BD">
            <w:pPr>
              <w:jc w:val="cente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P</w:t>
            </w:r>
          </w:p>
        </w:tc>
      </w:tr>
      <w:tr w:rsidR="008E19C2" w:rsidRPr="00A513A9" w14:paraId="539AE2AE" w14:textId="77777777" w:rsidTr="00C460BD">
        <w:trPr>
          <w:trHeight w:val="279"/>
        </w:trPr>
        <w:tc>
          <w:tcPr>
            <w:tcW w:w="1560" w:type="dxa"/>
            <w:vMerge/>
            <w:tcBorders>
              <w:left w:val="single" w:sz="4" w:space="0" w:color="auto"/>
              <w:bottom w:val="single" w:sz="4" w:space="0" w:color="auto"/>
              <w:right w:val="single" w:sz="4" w:space="0" w:color="auto"/>
            </w:tcBorders>
            <w:shd w:val="clear" w:color="000000" w:fill="D9D9D9"/>
          </w:tcPr>
          <w:p w14:paraId="7900D717" w14:textId="77777777" w:rsidR="008E19C2" w:rsidRPr="00A513A9" w:rsidRDefault="008E19C2" w:rsidP="00C460BD">
            <w:pPr>
              <w:rPr>
                <w:rFonts w:asciiTheme="majorHAnsi" w:eastAsia="Times New Roman" w:hAnsiTheme="majorHAnsi" w:cstheme="majorHAnsi"/>
                <w:sz w:val="20"/>
                <w:szCs w:val="20"/>
                <w:lang w:eastAsia="nl-NL"/>
              </w:rPr>
            </w:pPr>
          </w:p>
        </w:tc>
        <w:tc>
          <w:tcPr>
            <w:tcW w:w="1276" w:type="dxa"/>
            <w:gridSpan w:val="2"/>
            <w:vMerge/>
            <w:tcBorders>
              <w:left w:val="nil"/>
              <w:bottom w:val="single" w:sz="4" w:space="0" w:color="auto"/>
              <w:right w:val="single" w:sz="4" w:space="0" w:color="auto"/>
            </w:tcBorders>
            <w:shd w:val="clear" w:color="000000" w:fill="D9D9D9"/>
          </w:tcPr>
          <w:p w14:paraId="304897E6" w14:textId="77777777" w:rsidR="008E19C2" w:rsidRPr="00A513A9" w:rsidRDefault="008E19C2" w:rsidP="00C460BD">
            <w:pPr>
              <w:rPr>
                <w:rFonts w:asciiTheme="majorHAnsi" w:eastAsia="Times New Roman" w:hAnsiTheme="majorHAnsi" w:cstheme="majorHAnsi"/>
                <w:sz w:val="20"/>
                <w:szCs w:val="20"/>
                <w:lang w:eastAsia="nl-NL"/>
              </w:rPr>
            </w:pPr>
          </w:p>
        </w:tc>
        <w:tc>
          <w:tcPr>
            <w:tcW w:w="1582" w:type="dxa"/>
            <w:gridSpan w:val="2"/>
            <w:vMerge/>
            <w:tcBorders>
              <w:left w:val="nil"/>
              <w:bottom w:val="single" w:sz="4" w:space="0" w:color="auto"/>
              <w:right w:val="single" w:sz="4" w:space="0" w:color="auto"/>
            </w:tcBorders>
            <w:shd w:val="clear" w:color="000000" w:fill="D9D9D9"/>
          </w:tcPr>
          <w:p w14:paraId="6BF826D9" w14:textId="77777777" w:rsidR="008E19C2" w:rsidRPr="00A513A9" w:rsidRDefault="008E19C2" w:rsidP="00C460BD">
            <w:pPr>
              <w:rPr>
                <w:rFonts w:asciiTheme="majorHAnsi" w:eastAsia="Times New Roman" w:hAnsiTheme="majorHAnsi" w:cstheme="majorHAnsi"/>
                <w:sz w:val="20"/>
                <w:szCs w:val="20"/>
                <w:lang w:eastAsia="nl-NL"/>
              </w:rPr>
            </w:pPr>
          </w:p>
        </w:tc>
        <w:tc>
          <w:tcPr>
            <w:tcW w:w="9899" w:type="dxa"/>
            <w:gridSpan w:val="2"/>
            <w:vMerge/>
            <w:tcBorders>
              <w:left w:val="nil"/>
              <w:bottom w:val="single" w:sz="4" w:space="0" w:color="auto"/>
              <w:right w:val="single" w:sz="4" w:space="0" w:color="auto"/>
            </w:tcBorders>
            <w:shd w:val="clear" w:color="000000" w:fill="D9D9D9"/>
            <w:noWrap/>
          </w:tcPr>
          <w:p w14:paraId="29F739EF" w14:textId="77777777" w:rsidR="008E19C2" w:rsidRPr="00A513A9" w:rsidRDefault="008E19C2" w:rsidP="00C460BD">
            <w:pPr>
              <w:rPr>
                <w:rFonts w:asciiTheme="majorHAnsi" w:eastAsia="Times New Roman" w:hAnsiTheme="majorHAnsi" w:cstheme="majorHAnsi"/>
                <w:sz w:val="20"/>
                <w:szCs w:val="20"/>
                <w:lang w:eastAsia="nl-NL"/>
              </w:rPr>
            </w:pPr>
          </w:p>
        </w:tc>
        <w:tc>
          <w:tcPr>
            <w:tcW w:w="284" w:type="dxa"/>
            <w:tcBorders>
              <w:top w:val="single" w:sz="4" w:space="0" w:color="auto"/>
              <w:left w:val="nil"/>
              <w:bottom w:val="single" w:sz="4" w:space="0" w:color="auto"/>
              <w:right w:val="single" w:sz="4" w:space="0" w:color="auto"/>
            </w:tcBorders>
            <w:shd w:val="clear" w:color="000000" w:fill="F2F2F2"/>
          </w:tcPr>
          <w:p w14:paraId="0C765D45" w14:textId="77777777" w:rsidR="008E19C2" w:rsidRPr="00A513A9" w:rsidRDefault="008E19C2" w:rsidP="00C460BD">
            <w:pPr>
              <w:jc w:val="cente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D</w:t>
            </w:r>
          </w:p>
        </w:tc>
        <w:tc>
          <w:tcPr>
            <w:tcW w:w="283" w:type="dxa"/>
            <w:tcBorders>
              <w:top w:val="single" w:sz="4" w:space="0" w:color="auto"/>
              <w:left w:val="nil"/>
              <w:bottom w:val="single" w:sz="4" w:space="0" w:color="auto"/>
              <w:right w:val="single" w:sz="4" w:space="0" w:color="auto"/>
            </w:tcBorders>
            <w:shd w:val="clear" w:color="000000" w:fill="F2F2F2"/>
          </w:tcPr>
          <w:p w14:paraId="33E4D292" w14:textId="77777777" w:rsidR="008E19C2" w:rsidRPr="00A513A9" w:rsidRDefault="008E19C2" w:rsidP="00C460BD">
            <w:pPr>
              <w:jc w:val="cente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I</w:t>
            </w:r>
          </w:p>
        </w:tc>
        <w:tc>
          <w:tcPr>
            <w:tcW w:w="284" w:type="dxa"/>
            <w:tcBorders>
              <w:top w:val="single" w:sz="4" w:space="0" w:color="auto"/>
              <w:left w:val="nil"/>
              <w:bottom w:val="single" w:sz="4" w:space="0" w:color="auto"/>
              <w:right w:val="single" w:sz="4" w:space="0" w:color="auto"/>
            </w:tcBorders>
            <w:shd w:val="clear" w:color="000000" w:fill="F2F2F2"/>
          </w:tcPr>
          <w:p w14:paraId="6C6EEED9" w14:textId="77777777" w:rsidR="008E19C2" w:rsidRPr="00A513A9" w:rsidRDefault="008E19C2" w:rsidP="00C460BD">
            <w:pPr>
              <w:jc w:val="cente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B</w:t>
            </w:r>
          </w:p>
        </w:tc>
        <w:tc>
          <w:tcPr>
            <w:tcW w:w="283" w:type="dxa"/>
            <w:tcBorders>
              <w:top w:val="single" w:sz="4" w:space="0" w:color="auto"/>
              <w:left w:val="nil"/>
              <w:bottom w:val="single" w:sz="4" w:space="0" w:color="auto"/>
              <w:right w:val="single" w:sz="4" w:space="0" w:color="auto"/>
            </w:tcBorders>
            <w:shd w:val="clear" w:color="000000" w:fill="F2F2F2"/>
          </w:tcPr>
          <w:p w14:paraId="76CDE36E" w14:textId="77777777" w:rsidR="008E19C2" w:rsidRPr="00A513A9" w:rsidRDefault="008E19C2" w:rsidP="00C460BD">
            <w:pPr>
              <w:jc w:val="cente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P</w:t>
            </w:r>
          </w:p>
        </w:tc>
      </w:tr>
      <w:tr w:rsidR="008E19C2" w:rsidRPr="00A513A9" w14:paraId="1113F581" w14:textId="77777777" w:rsidTr="00C460BD">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77F70074"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rPr>
              <w:t>(B) Arbeids-</w:t>
            </w:r>
            <w:r w:rsidRPr="00A513A9">
              <w:rPr>
                <w:rFonts w:asciiTheme="majorHAnsi" w:eastAsia="Times New Roman" w:hAnsiTheme="majorHAnsi" w:cstheme="majorHAnsi"/>
                <w:sz w:val="20"/>
                <w:szCs w:val="20"/>
              </w:rPr>
              <w:br/>
              <w:t>omstandigheden</w:t>
            </w:r>
          </w:p>
        </w:tc>
        <w:tc>
          <w:tcPr>
            <w:tcW w:w="425" w:type="dxa"/>
            <w:tcBorders>
              <w:top w:val="nil"/>
              <w:left w:val="nil"/>
              <w:bottom w:val="single" w:sz="4" w:space="0" w:color="auto"/>
              <w:right w:val="single" w:sz="4" w:space="0" w:color="auto"/>
            </w:tcBorders>
            <w:shd w:val="clear" w:color="auto" w:fill="auto"/>
            <w:noWrap/>
            <w:hideMark/>
          </w:tcPr>
          <w:p w14:paraId="59D95AC6"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2</w:t>
            </w:r>
          </w:p>
        </w:tc>
        <w:tc>
          <w:tcPr>
            <w:tcW w:w="851" w:type="dxa"/>
            <w:tcBorders>
              <w:top w:val="nil"/>
              <w:left w:val="single" w:sz="4" w:space="0" w:color="auto"/>
              <w:bottom w:val="single" w:sz="4" w:space="0" w:color="auto"/>
              <w:right w:val="single" w:sz="4" w:space="0" w:color="auto"/>
            </w:tcBorders>
            <w:shd w:val="clear" w:color="auto" w:fill="auto"/>
            <w:noWrap/>
            <w:hideMark/>
          </w:tcPr>
          <w:p w14:paraId="027C48D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r w:rsidRPr="00A513A9">
              <w:rPr>
                <w:rFonts w:asciiTheme="majorHAnsi" w:eastAsia="Times New Roman" w:hAnsiTheme="majorHAnsi" w:cstheme="majorHAnsi"/>
                <w:sz w:val="20"/>
                <w:szCs w:val="20"/>
              </w:rPr>
              <w:t>Proces</w:t>
            </w:r>
          </w:p>
        </w:tc>
        <w:tc>
          <w:tcPr>
            <w:tcW w:w="283" w:type="dxa"/>
            <w:tcBorders>
              <w:top w:val="nil"/>
              <w:left w:val="nil"/>
              <w:bottom w:val="single" w:sz="4" w:space="0" w:color="auto"/>
              <w:right w:val="single" w:sz="4" w:space="0" w:color="auto"/>
            </w:tcBorders>
            <w:shd w:val="clear" w:color="auto" w:fill="auto"/>
            <w:noWrap/>
            <w:hideMark/>
          </w:tcPr>
          <w:p w14:paraId="7503B4C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g</w:t>
            </w:r>
          </w:p>
        </w:tc>
        <w:tc>
          <w:tcPr>
            <w:tcW w:w="1299" w:type="dxa"/>
            <w:tcBorders>
              <w:top w:val="nil"/>
              <w:left w:val="nil"/>
              <w:bottom w:val="single" w:sz="4" w:space="0" w:color="auto"/>
              <w:right w:val="single" w:sz="4" w:space="0" w:color="auto"/>
            </w:tcBorders>
            <w:shd w:val="clear" w:color="auto" w:fill="auto"/>
            <w:noWrap/>
            <w:hideMark/>
          </w:tcPr>
          <w:p w14:paraId="2A3A16A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r w:rsidRPr="00A513A9">
              <w:rPr>
                <w:rFonts w:asciiTheme="majorHAnsi" w:eastAsia="Times New Roman" w:hAnsiTheme="majorHAnsi" w:cstheme="majorHAnsi"/>
                <w:sz w:val="20"/>
                <w:szCs w:val="20"/>
              </w:rPr>
              <w:t>Onderhoud/ constructie</w:t>
            </w:r>
          </w:p>
        </w:tc>
        <w:tc>
          <w:tcPr>
            <w:tcW w:w="9899" w:type="dxa"/>
            <w:gridSpan w:val="2"/>
            <w:tcBorders>
              <w:top w:val="nil"/>
              <w:left w:val="nil"/>
              <w:bottom w:val="single" w:sz="4" w:space="0" w:color="auto"/>
              <w:right w:val="single" w:sz="4" w:space="0" w:color="auto"/>
            </w:tcBorders>
            <w:shd w:val="clear" w:color="auto" w:fill="auto"/>
            <w:noWrap/>
            <w:hideMark/>
          </w:tcPr>
          <w:p w14:paraId="1182BFA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lang w:eastAsia="nl-NL"/>
              </w:rPr>
              <w:t>Worden interne audits gehouden? [VCAP 1.5]</w:t>
            </w:r>
            <w:r w:rsidRPr="00A513A9">
              <w:rPr>
                <w:rFonts w:asciiTheme="majorHAnsi" w:eastAsia="Times New Roman" w:hAnsiTheme="majorHAnsi" w:cstheme="majorHAnsi"/>
                <w:color w:val="000000"/>
                <w:sz w:val="20"/>
                <w:szCs w:val="20"/>
                <w:lang w:eastAsia="nl-NL"/>
              </w:rPr>
              <w:t> </w:t>
            </w:r>
          </w:p>
        </w:tc>
        <w:tc>
          <w:tcPr>
            <w:tcW w:w="284" w:type="dxa"/>
            <w:tcBorders>
              <w:top w:val="nil"/>
              <w:left w:val="nil"/>
              <w:bottom w:val="single" w:sz="4" w:space="0" w:color="auto"/>
              <w:right w:val="single" w:sz="4" w:space="0" w:color="auto"/>
            </w:tcBorders>
            <w:shd w:val="clear" w:color="auto" w:fill="auto"/>
            <w:noWrap/>
            <w:hideMark/>
          </w:tcPr>
          <w:p w14:paraId="600061F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09BAD57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5F9CDBF3"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1FAED451"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014CDA4F" w14:textId="77777777" w:rsidTr="00C460BD">
        <w:trPr>
          <w:trHeight w:val="300"/>
        </w:trPr>
        <w:tc>
          <w:tcPr>
            <w:tcW w:w="1560" w:type="dxa"/>
            <w:tcBorders>
              <w:top w:val="nil"/>
              <w:left w:val="single" w:sz="4" w:space="0" w:color="auto"/>
              <w:bottom w:val="single" w:sz="4" w:space="0" w:color="auto"/>
              <w:right w:val="single" w:sz="4" w:space="0" w:color="auto"/>
            </w:tcBorders>
            <w:shd w:val="clear" w:color="auto" w:fill="auto"/>
            <w:noWrap/>
          </w:tcPr>
          <w:p w14:paraId="45BE13A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rPr>
              <w:t>(C) (Leef-)Milieu</w:t>
            </w:r>
          </w:p>
        </w:tc>
        <w:tc>
          <w:tcPr>
            <w:tcW w:w="425" w:type="dxa"/>
            <w:tcBorders>
              <w:top w:val="nil"/>
              <w:left w:val="nil"/>
              <w:bottom w:val="single" w:sz="4" w:space="0" w:color="auto"/>
              <w:right w:val="single" w:sz="4" w:space="0" w:color="auto"/>
            </w:tcBorders>
            <w:shd w:val="clear" w:color="auto" w:fill="auto"/>
            <w:noWrap/>
          </w:tcPr>
          <w:p w14:paraId="2805CE6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rPr>
              <w:t>11</w:t>
            </w:r>
          </w:p>
        </w:tc>
        <w:tc>
          <w:tcPr>
            <w:tcW w:w="2433" w:type="dxa"/>
            <w:gridSpan w:val="3"/>
            <w:tcBorders>
              <w:top w:val="nil"/>
              <w:left w:val="single" w:sz="4" w:space="0" w:color="auto"/>
              <w:bottom w:val="single" w:sz="4" w:space="0" w:color="auto"/>
              <w:right w:val="single" w:sz="4" w:space="0" w:color="auto"/>
            </w:tcBorders>
            <w:shd w:val="clear" w:color="auto" w:fill="auto"/>
            <w:noWrap/>
          </w:tcPr>
          <w:p w14:paraId="01CD3219"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rPr>
              <w:t>Externe veiligheid</w:t>
            </w:r>
          </w:p>
        </w:tc>
        <w:tc>
          <w:tcPr>
            <w:tcW w:w="9899" w:type="dxa"/>
            <w:gridSpan w:val="2"/>
            <w:tcBorders>
              <w:top w:val="nil"/>
              <w:left w:val="nil"/>
              <w:bottom w:val="single" w:sz="4" w:space="0" w:color="auto"/>
              <w:right w:val="single" w:sz="4" w:space="0" w:color="auto"/>
            </w:tcBorders>
            <w:shd w:val="clear" w:color="auto" w:fill="auto"/>
            <w:noWrap/>
          </w:tcPr>
          <w:p w14:paraId="38079E48"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sz w:val="20"/>
                <w:szCs w:val="20"/>
                <w:lang w:eastAsia="nl-NL"/>
              </w:rPr>
              <w:t>Worden interne audits gehouden?</w:t>
            </w:r>
          </w:p>
        </w:tc>
        <w:tc>
          <w:tcPr>
            <w:tcW w:w="284" w:type="dxa"/>
            <w:tcBorders>
              <w:top w:val="nil"/>
              <w:left w:val="nil"/>
              <w:bottom w:val="single" w:sz="4" w:space="0" w:color="auto"/>
              <w:right w:val="single" w:sz="4" w:space="0" w:color="auto"/>
            </w:tcBorders>
            <w:shd w:val="clear" w:color="auto" w:fill="auto"/>
            <w:noWrap/>
          </w:tcPr>
          <w:p w14:paraId="175008A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7468A6A3"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6DCDAF5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06CCFE85"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4F8164D7" w14:textId="77777777" w:rsidTr="00C460BD">
        <w:trPr>
          <w:trHeight w:val="300"/>
        </w:trPr>
        <w:tc>
          <w:tcPr>
            <w:tcW w:w="1560" w:type="dxa"/>
            <w:tcBorders>
              <w:top w:val="single" w:sz="4" w:space="0" w:color="auto"/>
              <w:left w:val="single" w:sz="4" w:space="0" w:color="auto"/>
              <w:right w:val="single" w:sz="4" w:space="0" w:color="auto"/>
            </w:tcBorders>
            <w:shd w:val="clear" w:color="auto" w:fill="auto"/>
            <w:noWrap/>
            <w:hideMark/>
          </w:tcPr>
          <w:p w14:paraId="7C5FBFB1"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5" w:type="dxa"/>
            <w:tcBorders>
              <w:top w:val="single" w:sz="4" w:space="0" w:color="auto"/>
              <w:left w:val="nil"/>
              <w:right w:val="single" w:sz="4" w:space="0" w:color="auto"/>
            </w:tcBorders>
            <w:shd w:val="clear" w:color="auto" w:fill="auto"/>
            <w:noWrap/>
            <w:hideMark/>
          </w:tcPr>
          <w:p w14:paraId="0049F5F2"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851" w:type="dxa"/>
            <w:tcBorders>
              <w:top w:val="single" w:sz="4" w:space="0" w:color="auto"/>
              <w:left w:val="single" w:sz="4" w:space="0" w:color="auto"/>
              <w:right w:val="single" w:sz="4" w:space="0" w:color="auto"/>
            </w:tcBorders>
            <w:shd w:val="clear" w:color="auto" w:fill="auto"/>
            <w:noWrap/>
            <w:hideMark/>
          </w:tcPr>
          <w:p w14:paraId="306D01A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single" w:sz="4" w:space="0" w:color="auto"/>
              <w:left w:val="nil"/>
              <w:right w:val="single" w:sz="4" w:space="0" w:color="auto"/>
            </w:tcBorders>
            <w:shd w:val="clear" w:color="auto" w:fill="auto"/>
            <w:noWrap/>
            <w:hideMark/>
          </w:tcPr>
          <w:p w14:paraId="60E655F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299" w:type="dxa"/>
            <w:tcBorders>
              <w:top w:val="single" w:sz="4" w:space="0" w:color="auto"/>
              <w:left w:val="nil"/>
              <w:right w:val="single" w:sz="4" w:space="0" w:color="auto"/>
            </w:tcBorders>
            <w:shd w:val="clear" w:color="auto" w:fill="auto"/>
            <w:noWrap/>
            <w:hideMark/>
          </w:tcPr>
          <w:p w14:paraId="7F7CC03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6FE6F5DD"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0A73111B"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sz w:val="20"/>
                <w:szCs w:val="20"/>
                <w:lang w:eastAsia="nl-NL"/>
              </w:rPr>
              <w:t xml:space="preserve">Door middel van jaarlijkse interne audits wordt vastgesteld of het VGM-systeem goed is geïmplementeerd en goed wordt onderhouden. </w:t>
            </w:r>
          </w:p>
        </w:tc>
        <w:tc>
          <w:tcPr>
            <w:tcW w:w="284" w:type="dxa"/>
            <w:tcBorders>
              <w:top w:val="nil"/>
              <w:left w:val="nil"/>
              <w:bottom w:val="single" w:sz="4" w:space="0" w:color="auto"/>
              <w:right w:val="single" w:sz="4" w:space="0" w:color="auto"/>
            </w:tcBorders>
            <w:shd w:val="clear" w:color="auto" w:fill="auto"/>
            <w:noWrap/>
          </w:tcPr>
          <w:p w14:paraId="7B63E8F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42EE03E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4017C42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6ACCD7D8"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05B08AEC" w14:textId="77777777" w:rsidTr="00C460BD">
        <w:trPr>
          <w:trHeight w:val="300"/>
        </w:trPr>
        <w:tc>
          <w:tcPr>
            <w:tcW w:w="1560" w:type="dxa"/>
            <w:tcBorders>
              <w:top w:val="nil"/>
              <w:left w:val="single" w:sz="4" w:space="0" w:color="auto"/>
              <w:right w:val="single" w:sz="4" w:space="0" w:color="auto"/>
            </w:tcBorders>
            <w:shd w:val="clear" w:color="auto" w:fill="auto"/>
            <w:noWrap/>
            <w:hideMark/>
          </w:tcPr>
          <w:p w14:paraId="3206712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5" w:type="dxa"/>
            <w:tcBorders>
              <w:top w:val="nil"/>
              <w:left w:val="nil"/>
              <w:right w:val="single" w:sz="4" w:space="0" w:color="auto"/>
            </w:tcBorders>
            <w:shd w:val="clear" w:color="auto" w:fill="auto"/>
            <w:noWrap/>
            <w:hideMark/>
          </w:tcPr>
          <w:p w14:paraId="3C30F33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851" w:type="dxa"/>
            <w:tcBorders>
              <w:top w:val="nil"/>
              <w:left w:val="single" w:sz="4" w:space="0" w:color="auto"/>
              <w:right w:val="single" w:sz="4" w:space="0" w:color="auto"/>
            </w:tcBorders>
            <w:shd w:val="clear" w:color="auto" w:fill="auto"/>
            <w:noWrap/>
            <w:hideMark/>
          </w:tcPr>
          <w:p w14:paraId="3CEE4D7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right w:val="single" w:sz="4" w:space="0" w:color="auto"/>
            </w:tcBorders>
            <w:shd w:val="clear" w:color="auto" w:fill="auto"/>
            <w:noWrap/>
            <w:hideMark/>
          </w:tcPr>
          <w:p w14:paraId="1D1F47B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299" w:type="dxa"/>
            <w:tcBorders>
              <w:top w:val="nil"/>
              <w:left w:val="nil"/>
              <w:right w:val="single" w:sz="4" w:space="0" w:color="auto"/>
            </w:tcBorders>
            <w:shd w:val="clear" w:color="auto" w:fill="auto"/>
            <w:noWrap/>
            <w:hideMark/>
          </w:tcPr>
          <w:p w14:paraId="5410189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088D4203"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2E2A340C"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sz w:val="20"/>
                <w:szCs w:val="20"/>
                <w:lang w:eastAsia="nl-NL"/>
              </w:rPr>
              <w:t xml:space="preserve">Evenwichtig verdeeld over een periode van drie jaar worden aantoonbaar alle van toepassing zijnde eisen uit onderhavig Certificatie-instrument beoordeeld. </w:t>
            </w:r>
          </w:p>
        </w:tc>
        <w:tc>
          <w:tcPr>
            <w:tcW w:w="284" w:type="dxa"/>
            <w:tcBorders>
              <w:top w:val="nil"/>
              <w:left w:val="nil"/>
              <w:bottom w:val="single" w:sz="4" w:space="0" w:color="auto"/>
              <w:right w:val="single" w:sz="4" w:space="0" w:color="auto"/>
            </w:tcBorders>
            <w:shd w:val="clear" w:color="auto" w:fill="auto"/>
            <w:noWrap/>
          </w:tcPr>
          <w:p w14:paraId="241B8AB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4FA5B74B"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23759B2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71CDF803"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4D6CF4B1" w14:textId="77777777" w:rsidTr="00C460BD">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60CE2EB6"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425" w:type="dxa"/>
            <w:tcBorders>
              <w:top w:val="nil"/>
              <w:left w:val="nil"/>
              <w:bottom w:val="single" w:sz="4" w:space="0" w:color="auto"/>
              <w:right w:val="single" w:sz="4" w:space="0" w:color="auto"/>
            </w:tcBorders>
            <w:shd w:val="clear" w:color="auto" w:fill="auto"/>
            <w:noWrap/>
            <w:hideMark/>
          </w:tcPr>
          <w:p w14:paraId="60E2F80C"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851" w:type="dxa"/>
            <w:tcBorders>
              <w:top w:val="nil"/>
              <w:left w:val="single" w:sz="4" w:space="0" w:color="auto"/>
              <w:bottom w:val="single" w:sz="4" w:space="0" w:color="auto"/>
              <w:right w:val="single" w:sz="4" w:space="0" w:color="auto"/>
            </w:tcBorders>
            <w:shd w:val="clear" w:color="auto" w:fill="auto"/>
            <w:noWrap/>
            <w:hideMark/>
          </w:tcPr>
          <w:p w14:paraId="7E52CED4"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49D59F7D"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299" w:type="dxa"/>
            <w:tcBorders>
              <w:top w:val="nil"/>
              <w:left w:val="nil"/>
              <w:bottom w:val="single" w:sz="4" w:space="0" w:color="auto"/>
              <w:right w:val="single" w:sz="4" w:space="0" w:color="auto"/>
            </w:tcBorders>
            <w:shd w:val="clear" w:color="auto" w:fill="auto"/>
            <w:noWrap/>
            <w:hideMark/>
          </w:tcPr>
          <w:p w14:paraId="23545DA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7699579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73C2DF40"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21552B"/>
                <w:sz w:val="20"/>
                <w:szCs w:val="20"/>
                <w:lang w:eastAsia="nl-NL"/>
              </w:rPr>
              <w:t xml:space="preserve">•  </w:t>
            </w:r>
            <w:r w:rsidRPr="00A513A9">
              <w:rPr>
                <w:rFonts w:asciiTheme="majorHAnsi" w:eastAsia="Times New Roman" w:hAnsiTheme="majorHAnsi" w:cstheme="majorHAnsi"/>
                <w:sz w:val="20"/>
                <w:szCs w:val="20"/>
                <w:lang w:eastAsia="nl-NL"/>
              </w:rPr>
              <w:t xml:space="preserve">Er is aantoonbare betrokkenheid van de VGM-functionaris. </w:t>
            </w:r>
          </w:p>
        </w:tc>
        <w:tc>
          <w:tcPr>
            <w:tcW w:w="284" w:type="dxa"/>
            <w:tcBorders>
              <w:top w:val="nil"/>
              <w:left w:val="nil"/>
              <w:bottom w:val="single" w:sz="4" w:space="0" w:color="auto"/>
              <w:right w:val="single" w:sz="4" w:space="0" w:color="auto"/>
            </w:tcBorders>
            <w:shd w:val="clear" w:color="auto" w:fill="auto"/>
            <w:noWrap/>
          </w:tcPr>
          <w:p w14:paraId="15FB838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6CF18D7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09CCC349"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0F6C6BB7" w14:textId="77777777" w:rsidR="008E19C2" w:rsidRPr="00A513A9" w:rsidRDefault="008E19C2" w:rsidP="00C460BD">
            <w:pPr>
              <w:rPr>
                <w:rFonts w:asciiTheme="majorHAnsi" w:eastAsia="Times New Roman" w:hAnsiTheme="majorHAnsi" w:cstheme="majorHAnsi"/>
                <w:color w:val="000000"/>
                <w:sz w:val="20"/>
                <w:szCs w:val="20"/>
                <w:lang w:eastAsia="nl-NL"/>
              </w:rPr>
            </w:pPr>
          </w:p>
        </w:tc>
      </w:tr>
    </w:tbl>
    <w:p w14:paraId="67F40064" w14:textId="77777777" w:rsidR="008E19C2" w:rsidRDefault="008E19C2" w:rsidP="008E19C2">
      <w:pPr>
        <w:rPr>
          <w:rFonts w:asciiTheme="majorHAnsi" w:eastAsia="Times New Roman" w:hAnsiTheme="majorHAnsi" w:cstheme="majorHAnsi"/>
          <w:color w:val="333333"/>
          <w:sz w:val="20"/>
          <w:szCs w:val="20"/>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283"/>
        <w:gridCol w:w="993"/>
        <w:gridCol w:w="284"/>
        <w:gridCol w:w="1276"/>
        <w:gridCol w:w="283"/>
        <w:gridCol w:w="9638"/>
        <w:gridCol w:w="284"/>
        <w:gridCol w:w="283"/>
        <w:gridCol w:w="284"/>
        <w:gridCol w:w="283"/>
      </w:tblGrid>
      <w:tr w:rsidR="008E19C2" w:rsidRPr="00A513A9" w14:paraId="62AE07E8" w14:textId="77777777" w:rsidTr="00C460BD">
        <w:trPr>
          <w:trHeight w:val="372"/>
        </w:trPr>
        <w:tc>
          <w:tcPr>
            <w:tcW w:w="1560" w:type="dxa"/>
            <w:vMerge w:val="restart"/>
            <w:tcBorders>
              <w:top w:val="single" w:sz="4" w:space="0" w:color="auto"/>
              <w:left w:val="single" w:sz="4" w:space="0" w:color="auto"/>
              <w:right w:val="single" w:sz="4" w:space="0" w:color="auto"/>
            </w:tcBorders>
            <w:shd w:val="clear" w:color="000000" w:fill="D9D9D9"/>
            <w:hideMark/>
          </w:tcPr>
          <w:p w14:paraId="16BFF13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Referentiekader</w:t>
            </w:r>
          </w:p>
        </w:tc>
        <w:tc>
          <w:tcPr>
            <w:tcW w:w="2836" w:type="dxa"/>
            <w:gridSpan w:val="4"/>
            <w:vMerge w:val="restart"/>
            <w:tcBorders>
              <w:top w:val="single" w:sz="4" w:space="0" w:color="auto"/>
              <w:left w:val="nil"/>
              <w:right w:val="single" w:sz="4" w:space="0" w:color="auto"/>
            </w:tcBorders>
            <w:shd w:val="clear" w:color="000000" w:fill="D9D9D9"/>
            <w:hideMark/>
          </w:tcPr>
          <w:p w14:paraId="5C95B29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Criterium</w:t>
            </w:r>
          </w:p>
        </w:tc>
        <w:tc>
          <w:tcPr>
            <w:tcW w:w="9921" w:type="dxa"/>
            <w:gridSpan w:val="2"/>
            <w:vMerge w:val="restart"/>
            <w:tcBorders>
              <w:top w:val="single" w:sz="4" w:space="0" w:color="auto"/>
              <w:left w:val="nil"/>
              <w:right w:val="single" w:sz="4" w:space="0" w:color="auto"/>
            </w:tcBorders>
            <w:shd w:val="clear" w:color="000000" w:fill="D9D9D9"/>
            <w:noWrap/>
            <w:hideMark/>
          </w:tcPr>
          <w:p w14:paraId="75F1C629"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Toetseis</w:t>
            </w:r>
          </w:p>
        </w:tc>
        <w:tc>
          <w:tcPr>
            <w:tcW w:w="567" w:type="dxa"/>
            <w:gridSpan w:val="2"/>
            <w:tcBorders>
              <w:top w:val="single" w:sz="4" w:space="0" w:color="auto"/>
              <w:left w:val="nil"/>
              <w:bottom w:val="single" w:sz="4" w:space="0" w:color="auto"/>
              <w:right w:val="single" w:sz="4" w:space="0" w:color="auto"/>
            </w:tcBorders>
            <w:shd w:val="clear" w:color="000000" w:fill="F2F2F2"/>
            <w:hideMark/>
          </w:tcPr>
          <w:p w14:paraId="574C1BA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V</w:t>
            </w:r>
          </w:p>
        </w:tc>
        <w:tc>
          <w:tcPr>
            <w:tcW w:w="567" w:type="dxa"/>
            <w:gridSpan w:val="2"/>
            <w:tcBorders>
              <w:top w:val="single" w:sz="4" w:space="0" w:color="auto"/>
              <w:left w:val="nil"/>
              <w:bottom w:val="single" w:sz="4" w:space="0" w:color="auto"/>
              <w:right w:val="single" w:sz="4" w:space="0" w:color="auto"/>
            </w:tcBorders>
            <w:shd w:val="clear" w:color="000000" w:fill="F2F2F2"/>
          </w:tcPr>
          <w:p w14:paraId="1DCD2917"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1DD29408" w14:textId="77777777" w:rsidTr="00C460BD">
        <w:trPr>
          <w:trHeight w:val="279"/>
        </w:trPr>
        <w:tc>
          <w:tcPr>
            <w:tcW w:w="1560" w:type="dxa"/>
            <w:vMerge/>
            <w:tcBorders>
              <w:left w:val="single" w:sz="4" w:space="0" w:color="auto"/>
              <w:bottom w:val="single" w:sz="4" w:space="0" w:color="auto"/>
              <w:right w:val="single" w:sz="4" w:space="0" w:color="auto"/>
            </w:tcBorders>
            <w:shd w:val="clear" w:color="000000" w:fill="D9D9D9"/>
          </w:tcPr>
          <w:p w14:paraId="4972441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6" w:type="dxa"/>
            <w:gridSpan w:val="4"/>
            <w:vMerge/>
            <w:tcBorders>
              <w:left w:val="nil"/>
              <w:bottom w:val="single" w:sz="4" w:space="0" w:color="auto"/>
              <w:right w:val="single" w:sz="4" w:space="0" w:color="auto"/>
            </w:tcBorders>
            <w:shd w:val="clear" w:color="000000" w:fill="D9D9D9"/>
          </w:tcPr>
          <w:p w14:paraId="3FAB2D60"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9921" w:type="dxa"/>
            <w:gridSpan w:val="2"/>
            <w:vMerge/>
            <w:tcBorders>
              <w:left w:val="nil"/>
              <w:bottom w:val="single" w:sz="4" w:space="0" w:color="auto"/>
              <w:right w:val="single" w:sz="4" w:space="0" w:color="auto"/>
            </w:tcBorders>
            <w:shd w:val="clear" w:color="000000" w:fill="D9D9D9"/>
            <w:noWrap/>
          </w:tcPr>
          <w:p w14:paraId="24F8A1DB"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shd w:val="clear" w:color="000000" w:fill="F2F2F2"/>
          </w:tcPr>
          <w:p w14:paraId="71660A3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D</w:t>
            </w:r>
          </w:p>
        </w:tc>
        <w:tc>
          <w:tcPr>
            <w:tcW w:w="283" w:type="dxa"/>
            <w:tcBorders>
              <w:top w:val="single" w:sz="4" w:space="0" w:color="auto"/>
              <w:left w:val="nil"/>
              <w:bottom w:val="single" w:sz="4" w:space="0" w:color="auto"/>
              <w:right w:val="single" w:sz="4" w:space="0" w:color="auto"/>
            </w:tcBorders>
            <w:shd w:val="clear" w:color="000000" w:fill="F2F2F2"/>
          </w:tcPr>
          <w:p w14:paraId="72A236D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I</w:t>
            </w:r>
          </w:p>
        </w:tc>
        <w:tc>
          <w:tcPr>
            <w:tcW w:w="284" w:type="dxa"/>
            <w:tcBorders>
              <w:top w:val="single" w:sz="4" w:space="0" w:color="auto"/>
              <w:left w:val="nil"/>
              <w:bottom w:val="single" w:sz="4" w:space="0" w:color="auto"/>
              <w:right w:val="single" w:sz="4" w:space="0" w:color="auto"/>
            </w:tcBorders>
            <w:shd w:val="clear" w:color="000000" w:fill="F2F2F2"/>
          </w:tcPr>
          <w:p w14:paraId="541EE119"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B</w:t>
            </w:r>
          </w:p>
        </w:tc>
        <w:tc>
          <w:tcPr>
            <w:tcW w:w="283" w:type="dxa"/>
            <w:tcBorders>
              <w:top w:val="single" w:sz="4" w:space="0" w:color="auto"/>
              <w:left w:val="nil"/>
              <w:bottom w:val="single" w:sz="4" w:space="0" w:color="auto"/>
              <w:right w:val="single" w:sz="4" w:space="0" w:color="auto"/>
            </w:tcBorders>
            <w:shd w:val="clear" w:color="000000" w:fill="F2F2F2"/>
          </w:tcPr>
          <w:p w14:paraId="3FAE53D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2ED54E40" w14:textId="77777777" w:rsidTr="00C460BD">
        <w:trPr>
          <w:trHeight w:val="184"/>
        </w:trPr>
        <w:tc>
          <w:tcPr>
            <w:tcW w:w="1560" w:type="dxa"/>
            <w:vMerge w:val="restart"/>
            <w:tcBorders>
              <w:top w:val="single" w:sz="4" w:space="0" w:color="auto"/>
              <w:left w:val="single" w:sz="4" w:space="0" w:color="auto"/>
              <w:right w:val="single" w:sz="4" w:space="0" w:color="auto"/>
            </w:tcBorders>
            <w:shd w:val="clear" w:color="auto" w:fill="auto"/>
            <w:noWrap/>
          </w:tcPr>
          <w:p w14:paraId="3285AA3C"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(A) Tijdgevoelig-</w:t>
            </w:r>
            <w:proofErr w:type="spellStart"/>
            <w:r w:rsidRPr="00A513A9">
              <w:rPr>
                <w:rFonts w:asciiTheme="majorHAnsi" w:eastAsia="Times New Roman" w:hAnsiTheme="majorHAnsi" w:cstheme="majorHAnsi"/>
                <w:sz w:val="20"/>
                <w:szCs w:val="20"/>
              </w:rPr>
              <w:t>heid</w:t>
            </w:r>
            <w:proofErr w:type="spellEnd"/>
          </w:p>
          <w:p w14:paraId="4CE08388" w14:textId="77777777" w:rsidR="008E19C2" w:rsidRPr="00A513A9" w:rsidRDefault="008E19C2" w:rsidP="00C460BD">
            <w:pPr>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w:t>
            </w:r>
          </w:p>
          <w:p w14:paraId="5C22DA09" w14:textId="77777777" w:rsidR="008E19C2" w:rsidRPr="00A513A9" w:rsidRDefault="008E19C2" w:rsidP="00C460BD">
            <w:pPr>
              <w:ind w:left="75"/>
              <w:rPr>
                <w:rFonts w:asciiTheme="majorHAnsi" w:eastAsia="Times New Roman" w:hAnsiTheme="majorHAnsi" w:cstheme="majorHAnsi"/>
                <w:sz w:val="20"/>
                <w:szCs w:val="20"/>
              </w:rPr>
            </w:pPr>
          </w:p>
        </w:tc>
        <w:tc>
          <w:tcPr>
            <w:tcW w:w="283" w:type="dxa"/>
            <w:vMerge w:val="restart"/>
            <w:tcBorders>
              <w:top w:val="nil"/>
              <w:left w:val="nil"/>
              <w:right w:val="single" w:sz="4" w:space="0" w:color="auto"/>
            </w:tcBorders>
            <w:shd w:val="clear" w:color="auto" w:fill="auto"/>
            <w:noWrap/>
            <w:hideMark/>
          </w:tcPr>
          <w:p w14:paraId="40137F1C"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5</w:t>
            </w:r>
          </w:p>
          <w:p w14:paraId="470027F8"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w:t>
            </w:r>
          </w:p>
        </w:tc>
        <w:tc>
          <w:tcPr>
            <w:tcW w:w="2553" w:type="dxa"/>
            <w:gridSpan w:val="3"/>
            <w:vMerge w:val="restart"/>
            <w:tcBorders>
              <w:top w:val="nil"/>
              <w:left w:val="single" w:sz="4" w:space="0" w:color="auto"/>
              <w:right w:val="single" w:sz="4" w:space="0" w:color="auto"/>
            </w:tcBorders>
            <w:shd w:val="clear" w:color="auto" w:fill="auto"/>
            <w:noWrap/>
          </w:tcPr>
          <w:p w14:paraId="6C0A23EA"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Maatschappelijk vertrouwen</w:t>
            </w:r>
          </w:p>
        </w:tc>
        <w:tc>
          <w:tcPr>
            <w:tcW w:w="9921" w:type="dxa"/>
            <w:gridSpan w:val="2"/>
            <w:tcBorders>
              <w:top w:val="nil"/>
              <w:left w:val="nil"/>
              <w:bottom w:val="single" w:sz="4" w:space="0" w:color="auto"/>
              <w:right w:val="single" w:sz="4" w:space="0" w:color="auto"/>
            </w:tcBorders>
            <w:shd w:val="clear" w:color="auto" w:fill="auto"/>
            <w:noWrap/>
            <w:hideMark/>
          </w:tcPr>
          <w:p w14:paraId="5C10CB81"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Project-onafhankelijkheid en -integriteit</w:t>
            </w:r>
          </w:p>
        </w:tc>
        <w:tc>
          <w:tcPr>
            <w:tcW w:w="284" w:type="dxa"/>
            <w:tcBorders>
              <w:top w:val="nil"/>
              <w:left w:val="nil"/>
              <w:bottom w:val="single" w:sz="4" w:space="0" w:color="auto"/>
              <w:right w:val="single" w:sz="4" w:space="0" w:color="auto"/>
            </w:tcBorders>
            <w:shd w:val="clear" w:color="auto" w:fill="auto"/>
            <w:noWrap/>
          </w:tcPr>
          <w:p w14:paraId="0B5C0BAD"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nil"/>
              <w:left w:val="nil"/>
              <w:bottom w:val="single" w:sz="4" w:space="0" w:color="auto"/>
              <w:right w:val="single" w:sz="4" w:space="0" w:color="auto"/>
            </w:tcBorders>
            <w:shd w:val="clear" w:color="auto" w:fill="auto"/>
            <w:noWrap/>
          </w:tcPr>
          <w:p w14:paraId="6538B055" w14:textId="77777777" w:rsidR="008E19C2" w:rsidRPr="00A513A9" w:rsidRDefault="008E19C2" w:rsidP="00C460BD">
            <w:pPr>
              <w:jc w:val="center"/>
              <w:rPr>
                <w:rFonts w:asciiTheme="majorHAnsi" w:eastAsia="Times New Roman" w:hAnsiTheme="majorHAnsi" w:cstheme="majorHAnsi"/>
                <w:sz w:val="20"/>
                <w:szCs w:val="20"/>
              </w:rPr>
            </w:pPr>
          </w:p>
        </w:tc>
        <w:tc>
          <w:tcPr>
            <w:tcW w:w="284" w:type="dxa"/>
            <w:tcBorders>
              <w:top w:val="nil"/>
              <w:left w:val="nil"/>
              <w:bottom w:val="single" w:sz="4" w:space="0" w:color="auto"/>
              <w:right w:val="single" w:sz="4" w:space="0" w:color="auto"/>
            </w:tcBorders>
            <w:shd w:val="clear" w:color="auto" w:fill="auto"/>
          </w:tcPr>
          <w:p w14:paraId="4AD18778"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nil"/>
              <w:left w:val="nil"/>
              <w:bottom w:val="single" w:sz="4" w:space="0" w:color="auto"/>
              <w:right w:val="single" w:sz="4" w:space="0" w:color="auto"/>
            </w:tcBorders>
            <w:shd w:val="clear" w:color="auto" w:fill="auto"/>
          </w:tcPr>
          <w:p w14:paraId="6346D138" w14:textId="77777777" w:rsidR="008E19C2" w:rsidRPr="00A513A9" w:rsidRDefault="008E19C2" w:rsidP="00C460BD">
            <w:pPr>
              <w:jc w:val="center"/>
              <w:rPr>
                <w:rFonts w:asciiTheme="majorHAnsi" w:eastAsia="Times New Roman" w:hAnsiTheme="majorHAnsi" w:cstheme="majorHAnsi"/>
                <w:sz w:val="20"/>
                <w:szCs w:val="20"/>
              </w:rPr>
            </w:pPr>
          </w:p>
        </w:tc>
      </w:tr>
      <w:tr w:rsidR="008E19C2" w:rsidRPr="00A513A9" w14:paraId="50D65523" w14:textId="77777777" w:rsidTr="00C460BD">
        <w:trPr>
          <w:trHeight w:val="70"/>
        </w:trPr>
        <w:tc>
          <w:tcPr>
            <w:tcW w:w="1560" w:type="dxa"/>
            <w:vMerge/>
            <w:tcBorders>
              <w:left w:val="single" w:sz="4" w:space="0" w:color="auto"/>
              <w:right w:val="single" w:sz="4" w:space="0" w:color="auto"/>
            </w:tcBorders>
            <w:shd w:val="clear" w:color="auto" w:fill="auto"/>
            <w:noWrap/>
          </w:tcPr>
          <w:p w14:paraId="4827BF39" w14:textId="77777777" w:rsidR="008E19C2" w:rsidRPr="00A513A9" w:rsidRDefault="008E19C2" w:rsidP="00C460BD">
            <w:pPr>
              <w:ind w:left="75"/>
              <w:rPr>
                <w:rFonts w:asciiTheme="majorHAnsi" w:eastAsia="Times New Roman" w:hAnsiTheme="majorHAnsi" w:cstheme="majorHAnsi"/>
                <w:sz w:val="20"/>
                <w:szCs w:val="20"/>
              </w:rPr>
            </w:pPr>
          </w:p>
        </w:tc>
        <w:tc>
          <w:tcPr>
            <w:tcW w:w="283" w:type="dxa"/>
            <w:vMerge/>
            <w:tcBorders>
              <w:left w:val="nil"/>
              <w:right w:val="single" w:sz="4" w:space="0" w:color="auto"/>
            </w:tcBorders>
            <w:shd w:val="clear" w:color="auto" w:fill="auto"/>
            <w:noWrap/>
            <w:hideMark/>
          </w:tcPr>
          <w:p w14:paraId="37DFBC9B" w14:textId="77777777" w:rsidR="008E19C2" w:rsidRPr="00A513A9" w:rsidRDefault="008E19C2" w:rsidP="00C460BD">
            <w:pPr>
              <w:ind w:left="75"/>
              <w:rPr>
                <w:rFonts w:asciiTheme="majorHAnsi" w:eastAsia="Times New Roman" w:hAnsiTheme="majorHAnsi" w:cstheme="majorHAnsi"/>
                <w:sz w:val="20"/>
                <w:szCs w:val="20"/>
              </w:rPr>
            </w:pPr>
          </w:p>
        </w:tc>
        <w:tc>
          <w:tcPr>
            <w:tcW w:w="2553" w:type="dxa"/>
            <w:gridSpan w:val="3"/>
            <w:vMerge/>
            <w:tcBorders>
              <w:left w:val="single" w:sz="4" w:space="0" w:color="auto"/>
              <w:right w:val="single" w:sz="4" w:space="0" w:color="auto"/>
            </w:tcBorders>
            <w:shd w:val="clear" w:color="auto" w:fill="auto"/>
            <w:noWrap/>
            <w:hideMark/>
          </w:tcPr>
          <w:p w14:paraId="1D536A6A" w14:textId="77777777" w:rsidR="008E19C2" w:rsidRPr="00A513A9" w:rsidRDefault="008E19C2" w:rsidP="00C460BD">
            <w:pPr>
              <w:ind w:left="75"/>
              <w:rPr>
                <w:rFonts w:asciiTheme="majorHAnsi" w:eastAsia="Times New Roman" w:hAnsiTheme="majorHAnsi" w:cstheme="majorHAnsi"/>
                <w:sz w:val="20"/>
                <w:szCs w:val="20"/>
              </w:rPr>
            </w:pPr>
          </w:p>
        </w:tc>
        <w:tc>
          <w:tcPr>
            <w:tcW w:w="283" w:type="dxa"/>
            <w:tcBorders>
              <w:top w:val="nil"/>
              <w:left w:val="nil"/>
              <w:bottom w:val="single" w:sz="4" w:space="0" w:color="auto"/>
              <w:right w:val="single" w:sz="4" w:space="0" w:color="auto"/>
            </w:tcBorders>
            <w:shd w:val="clear" w:color="auto" w:fill="auto"/>
            <w:noWrap/>
            <w:hideMark/>
          </w:tcPr>
          <w:p w14:paraId="242631C3"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w:t>
            </w:r>
          </w:p>
        </w:tc>
        <w:tc>
          <w:tcPr>
            <w:tcW w:w="9638" w:type="dxa"/>
            <w:tcBorders>
              <w:top w:val="nil"/>
              <w:left w:val="nil"/>
              <w:bottom w:val="single" w:sz="4" w:space="0" w:color="auto"/>
              <w:right w:val="single" w:sz="4" w:space="0" w:color="auto"/>
            </w:tcBorders>
            <w:shd w:val="clear" w:color="auto" w:fill="auto"/>
            <w:noWrap/>
            <w:hideMark/>
          </w:tcPr>
          <w:p w14:paraId="684FC3BA"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Project-onafhankelijkheid en -integriteit</w:t>
            </w:r>
          </w:p>
        </w:tc>
        <w:tc>
          <w:tcPr>
            <w:tcW w:w="284" w:type="dxa"/>
            <w:tcBorders>
              <w:top w:val="nil"/>
              <w:left w:val="nil"/>
              <w:bottom w:val="single" w:sz="4" w:space="0" w:color="auto"/>
              <w:right w:val="single" w:sz="4" w:space="0" w:color="auto"/>
            </w:tcBorders>
            <w:shd w:val="clear" w:color="auto" w:fill="auto"/>
            <w:noWrap/>
          </w:tcPr>
          <w:p w14:paraId="5714B81F"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nil"/>
              <w:left w:val="nil"/>
              <w:bottom w:val="single" w:sz="4" w:space="0" w:color="auto"/>
              <w:right w:val="single" w:sz="4" w:space="0" w:color="auto"/>
            </w:tcBorders>
            <w:shd w:val="clear" w:color="auto" w:fill="auto"/>
            <w:noWrap/>
          </w:tcPr>
          <w:p w14:paraId="50E85946" w14:textId="77777777" w:rsidR="008E19C2" w:rsidRPr="00A513A9" w:rsidRDefault="008E19C2" w:rsidP="00C460BD">
            <w:pPr>
              <w:jc w:val="center"/>
              <w:rPr>
                <w:rFonts w:asciiTheme="majorHAnsi" w:eastAsia="Times New Roman" w:hAnsiTheme="majorHAnsi" w:cstheme="majorHAnsi"/>
                <w:sz w:val="20"/>
                <w:szCs w:val="20"/>
              </w:rPr>
            </w:pPr>
          </w:p>
        </w:tc>
        <w:tc>
          <w:tcPr>
            <w:tcW w:w="284" w:type="dxa"/>
            <w:tcBorders>
              <w:top w:val="nil"/>
              <w:left w:val="nil"/>
              <w:bottom w:val="single" w:sz="4" w:space="0" w:color="auto"/>
              <w:right w:val="single" w:sz="4" w:space="0" w:color="auto"/>
            </w:tcBorders>
            <w:shd w:val="clear" w:color="auto" w:fill="auto"/>
          </w:tcPr>
          <w:p w14:paraId="7CB5AE5D"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nil"/>
              <w:left w:val="nil"/>
              <w:bottom w:val="single" w:sz="4" w:space="0" w:color="auto"/>
              <w:right w:val="single" w:sz="4" w:space="0" w:color="auto"/>
            </w:tcBorders>
            <w:shd w:val="clear" w:color="auto" w:fill="auto"/>
          </w:tcPr>
          <w:p w14:paraId="60EF211E" w14:textId="77777777" w:rsidR="008E19C2" w:rsidRPr="00A513A9" w:rsidRDefault="008E19C2" w:rsidP="00C460BD">
            <w:pPr>
              <w:jc w:val="center"/>
              <w:rPr>
                <w:rFonts w:asciiTheme="majorHAnsi" w:eastAsia="Times New Roman" w:hAnsiTheme="majorHAnsi" w:cstheme="majorHAnsi"/>
                <w:sz w:val="20"/>
                <w:szCs w:val="20"/>
              </w:rPr>
            </w:pPr>
          </w:p>
        </w:tc>
      </w:tr>
      <w:tr w:rsidR="008E19C2" w:rsidRPr="00A513A9" w14:paraId="4ED0A2EA" w14:textId="77777777" w:rsidTr="00C460BD">
        <w:trPr>
          <w:trHeight w:val="300"/>
        </w:trPr>
        <w:tc>
          <w:tcPr>
            <w:tcW w:w="1560" w:type="dxa"/>
            <w:vMerge/>
            <w:tcBorders>
              <w:left w:val="single" w:sz="4" w:space="0" w:color="auto"/>
              <w:right w:val="single" w:sz="4" w:space="0" w:color="auto"/>
            </w:tcBorders>
            <w:shd w:val="clear" w:color="auto" w:fill="auto"/>
            <w:noWrap/>
          </w:tcPr>
          <w:p w14:paraId="498D065E" w14:textId="77777777" w:rsidR="008E19C2" w:rsidRPr="00A513A9" w:rsidRDefault="008E19C2" w:rsidP="00C460BD">
            <w:pPr>
              <w:ind w:left="75"/>
              <w:rPr>
                <w:rFonts w:asciiTheme="majorHAnsi" w:eastAsia="Times New Roman" w:hAnsiTheme="majorHAnsi" w:cstheme="majorHAnsi"/>
                <w:sz w:val="20"/>
                <w:szCs w:val="20"/>
              </w:rPr>
            </w:pPr>
          </w:p>
        </w:tc>
        <w:tc>
          <w:tcPr>
            <w:tcW w:w="283" w:type="dxa"/>
            <w:vMerge/>
            <w:tcBorders>
              <w:left w:val="nil"/>
              <w:right w:val="single" w:sz="4" w:space="0" w:color="auto"/>
            </w:tcBorders>
            <w:shd w:val="clear" w:color="auto" w:fill="auto"/>
            <w:noWrap/>
            <w:hideMark/>
          </w:tcPr>
          <w:p w14:paraId="423A1825" w14:textId="77777777" w:rsidR="008E19C2" w:rsidRPr="00A513A9" w:rsidRDefault="008E19C2" w:rsidP="00C460BD">
            <w:pPr>
              <w:ind w:left="75"/>
              <w:rPr>
                <w:rFonts w:asciiTheme="majorHAnsi" w:eastAsia="Times New Roman" w:hAnsiTheme="majorHAnsi" w:cstheme="majorHAnsi"/>
                <w:sz w:val="20"/>
                <w:szCs w:val="20"/>
              </w:rPr>
            </w:pPr>
          </w:p>
        </w:tc>
        <w:tc>
          <w:tcPr>
            <w:tcW w:w="2553" w:type="dxa"/>
            <w:gridSpan w:val="3"/>
            <w:vMerge w:val="restart"/>
            <w:tcBorders>
              <w:left w:val="single" w:sz="4" w:space="0" w:color="auto"/>
              <w:right w:val="single" w:sz="4" w:space="0" w:color="auto"/>
            </w:tcBorders>
            <w:shd w:val="clear" w:color="auto" w:fill="auto"/>
            <w:noWrap/>
            <w:hideMark/>
          </w:tcPr>
          <w:p w14:paraId="49BD0EAB" w14:textId="77777777" w:rsidR="008E19C2" w:rsidRPr="00A513A9" w:rsidRDefault="008E19C2" w:rsidP="00C460BD">
            <w:pPr>
              <w:ind w:left="75"/>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noWrap/>
            <w:hideMark/>
          </w:tcPr>
          <w:p w14:paraId="74E89E0B"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w:t>
            </w:r>
          </w:p>
        </w:tc>
        <w:tc>
          <w:tcPr>
            <w:tcW w:w="9638" w:type="dxa"/>
            <w:tcBorders>
              <w:top w:val="single" w:sz="4" w:space="0" w:color="auto"/>
              <w:left w:val="nil"/>
              <w:bottom w:val="single" w:sz="4" w:space="0" w:color="auto"/>
              <w:right w:val="single" w:sz="4" w:space="0" w:color="auto"/>
            </w:tcBorders>
            <w:shd w:val="clear" w:color="auto" w:fill="auto"/>
            <w:noWrap/>
            <w:hideMark/>
          </w:tcPr>
          <w:p w14:paraId="1B0409BA"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Er is geen sprake van ongepaste beïnvloeding van marktpartijen en individuele personen.</w:t>
            </w:r>
          </w:p>
        </w:tc>
        <w:tc>
          <w:tcPr>
            <w:tcW w:w="284" w:type="dxa"/>
            <w:tcBorders>
              <w:top w:val="single" w:sz="4" w:space="0" w:color="auto"/>
              <w:left w:val="nil"/>
              <w:bottom w:val="single" w:sz="4" w:space="0" w:color="auto"/>
              <w:right w:val="single" w:sz="4" w:space="0" w:color="auto"/>
            </w:tcBorders>
            <w:shd w:val="clear" w:color="auto" w:fill="auto"/>
            <w:noWrap/>
          </w:tcPr>
          <w:p w14:paraId="04F5F69F"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noWrap/>
          </w:tcPr>
          <w:p w14:paraId="6B02E144" w14:textId="77777777" w:rsidR="008E19C2" w:rsidRPr="00A513A9" w:rsidRDefault="008E19C2" w:rsidP="00C460BD">
            <w:pPr>
              <w:jc w:val="center"/>
              <w:rPr>
                <w:rFonts w:asciiTheme="majorHAnsi" w:eastAsia="Times New Roman" w:hAnsiTheme="majorHAnsi" w:cstheme="majorHAnsi"/>
                <w:sz w:val="20"/>
                <w:szCs w:val="20"/>
              </w:rPr>
            </w:pPr>
          </w:p>
        </w:tc>
        <w:tc>
          <w:tcPr>
            <w:tcW w:w="284" w:type="dxa"/>
            <w:tcBorders>
              <w:top w:val="single" w:sz="4" w:space="0" w:color="auto"/>
              <w:left w:val="nil"/>
              <w:bottom w:val="single" w:sz="4" w:space="0" w:color="auto"/>
              <w:right w:val="single" w:sz="4" w:space="0" w:color="auto"/>
            </w:tcBorders>
            <w:shd w:val="clear" w:color="auto" w:fill="auto"/>
          </w:tcPr>
          <w:p w14:paraId="6888CDAF"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tcPr>
          <w:p w14:paraId="6347A6A3" w14:textId="77777777" w:rsidR="008E19C2" w:rsidRPr="00A513A9" w:rsidRDefault="008E19C2" w:rsidP="00C460BD">
            <w:pPr>
              <w:jc w:val="center"/>
              <w:rPr>
                <w:rFonts w:asciiTheme="majorHAnsi" w:eastAsia="Times New Roman" w:hAnsiTheme="majorHAnsi" w:cstheme="majorHAnsi"/>
                <w:sz w:val="20"/>
                <w:szCs w:val="20"/>
              </w:rPr>
            </w:pPr>
          </w:p>
        </w:tc>
      </w:tr>
      <w:tr w:rsidR="008E19C2" w:rsidRPr="00A513A9" w14:paraId="041809B8" w14:textId="77777777" w:rsidTr="00C460BD">
        <w:trPr>
          <w:trHeight w:val="295"/>
        </w:trPr>
        <w:tc>
          <w:tcPr>
            <w:tcW w:w="1560" w:type="dxa"/>
            <w:vMerge/>
            <w:tcBorders>
              <w:left w:val="single" w:sz="4" w:space="0" w:color="auto"/>
              <w:right w:val="single" w:sz="4" w:space="0" w:color="auto"/>
            </w:tcBorders>
            <w:shd w:val="clear" w:color="auto" w:fill="auto"/>
            <w:noWrap/>
          </w:tcPr>
          <w:p w14:paraId="3506D3D5" w14:textId="77777777" w:rsidR="008E19C2" w:rsidRPr="00A513A9" w:rsidRDefault="008E19C2" w:rsidP="00C460BD">
            <w:pPr>
              <w:ind w:left="75"/>
              <w:rPr>
                <w:rFonts w:asciiTheme="majorHAnsi" w:eastAsia="Times New Roman" w:hAnsiTheme="majorHAnsi" w:cstheme="majorHAnsi"/>
                <w:sz w:val="20"/>
                <w:szCs w:val="20"/>
              </w:rPr>
            </w:pPr>
          </w:p>
        </w:tc>
        <w:tc>
          <w:tcPr>
            <w:tcW w:w="283" w:type="dxa"/>
            <w:vMerge/>
            <w:tcBorders>
              <w:left w:val="nil"/>
              <w:bottom w:val="single" w:sz="4" w:space="0" w:color="auto"/>
              <w:right w:val="single" w:sz="4" w:space="0" w:color="auto"/>
            </w:tcBorders>
            <w:shd w:val="clear" w:color="auto" w:fill="auto"/>
            <w:noWrap/>
            <w:hideMark/>
          </w:tcPr>
          <w:p w14:paraId="61F970A3" w14:textId="77777777" w:rsidR="008E19C2" w:rsidRPr="00A513A9" w:rsidRDefault="008E19C2" w:rsidP="00C460BD">
            <w:pPr>
              <w:ind w:left="75"/>
              <w:rPr>
                <w:rFonts w:asciiTheme="majorHAnsi" w:eastAsia="Times New Roman" w:hAnsiTheme="majorHAnsi" w:cstheme="majorHAnsi"/>
                <w:sz w:val="20"/>
                <w:szCs w:val="20"/>
              </w:rPr>
            </w:pPr>
          </w:p>
        </w:tc>
        <w:tc>
          <w:tcPr>
            <w:tcW w:w="2553" w:type="dxa"/>
            <w:gridSpan w:val="3"/>
            <w:vMerge/>
            <w:tcBorders>
              <w:left w:val="single" w:sz="4" w:space="0" w:color="auto"/>
              <w:bottom w:val="single" w:sz="4" w:space="0" w:color="auto"/>
              <w:right w:val="single" w:sz="4" w:space="0" w:color="auto"/>
            </w:tcBorders>
            <w:shd w:val="clear" w:color="auto" w:fill="auto"/>
            <w:noWrap/>
            <w:hideMark/>
          </w:tcPr>
          <w:p w14:paraId="39630A63" w14:textId="77777777" w:rsidR="008E19C2" w:rsidRPr="00A513A9" w:rsidRDefault="008E19C2" w:rsidP="00C460BD">
            <w:pPr>
              <w:ind w:left="75"/>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noWrap/>
            <w:hideMark/>
          </w:tcPr>
          <w:p w14:paraId="27924465"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w:t>
            </w:r>
          </w:p>
        </w:tc>
        <w:tc>
          <w:tcPr>
            <w:tcW w:w="9638" w:type="dxa"/>
            <w:tcBorders>
              <w:top w:val="single" w:sz="4" w:space="0" w:color="auto"/>
              <w:left w:val="nil"/>
              <w:bottom w:val="single" w:sz="4" w:space="0" w:color="auto"/>
              <w:right w:val="single" w:sz="4" w:space="0" w:color="auto"/>
            </w:tcBorders>
            <w:shd w:val="clear" w:color="auto" w:fill="auto"/>
            <w:noWrap/>
            <w:hideMark/>
          </w:tcPr>
          <w:p w14:paraId="315694A9"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xml:space="preserve">•  De onpartijdigheid komt niet in gevaar ondanks commerciële, financiële en andere druk. </w:t>
            </w:r>
          </w:p>
        </w:tc>
        <w:tc>
          <w:tcPr>
            <w:tcW w:w="284" w:type="dxa"/>
            <w:tcBorders>
              <w:top w:val="single" w:sz="4" w:space="0" w:color="auto"/>
              <w:left w:val="nil"/>
              <w:bottom w:val="single" w:sz="4" w:space="0" w:color="auto"/>
              <w:right w:val="single" w:sz="4" w:space="0" w:color="auto"/>
            </w:tcBorders>
            <w:shd w:val="clear" w:color="auto" w:fill="auto"/>
            <w:noWrap/>
          </w:tcPr>
          <w:p w14:paraId="6191D330"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noWrap/>
          </w:tcPr>
          <w:p w14:paraId="325FB054" w14:textId="77777777" w:rsidR="008E19C2" w:rsidRPr="00A513A9" w:rsidRDefault="008E19C2" w:rsidP="00C460BD">
            <w:pPr>
              <w:jc w:val="center"/>
              <w:rPr>
                <w:rFonts w:asciiTheme="majorHAnsi" w:eastAsia="Times New Roman" w:hAnsiTheme="majorHAnsi" w:cstheme="majorHAnsi"/>
                <w:sz w:val="20"/>
                <w:szCs w:val="20"/>
              </w:rPr>
            </w:pPr>
          </w:p>
        </w:tc>
        <w:tc>
          <w:tcPr>
            <w:tcW w:w="284" w:type="dxa"/>
            <w:tcBorders>
              <w:top w:val="single" w:sz="4" w:space="0" w:color="auto"/>
              <w:left w:val="nil"/>
              <w:bottom w:val="single" w:sz="4" w:space="0" w:color="auto"/>
              <w:right w:val="single" w:sz="4" w:space="0" w:color="auto"/>
            </w:tcBorders>
            <w:shd w:val="clear" w:color="auto" w:fill="auto"/>
          </w:tcPr>
          <w:p w14:paraId="1BFC62D4"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tcPr>
          <w:p w14:paraId="3C683077" w14:textId="77777777" w:rsidR="008E19C2" w:rsidRPr="00A513A9" w:rsidRDefault="008E19C2" w:rsidP="00C460BD">
            <w:pPr>
              <w:jc w:val="center"/>
              <w:rPr>
                <w:rFonts w:asciiTheme="majorHAnsi" w:eastAsia="Times New Roman" w:hAnsiTheme="majorHAnsi" w:cstheme="majorHAnsi"/>
                <w:sz w:val="20"/>
                <w:szCs w:val="20"/>
              </w:rPr>
            </w:pPr>
          </w:p>
        </w:tc>
      </w:tr>
      <w:tr w:rsidR="008E19C2" w:rsidRPr="00A513A9" w14:paraId="39EB8D20" w14:textId="77777777" w:rsidTr="00C460BD">
        <w:trPr>
          <w:trHeight w:val="184"/>
        </w:trPr>
        <w:tc>
          <w:tcPr>
            <w:tcW w:w="1560" w:type="dxa"/>
            <w:vMerge/>
            <w:tcBorders>
              <w:left w:val="single" w:sz="4" w:space="0" w:color="auto"/>
              <w:bottom w:val="single" w:sz="4" w:space="0" w:color="auto"/>
              <w:right w:val="single" w:sz="4" w:space="0" w:color="auto"/>
            </w:tcBorders>
            <w:shd w:val="clear" w:color="auto" w:fill="auto"/>
            <w:noWrap/>
          </w:tcPr>
          <w:p w14:paraId="29398C12" w14:textId="77777777" w:rsidR="008E19C2" w:rsidRPr="00A513A9" w:rsidRDefault="008E19C2" w:rsidP="00C460BD">
            <w:pPr>
              <w:ind w:left="75"/>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noWrap/>
          </w:tcPr>
          <w:p w14:paraId="1FBF592C"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5</w:t>
            </w:r>
          </w:p>
        </w:tc>
        <w:tc>
          <w:tcPr>
            <w:tcW w:w="2553" w:type="dxa"/>
            <w:gridSpan w:val="3"/>
            <w:tcBorders>
              <w:top w:val="single" w:sz="4" w:space="0" w:color="auto"/>
              <w:left w:val="single" w:sz="4" w:space="0" w:color="auto"/>
              <w:bottom w:val="single" w:sz="4" w:space="0" w:color="auto"/>
              <w:right w:val="single" w:sz="4" w:space="0" w:color="auto"/>
            </w:tcBorders>
            <w:shd w:val="clear" w:color="auto" w:fill="auto"/>
            <w:noWrap/>
          </w:tcPr>
          <w:p w14:paraId="0ACC9D2B" w14:textId="77777777" w:rsidR="008E19C2" w:rsidRPr="00A513A9" w:rsidRDefault="008E19C2" w:rsidP="00C460BD">
            <w:pPr>
              <w:ind w:left="-78"/>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Maatschappelijk vertrouwen</w:t>
            </w:r>
          </w:p>
        </w:tc>
        <w:tc>
          <w:tcPr>
            <w:tcW w:w="9921" w:type="dxa"/>
            <w:gridSpan w:val="2"/>
            <w:tcBorders>
              <w:top w:val="single" w:sz="4" w:space="0" w:color="auto"/>
              <w:left w:val="nil"/>
              <w:bottom w:val="single" w:sz="4" w:space="0" w:color="auto"/>
              <w:right w:val="single" w:sz="4" w:space="0" w:color="auto"/>
            </w:tcBorders>
            <w:shd w:val="clear" w:color="auto" w:fill="auto"/>
            <w:noWrap/>
          </w:tcPr>
          <w:p w14:paraId="66B6263A"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hAnsiTheme="majorHAnsi" w:cstheme="majorHAnsi"/>
                <w:sz w:val="20"/>
                <w:szCs w:val="20"/>
              </w:rPr>
              <w:t>De (kandidaat) certificaathouder kent zijn verantwoordelijkheid en aansprakelijkheid voor het te leveren werk.</w:t>
            </w:r>
          </w:p>
        </w:tc>
        <w:tc>
          <w:tcPr>
            <w:tcW w:w="284" w:type="dxa"/>
            <w:tcBorders>
              <w:top w:val="single" w:sz="4" w:space="0" w:color="auto"/>
              <w:left w:val="nil"/>
              <w:bottom w:val="single" w:sz="4" w:space="0" w:color="auto"/>
              <w:right w:val="single" w:sz="4" w:space="0" w:color="auto"/>
            </w:tcBorders>
            <w:shd w:val="clear" w:color="auto" w:fill="auto"/>
            <w:noWrap/>
          </w:tcPr>
          <w:p w14:paraId="74E57455"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noWrap/>
          </w:tcPr>
          <w:p w14:paraId="21ACC4FC" w14:textId="77777777" w:rsidR="008E19C2" w:rsidRPr="00A513A9" w:rsidRDefault="008E19C2" w:rsidP="00C460BD">
            <w:pPr>
              <w:jc w:val="center"/>
              <w:rPr>
                <w:rFonts w:asciiTheme="majorHAnsi" w:eastAsia="Times New Roman" w:hAnsiTheme="majorHAnsi" w:cstheme="majorHAnsi"/>
                <w:sz w:val="20"/>
                <w:szCs w:val="20"/>
              </w:rPr>
            </w:pPr>
          </w:p>
        </w:tc>
        <w:tc>
          <w:tcPr>
            <w:tcW w:w="284" w:type="dxa"/>
            <w:tcBorders>
              <w:top w:val="single" w:sz="4" w:space="0" w:color="auto"/>
              <w:left w:val="nil"/>
              <w:bottom w:val="single" w:sz="4" w:space="0" w:color="auto"/>
              <w:right w:val="single" w:sz="4" w:space="0" w:color="auto"/>
            </w:tcBorders>
            <w:shd w:val="clear" w:color="auto" w:fill="auto"/>
          </w:tcPr>
          <w:p w14:paraId="7C0DC4CB"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tcPr>
          <w:p w14:paraId="3743AA5D" w14:textId="77777777" w:rsidR="008E19C2" w:rsidRPr="00A513A9" w:rsidRDefault="008E19C2" w:rsidP="00C460BD">
            <w:pPr>
              <w:jc w:val="center"/>
              <w:rPr>
                <w:rFonts w:asciiTheme="majorHAnsi" w:eastAsia="Times New Roman" w:hAnsiTheme="majorHAnsi" w:cstheme="majorHAnsi"/>
                <w:sz w:val="20"/>
                <w:szCs w:val="20"/>
              </w:rPr>
            </w:pPr>
          </w:p>
        </w:tc>
      </w:tr>
      <w:tr w:rsidR="008E19C2" w:rsidRPr="00A513A9" w14:paraId="1F2EF9FC" w14:textId="77777777" w:rsidTr="00C460BD">
        <w:trPr>
          <w:trHeight w:val="184"/>
        </w:trPr>
        <w:tc>
          <w:tcPr>
            <w:tcW w:w="1560" w:type="dxa"/>
            <w:vMerge/>
            <w:tcBorders>
              <w:top w:val="single" w:sz="4" w:space="0" w:color="auto"/>
              <w:left w:val="single" w:sz="4" w:space="0" w:color="auto"/>
              <w:right w:val="single" w:sz="4" w:space="0" w:color="auto"/>
            </w:tcBorders>
            <w:shd w:val="clear" w:color="auto" w:fill="auto"/>
            <w:noWrap/>
          </w:tcPr>
          <w:p w14:paraId="1C91C836" w14:textId="77777777" w:rsidR="008E19C2" w:rsidRPr="00A513A9" w:rsidRDefault="008E19C2" w:rsidP="00C460BD">
            <w:pPr>
              <w:ind w:left="75"/>
              <w:rPr>
                <w:rFonts w:asciiTheme="majorHAnsi" w:eastAsia="Times New Roman" w:hAnsiTheme="majorHAnsi" w:cstheme="majorHAnsi"/>
                <w:sz w:val="20"/>
                <w:szCs w:val="20"/>
              </w:rPr>
            </w:pPr>
          </w:p>
        </w:tc>
        <w:tc>
          <w:tcPr>
            <w:tcW w:w="283" w:type="dxa"/>
            <w:vMerge w:val="restart"/>
            <w:tcBorders>
              <w:top w:val="single" w:sz="4" w:space="0" w:color="auto"/>
              <w:left w:val="nil"/>
              <w:right w:val="single" w:sz="4" w:space="0" w:color="auto"/>
            </w:tcBorders>
            <w:shd w:val="clear" w:color="auto" w:fill="auto"/>
            <w:noWrap/>
            <w:hideMark/>
          </w:tcPr>
          <w:p w14:paraId="1FBA9350"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6</w:t>
            </w:r>
          </w:p>
          <w:p w14:paraId="53B239C8" w14:textId="77777777" w:rsidR="008E19C2" w:rsidRPr="00A513A9" w:rsidRDefault="008E19C2" w:rsidP="00C460BD">
            <w:pPr>
              <w:ind w:left="75"/>
              <w:rPr>
                <w:rFonts w:asciiTheme="majorHAnsi" w:eastAsia="Times New Roman" w:hAnsiTheme="majorHAnsi" w:cstheme="majorHAnsi"/>
                <w:sz w:val="20"/>
                <w:szCs w:val="20"/>
              </w:rPr>
            </w:pPr>
          </w:p>
        </w:tc>
        <w:tc>
          <w:tcPr>
            <w:tcW w:w="993" w:type="dxa"/>
            <w:vMerge w:val="restart"/>
            <w:tcBorders>
              <w:top w:val="single" w:sz="4" w:space="0" w:color="auto"/>
              <w:left w:val="single" w:sz="4" w:space="0" w:color="auto"/>
              <w:right w:val="single" w:sz="4" w:space="0" w:color="auto"/>
            </w:tcBorders>
            <w:shd w:val="clear" w:color="auto" w:fill="auto"/>
            <w:noWrap/>
            <w:hideMark/>
          </w:tcPr>
          <w:p w14:paraId="775F7FB3" w14:textId="77777777" w:rsidR="008E19C2" w:rsidRPr="00A513A9" w:rsidRDefault="008E19C2" w:rsidP="00C460BD">
            <w:pPr>
              <w:ind w:left="75"/>
              <w:rPr>
                <w:rFonts w:asciiTheme="majorHAnsi" w:eastAsia="Times New Roman" w:hAnsiTheme="majorHAnsi" w:cstheme="majorHAnsi"/>
                <w:sz w:val="20"/>
                <w:szCs w:val="20"/>
              </w:rPr>
            </w:pPr>
            <w:proofErr w:type="spellStart"/>
            <w:r w:rsidRPr="00A513A9">
              <w:rPr>
                <w:rFonts w:asciiTheme="majorHAnsi" w:eastAsia="Times New Roman" w:hAnsiTheme="majorHAnsi" w:cstheme="majorHAnsi"/>
                <w:sz w:val="20"/>
                <w:szCs w:val="20"/>
              </w:rPr>
              <w:t>Levens-cyclus</w:t>
            </w:r>
            <w:proofErr w:type="spellEnd"/>
          </w:p>
          <w:p w14:paraId="25B2F243" w14:textId="77777777" w:rsidR="008E19C2" w:rsidRPr="00A513A9" w:rsidRDefault="008E19C2" w:rsidP="00C460BD">
            <w:pPr>
              <w:ind w:left="75"/>
              <w:rPr>
                <w:rFonts w:asciiTheme="majorHAnsi" w:eastAsia="Times New Roman" w:hAnsiTheme="majorHAnsi" w:cstheme="majorHAnsi"/>
                <w:sz w:val="20"/>
                <w:szCs w:val="20"/>
              </w:rPr>
            </w:pPr>
          </w:p>
        </w:tc>
        <w:tc>
          <w:tcPr>
            <w:tcW w:w="284" w:type="dxa"/>
            <w:vMerge w:val="restart"/>
            <w:tcBorders>
              <w:top w:val="single" w:sz="4" w:space="0" w:color="auto"/>
              <w:left w:val="nil"/>
              <w:right w:val="single" w:sz="4" w:space="0" w:color="auto"/>
            </w:tcBorders>
            <w:shd w:val="clear" w:color="auto" w:fill="auto"/>
            <w:noWrap/>
            <w:hideMark/>
          </w:tcPr>
          <w:p w14:paraId="5D04AE1C" w14:textId="77777777" w:rsidR="008E19C2" w:rsidRPr="00A513A9" w:rsidRDefault="008E19C2" w:rsidP="00C460BD">
            <w:pPr>
              <w:ind w:left="-78"/>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g</w:t>
            </w:r>
          </w:p>
          <w:p w14:paraId="179843BD"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w:t>
            </w:r>
          </w:p>
          <w:p w14:paraId="476B5BC9"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w:t>
            </w:r>
          </w:p>
          <w:p w14:paraId="7CAD1BB6"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w:t>
            </w:r>
          </w:p>
        </w:tc>
        <w:tc>
          <w:tcPr>
            <w:tcW w:w="1276" w:type="dxa"/>
            <w:vMerge w:val="restart"/>
            <w:tcBorders>
              <w:top w:val="single" w:sz="4" w:space="0" w:color="auto"/>
              <w:left w:val="nil"/>
              <w:right w:val="single" w:sz="4" w:space="0" w:color="auto"/>
            </w:tcBorders>
            <w:shd w:val="clear" w:color="auto" w:fill="auto"/>
            <w:noWrap/>
            <w:hideMark/>
          </w:tcPr>
          <w:p w14:paraId="180D1253"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bewust omgaan met grondstoffen</w:t>
            </w:r>
          </w:p>
        </w:tc>
        <w:tc>
          <w:tcPr>
            <w:tcW w:w="9921" w:type="dxa"/>
            <w:gridSpan w:val="2"/>
            <w:tcBorders>
              <w:top w:val="single" w:sz="4" w:space="0" w:color="auto"/>
              <w:left w:val="nil"/>
              <w:bottom w:val="single" w:sz="4" w:space="0" w:color="auto"/>
              <w:right w:val="single" w:sz="4" w:space="0" w:color="auto"/>
            </w:tcBorders>
            <w:shd w:val="clear" w:color="auto" w:fill="auto"/>
            <w:noWrap/>
            <w:hideMark/>
          </w:tcPr>
          <w:p w14:paraId="4884C1B5"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Bewust omgaan met grondstoffen</w:t>
            </w:r>
          </w:p>
        </w:tc>
        <w:tc>
          <w:tcPr>
            <w:tcW w:w="284" w:type="dxa"/>
            <w:tcBorders>
              <w:top w:val="single" w:sz="4" w:space="0" w:color="auto"/>
              <w:left w:val="nil"/>
              <w:bottom w:val="single" w:sz="4" w:space="0" w:color="auto"/>
              <w:right w:val="single" w:sz="4" w:space="0" w:color="auto"/>
            </w:tcBorders>
            <w:shd w:val="clear" w:color="auto" w:fill="auto"/>
            <w:noWrap/>
          </w:tcPr>
          <w:p w14:paraId="28082881"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noWrap/>
          </w:tcPr>
          <w:p w14:paraId="5C0697FB" w14:textId="77777777" w:rsidR="008E19C2" w:rsidRPr="00A513A9" w:rsidRDefault="008E19C2" w:rsidP="00C460BD">
            <w:pPr>
              <w:jc w:val="center"/>
              <w:rPr>
                <w:rFonts w:asciiTheme="majorHAnsi" w:eastAsia="Times New Roman" w:hAnsiTheme="majorHAnsi" w:cstheme="majorHAnsi"/>
                <w:sz w:val="20"/>
                <w:szCs w:val="20"/>
              </w:rPr>
            </w:pPr>
          </w:p>
        </w:tc>
        <w:tc>
          <w:tcPr>
            <w:tcW w:w="284" w:type="dxa"/>
            <w:tcBorders>
              <w:top w:val="single" w:sz="4" w:space="0" w:color="auto"/>
              <w:left w:val="nil"/>
              <w:bottom w:val="single" w:sz="4" w:space="0" w:color="auto"/>
              <w:right w:val="single" w:sz="4" w:space="0" w:color="auto"/>
            </w:tcBorders>
            <w:shd w:val="clear" w:color="auto" w:fill="auto"/>
          </w:tcPr>
          <w:p w14:paraId="04015E17"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tcPr>
          <w:p w14:paraId="43834D08" w14:textId="77777777" w:rsidR="008E19C2" w:rsidRPr="00A513A9" w:rsidRDefault="008E19C2" w:rsidP="00C460BD">
            <w:pPr>
              <w:jc w:val="center"/>
              <w:rPr>
                <w:rFonts w:asciiTheme="majorHAnsi" w:eastAsia="Times New Roman" w:hAnsiTheme="majorHAnsi" w:cstheme="majorHAnsi"/>
                <w:sz w:val="20"/>
                <w:szCs w:val="20"/>
              </w:rPr>
            </w:pPr>
          </w:p>
        </w:tc>
      </w:tr>
      <w:tr w:rsidR="008E19C2" w:rsidRPr="00A513A9" w14:paraId="589BBE1B" w14:textId="77777777" w:rsidTr="00C460BD">
        <w:trPr>
          <w:trHeight w:val="300"/>
        </w:trPr>
        <w:tc>
          <w:tcPr>
            <w:tcW w:w="1560" w:type="dxa"/>
            <w:vMerge/>
            <w:tcBorders>
              <w:left w:val="single" w:sz="4" w:space="0" w:color="auto"/>
              <w:right w:val="single" w:sz="4" w:space="0" w:color="auto"/>
            </w:tcBorders>
            <w:shd w:val="clear" w:color="auto" w:fill="auto"/>
            <w:noWrap/>
          </w:tcPr>
          <w:p w14:paraId="6838F65C" w14:textId="77777777" w:rsidR="008E19C2" w:rsidRPr="00A513A9" w:rsidRDefault="008E19C2" w:rsidP="00C460BD">
            <w:pPr>
              <w:ind w:left="75"/>
              <w:rPr>
                <w:rFonts w:asciiTheme="majorHAnsi" w:eastAsia="Times New Roman" w:hAnsiTheme="majorHAnsi" w:cstheme="majorHAnsi"/>
                <w:sz w:val="20"/>
                <w:szCs w:val="20"/>
              </w:rPr>
            </w:pPr>
          </w:p>
        </w:tc>
        <w:tc>
          <w:tcPr>
            <w:tcW w:w="283" w:type="dxa"/>
            <w:vMerge/>
            <w:tcBorders>
              <w:left w:val="nil"/>
              <w:right w:val="single" w:sz="4" w:space="0" w:color="auto"/>
            </w:tcBorders>
            <w:shd w:val="clear" w:color="auto" w:fill="auto"/>
            <w:noWrap/>
            <w:hideMark/>
          </w:tcPr>
          <w:p w14:paraId="6C502201" w14:textId="77777777" w:rsidR="008E19C2" w:rsidRPr="00A513A9" w:rsidRDefault="008E19C2" w:rsidP="00C460BD">
            <w:pPr>
              <w:ind w:left="75"/>
              <w:rPr>
                <w:rFonts w:asciiTheme="majorHAnsi" w:eastAsia="Times New Roman" w:hAnsiTheme="majorHAnsi" w:cstheme="majorHAnsi"/>
                <w:sz w:val="20"/>
                <w:szCs w:val="20"/>
              </w:rPr>
            </w:pPr>
          </w:p>
        </w:tc>
        <w:tc>
          <w:tcPr>
            <w:tcW w:w="993" w:type="dxa"/>
            <w:vMerge/>
            <w:tcBorders>
              <w:left w:val="single" w:sz="4" w:space="0" w:color="auto"/>
              <w:right w:val="single" w:sz="4" w:space="0" w:color="auto"/>
            </w:tcBorders>
            <w:shd w:val="clear" w:color="auto" w:fill="auto"/>
            <w:noWrap/>
            <w:hideMark/>
          </w:tcPr>
          <w:p w14:paraId="5935607F" w14:textId="77777777" w:rsidR="008E19C2" w:rsidRPr="00A513A9" w:rsidRDefault="008E19C2" w:rsidP="00C460BD">
            <w:pPr>
              <w:ind w:left="75"/>
              <w:rPr>
                <w:rFonts w:asciiTheme="majorHAnsi" w:eastAsia="Times New Roman" w:hAnsiTheme="majorHAnsi" w:cstheme="majorHAnsi"/>
                <w:sz w:val="20"/>
                <w:szCs w:val="20"/>
              </w:rPr>
            </w:pPr>
          </w:p>
        </w:tc>
        <w:tc>
          <w:tcPr>
            <w:tcW w:w="284" w:type="dxa"/>
            <w:vMerge/>
            <w:tcBorders>
              <w:left w:val="nil"/>
              <w:right w:val="single" w:sz="4" w:space="0" w:color="auto"/>
            </w:tcBorders>
            <w:shd w:val="clear" w:color="auto" w:fill="auto"/>
            <w:noWrap/>
            <w:hideMark/>
          </w:tcPr>
          <w:p w14:paraId="6FC3C3C5" w14:textId="77777777" w:rsidR="008E19C2" w:rsidRPr="00A513A9" w:rsidRDefault="008E19C2" w:rsidP="00C460BD">
            <w:pPr>
              <w:ind w:left="75"/>
              <w:rPr>
                <w:rFonts w:asciiTheme="majorHAnsi" w:eastAsia="Times New Roman" w:hAnsiTheme="majorHAnsi" w:cstheme="majorHAnsi"/>
                <w:sz w:val="20"/>
                <w:szCs w:val="20"/>
              </w:rPr>
            </w:pPr>
          </w:p>
        </w:tc>
        <w:tc>
          <w:tcPr>
            <w:tcW w:w="1276" w:type="dxa"/>
            <w:vMerge/>
            <w:tcBorders>
              <w:left w:val="nil"/>
              <w:right w:val="single" w:sz="4" w:space="0" w:color="auto"/>
            </w:tcBorders>
            <w:shd w:val="clear" w:color="auto" w:fill="auto"/>
            <w:noWrap/>
            <w:hideMark/>
          </w:tcPr>
          <w:p w14:paraId="443A6263" w14:textId="77777777" w:rsidR="008E19C2" w:rsidRPr="00A513A9" w:rsidRDefault="008E19C2" w:rsidP="00C460BD">
            <w:pPr>
              <w:ind w:left="75"/>
              <w:rPr>
                <w:rFonts w:asciiTheme="majorHAnsi" w:eastAsia="Times New Roman" w:hAnsiTheme="majorHAnsi" w:cstheme="majorHAnsi"/>
                <w:sz w:val="20"/>
                <w:szCs w:val="20"/>
              </w:rPr>
            </w:pPr>
          </w:p>
        </w:tc>
        <w:tc>
          <w:tcPr>
            <w:tcW w:w="283" w:type="dxa"/>
            <w:tcBorders>
              <w:top w:val="nil"/>
              <w:left w:val="nil"/>
              <w:bottom w:val="single" w:sz="4" w:space="0" w:color="auto"/>
              <w:right w:val="single" w:sz="4" w:space="0" w:color="auto"/>
            </w:tcBorders>
            <w:shd w:val="clear" w:color="auto" w:fill="auto"/>
            <w:noWrap/>
            <w:hideMark/>
          </w:tcPr>
          <w:p w14:paraId="0EDD59B1"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w:t>
            </w:r>
          </w:p>
        </w:tc>
        <w:tc>
          <w:tcPr>
            <w:tcW w:w="9638" w:type="dxa"/>
            <w:tcBorders>
              <w:top w:val="nil"/>
              <w:left w:val="nil"/>
              <w:bottom w:val="single" w:sz="4" w:space="0" w:color="auto"/>
              <w:right w:val="single" w:sz="4" w:space="0" w:color="auto"/>
            </w:tcBorders>
            <w:shd w:val="clear" w:color="auto" w:fill="auto"/>
            <w:noWrap/>
            <w:hideMark/>
          </w:tcPr>
          <w:p w14:paraId="5CC69A17"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De onderneming voert een beleid betreffende duurzaam slopen.</w:t>
            </w:r>
          </w:p>
        </w:tc>
        <w:tc>
          <w:tcPr>
            <w:tcW w:w="284" w:type="dxa"/>
            <w:tcBorders>
              <w:top w:val="nil"/>
              <w:left w:val="nil"/>
              <w:bottom w:val="single" w:sz="4" w:space="0" w:color="auto"/>
              <w:right w:val="single" w:sz="4" w:space="0" w:color="auto"/>
            </w:tcBorders>
            <w:shd w:val="clear" w:color="auto" w:fill="auto"/>
            <w:noWrap/>
          </w:tcPr>
          <w:p w14:paraId="4A124670"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nil"/>
              <w:left w:val="nil"/>
              <w:bottom w:val="single" w:sz="4" w:space="0" w:color="auto"/>
              <w:right w:val="single" w:sz="4" w:space="0" w:color="auto"/>
            </w:tcBorders>
            <w:shd w:val="clear" w:color="auto" w:fill="auto"/>
            <w:noWrap/>
          </w:tcPr>
          <w:p w14:paraId="3A25079C" w14:textId="77777777" w:rsidR="008E19C2" w:rsidRPr="00A513A9" w:rsidRDefault="008E19C2" w:rsidP="00C460BD">
            <w:pPr>
              <w:jc w:val="center"/>
              <w:rPr>
                <w:rFonts w:asciiTheme="majorHAnsi" w:eastAsia="Times New Roman" w:hAnsiTheme="majorHAnsi" w:cstheme="majorHAnsi"/>
                <w:sz w:val="20"/>
                <w:szCs w:val="20"/>
              </w:rPr>
            </w:pPr>
          </w:p>
        </w:tc>
        <w:tc>
          <w:tcPr>
            <w:tcW w:w="284" w:type="dxa"/>
            <w:tcBorders>
              <w:top w:val="nil"/>
              <w:left w:val="nil"/>
              <w:bottom w:val="single" w:sz="4" w:space="0" w:color="auto"/>
              <w:right w:val="single" w:sz="4" w:space="0" w:color="auto"/>
            </w:tcBorders>
            <w:shd w:val="clear" w:color="auto" w:fill="auto"/>
          </w:tcPr>
          <w:p w14:paraId="39A1CC1B"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nil"/>
              <w:left w:val="nil"/>
              <w:bottom w:val="single" w:sz="4" w:space="0" w:color="auto"/>
              <w:right w:val="single" w:sz="4" w:space="0" w:color="auto"/>
            </w:tcBorders>
            <w:shd w:val="clear" w:color="auto" w:fill="auto"/>
          </w:tcPr>
          <w:p w14:paraId="0F1FF8E2" w14:textId="77777777" w:rsidR="008E19C2" w:rsidRPr="00A513A9" w:rsidRDefault="008E19C2" w:rsidP="00C460BD">
            <w:pPr>
              <w:jc w:val="center"/>
              <w:rPr>
                <w:rFonts w:asciiTheme="majorHAnsi" w:eastAsia="Times New Roman" w:hAnsiTheme="majorHAnsi" w:cstheme="majorHAnsi"/>
                <w:sz w:val="20"/>
                <w:szCs w:val="20"/>
              </w:rPr>
            </w:pPr>
          </w:p>
        </w:tc>
      </w:tr>
      <w:tr w:rsidR="008E19C2" w:rsidRPr="00A513A9" w14:paraId="284155DC" w14:textId="77777777" w:rsidTr="00C460BD">
        <w:trPr>
          <w:trHeight w:val="300"/>
        </w:trPr>
        <w:tc>
          <w:tcPr>
            <w:tcW w:w="1560" w:type="dxa"/>
            <w:vMerge/>
            <w:tcBorders>
              <w:left w:val="single" w:sz="4" w:space="0" w:color="auto"/>
              <w:right w:val="single" w:sz="4" w:space="0" w:color="auto"/>
            </w:tcBorders>
            <w:shd w:val="clear" w:color="auto" w:fill="auto"/>
            <w:noWrap/>
          </w:tcPr>
          <w:p w14:paraId="69D90100" w14:textId="77777777" w:rsidR="008E19C2" w:rsidRPr="00A513A9" w:rsidRDefault="008E19C2" w:rsidP="00C460BD">
            <w:pPr>
              <w:ind w:left="75"/>
              <w:rPr>
                <w:rFonts w:asciiTheme="majorHAnsi" w:eastAsia="Times New Roman" w:hAnsiTheme="majorHAnsi" w:cstheme="majorHAnsi"/>
                <w:sz w:val="20"/>
                <w:szCs w:val="20"/>
              </w:rPr>
            </w:pPr>
          </w:p>
        </w:tc>
        <w:tc>
          <w:tcPr>
            <w:tcW w:w="283" w:type="dxa"/>
            <w:vMerge/>
            <w:tcBorders>
              <w:left w:val="nil"/>
              <w:right w:val="single" w:sz="4" w:space="0" w:color="auto"/>
            </w:tcBorders>
            <w:shd w:val="clear" w:color="auto" w:fill="auto"/>
            <w:noWrap/>
            <w:hideMark/>
          </w:tcPr>
          <w:p w14:paraId="45084C1E" w14:textId="77777777" w:rsidR="008E19C2" w:rsidRPr="00A513A9" w:rsidRDefault="008E19C2" w:rsidP="00C460BD">
            <w:pPr>
              <w:ind w:left="75"/>
              <w:rPr>
                <w:rFonts w:asciiTheme="majorHAnsi" w:eastAsia="Times New Roman" w:hAnsiTheme="majorHAnsi" w:cstheme="majorHAnsi"/>
                <w:sz w:val="20"/>
                <w:szCs w:val="20"/>
              </w:rPr>
            </w:pPr>
          </w:p>
        </w:tc>
        <w:tc>
          <w:tcPr>
            <w:tcW w:w="993" w:type="dxa"/>
            <w:vMerge/>
            <w:tcBorders>
              <w:left w:val="single" w:sz="4" w:space="0" w:color="auto"/>
              <w:right w:val="single" w:sz="4" w:space="0" w:color="auto"/>
            </w:tcBorders>
            <w:shd w:val="clear" w:color="auto" w:fill="auto"/>
            <w:noWrap/>
            <w:hideMark/>
          </w:tcPr>
          <w:p w14:paraId="6A5D030C" w14:textId="77777777" w:rsidR="008E19C2" w:rsidRPr="00A513A9" w:rsidRDefault="008E19C2" w:rsidP="00C460BD">
            <w:pPr>
              <w:ind w:left="75"/>
              <w:rPr>
                <w:rFonts w:asciiTheme="majorHAnsi" w:eastAsia="Times New Roman" w:hAnsiTheme="majorHAnsi" w:cstheme="majorHAnsi"/>
                <w:sz w:val="20"/>
                <w:szCs w:val="20"/>
              </w:rPr>
            </w:pPr>
          </w:p>
        </w:tc>
        <w:tc>
          <w:tcPr>
            <w:tcW w:w="284" w:type="dxa"/>
            <w:vMerge/>
            <w:tcBorders>
              <w:left w:val="nil"/>
              <w:right w:val="single" w:sz="4" w:space="0" w:color="auto"/>
            </w:tcBorders>
            <w:shd w:val="clear" w:color="auto" w:fill="auto"/>
            <w:noWrap/>
            <w:hideMark/>
          </w:tcPr>
          <w:p w14:paraId="0D4ACFA2" w14:textId="77777777" w:rsidR="008E19C2" w:rsidRPr="00A513A9" w:rsidRDefault="008E19C2" w:rsidP="00C460BD">
            <w:pPr>
              <w:ind w:left="75"/>
              <w:rPr>
                <w:rFonts w:asciiTheme="majorHAnsi" w:eastAsia="Times New Roman" w:hAnsiTheme="majorHAnsi" w:cstheme="majorHAnsi"/>
                <w:sz w:val="20"/>
                <w:szCs w:val="20"/>
              </w:rPr>
            </w:pPr>
          </w:p>
        </w:tc>
        <w:tc>
          <w:tcPr>
            <w:tcW w:w="1276" w:type="dxa"/>
            <w:vMerge/>
            <w:tcBorders>
              <w:left w:val="nil"/>
              <w:right w:val="single" w:sz="4" w:space="0" w:color="auto"/>
            </w:tcBorders>
            <w:shd w:val="clear" w:color="auto" w:fill="auto"/>
            <w:noWrap/>
            <w:hideMark/>
          </w:tcPr>
          <w:p w14:paraId="0A0C3F63" w14:textId="77777777" w:rsidR="008E19C2" w:rsidRPr="00A513A9" w:rsidRDefault="008E19C2" w:rsidP="00C460BD">
            <w:pPr>
              <w:ind w:left="75"/>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noWrap/>
            <w:hideMark/>
          </w:tcPr>
          <w:p w14:paraId="12E88206"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w:t>
            </w:r>
          </w:p>
        </w:tc>
        <w:tc>
          <w:tcPr>
            <w:tcW w:w="9638" w:type="dxa"/>
            <w:tcBorders>
              <w:top w:val="single" w:sz="4" w:space="0" w:color="auto"/>
              <w:left w:val="nil"/>
              <w:bottom w:val="single" w:sz="4" w:space="0" w:color="auto"/>
              <w:right w:val="single" w:sz="4" w:space="0" w:color="auto"/>
            </w:tcBorders>
            <w:shd w:val="clear" w:color="auto" w:fill="auto"/>
            <w:noWrap/>
            <w:hideMark/>
          </w:tcPr>
          <w:p w14:paraId="7CD0D779"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xml:space="preserve">•   De onderneming kan weergeven welk amovatie-techniek het minste energie verbruikt.  </w:t>
            </w:r>
          </w:p>
        </w:tc>
        <w:tc>
          <w:tcPr>
            <w:tcW w:w="284" w:type="dxa"/>
            <w:tcBorders>
              <w:top w:val="single" w:sz="4" w:space="0" w:color="auto"/>
              <w:left w:val="nil"/>
              <w:bottom w:val="single" w:sz="4" w:space="0" w:color="auto"/>
              <w:right w:val="single" w:sz="4" w:space="0" w:color="auto"/>
            </w:tcBorders>
            <w:shd w:val="clear" w:color="auto" w:fill="auto"/>
            <w:noWrap/>
          </w:tcPr>
          <w:p w14:paraId="72E73F1B"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noWrap/>
          </w:tcPr>
          <w:p w14:paraId="2C6CDC48" w14:textId="77777777" w:rsidR="008E19C2" w:rsidRPr="00A513A9" w:rsidRDefault="008E19C2" w:rsidP="00C460BD">
            <w:pPr>
              <w:jc w:val="center"/>
              <w:rPr>
                <w:rFonts w:asciiTheme="majorHAnsi" w:eastAsia="Times New Roman" w:hAnsiTheme="majorHAnsi" w:cstheme="majorHAnsi"/>
                <w:sz w:val="20"/>
                <w:szCs w:val="20"/>
              </w:rPr>
            </w:pPr>
          </w:p>
        </w:tc>
        <w:tc>
          <w:tcPr>
            <w:tcW w:w="284" w:type="dxa"/>
            <w:tcBorders>
              <w:top w:val="single" w:sz="4" w:space="0" w:color="auto"/>
              <w:left w:val="nil"/>
              <w:bottom w:val="single" w:sz="4" w:space="0" w:color="auto"/>
              <w:right w:val="single" w:sz="4" w:space="0" w:color="auto"/>
            </w:tcBorders>
            <w:shd w:val="clear" w:color="auto" w:fill="auto"/>
          </w:tcPr>
          <w:p w14:paraId="674B782A"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tcPr>
          <w:p w14:paraId="554DE46F" w14:textId="77777777" w:rsidR="008E19C2" w:rsidRPr="00A513A9" w:rsidRDefault="008E19C2" w:rsidP="00C460BD">
            <w:pPr>
              <w:jc w:val="center"/>
              <w:rPr>
                <w:rFonts w:asciiTheme="majorHAnsi" w:eastAsia="Times New Roman" w:hAnsiTheme="majorHAnsi" w:cstheme="majorHAnsi"/>
                <w:sz w:val="20"/>
                <w:szCs w:val="20"/>
              </w:rPr>
            </w:pPr>
          </w:p>
        </w:tc>
      </w:tr>
      <w:tr w:rsidR="008E19C2" w:rsidRPr="00A513A9" w14:paraId="3BBE1BC7" w14:textId="77777777" w:rsidTr="00C460BD">
        <w:trPr>
          <w:trHeight w:val="197"/>
        </w:trPr>
        <w:tc>
          <w:tcPr>
            <w:tcW w:w="1560" w:type="dxa"/>
            <w:vMerge/>
            <w:tcBorders>
              <w:left w:val="single" w:sz="4" w:space="0" w:color="auto"/>
              <w:bottom w:val="single" w:sz="4" w:space="0" w:color="auto"/>
              <w:right w:val="single" w:sz="4" w:space="0" w:color="auto"/>
            </w:tcBorders>
            <w:shd w:val="clear" w:color="auto" w:fill="auto"/>
            <w:noWrap/>
          </w:tcPr>
          <w:p w14:paraId="6D87A319" w14:textId="77777777" w:rsidR="008E19C2" w:rsidRPr="00A513A9" w:rsidRDefault="008E19C2" w:rsidP="00C460BD">
            <w:pPr>
              <w:ind w:left="75"/>
              <w:rPr>
                <w:rFonts w:asciiTheme="majorHAnsi" w:eastAsia="Times New Roman" w:hAnsiTheme="majorHAnsi" w:cstheme="majorHAnsi"/>
                <w:sz w:val="20"/>
                <w:szCs w:val="20"/>
              </w:rPr>
            </w:pPr>
          </w:p>
        </w:tc>
        <w:tc>
          <w:tcPr>
            <w:tcW w:w="283" w:type="dxa"/>
            <w:vMerge/>
            <w:tcBorders>
              <w:left w:val="nil"/>
              <w:bottom w:val="single" w:sz="4" w:space="0" w:color="auto"/>
              <w:right w:val="single" w:sz="4" w:space="0" w:color="auto"/>
            </w:tcBorders>
            <w:shd w:val="clear" w:color="auto" w:fill="auto"/>
            <w:noWrap/>
            <w:hideMark/>
          </w:tcPr>
          <w:p w14:paraId="0788EF8B" w14:textId="77777777" w:rsidR="008E19C2" w:rsidRPr="00A513A9" w:rsidRDefault="008E19C2" w:rsidP="00C460BD">
            <w:pPr>
              <w:ind w:left="75"/>
              <w:rPr>
                <w:rFonts w:asciiTheme="majorHAnsi" w:eastAsia="Times New Roman" w:hAnsiTheme="majorHAnsi" w:cstheme="majorHAnsi"/>
                <w:sz w:val="20"/>
                <w:szCs w:val="20"/>
              </w:rPr>
            </w:pPr>
          </w:p>
        </w:tc>
        <w:tc>
          <w:tcPr>
            <w:tcW w:w="993" w:type="dxa"/>
            <w:vMerge/>
            <w:tcBorders>
              <w:left w:val="single" w:sz="4" w:space="0" w:color="auto"/>
              <w:bottom w:val="single" w:sz="4" w:space="0" w:color="auto"/>
              <w:right w:val="single" w:sz="4" w:space="0" w:color="auto"/>
            </w:tcBorders>
            <w:shd w:val="clear" w:color="auto" w:fill="auto"/>
            <w:noWrap/>
            <w:hideMark/>
          </w:tcPr>
          <w:p w14:paraId="2B5A6BE8" w14:textId="77777777" w:rsidR="008E19C2" w:rsidRPr="00A513A9" w:rsidRDefault="008E19C2" w:rsidP="00C460BD">
            <w:pPr>
              <w:ind w:left="75"/>
              <w:rPr>
                <w:rFonts w:asciiTheme="majorHAnsi" w:eastAsia="Times New Roman" w:hAnsiTheme="majorHAnsi" w:cstheme="majorHAnsi"/>
                <w:sz w:val="20"/>
                <w:szCs w:val="20"/>
              </w:rPr>
            </w:pPr>
          </w:p>
        </w:tc>
        <w:tc>
          <w:tcPr>
            <w:tcW w:w="284" w:type="dxa"/>
            <w:vMerge/>
            <w:tcBorders>
              <w:left w:val="nil"/>
              <w:bottom w:val="single" w:sz="4" w:space="0" w:color="auto"/>
              <w:right w:val="single" w:sz="4" w:space="0" w:color="auto"/>
            </w:tcBorders>
            <w:shd w:val="clear" w:color="auto" w:fill="auto"/>
            <w:noWrap/>
            <w:hideMark/>
          </w:tcPr>
          <w:p w14:paraId="46EA76E7" w14:textId="77777777" w:rsidR="008E19C2" w:rsidRPr="00A513A9" w:rsidRDefault="008E19C2" w:rsidP="00C460BD">
            <w:pPr>
              <w:ind w:left="75"/>
              <w:rPr>
                <w:rFonts w:asciiTheme="majorHAnsi" w:eastAsia="Times New Roman" w:hAnsiTheme="majorHAnsi" w:cstheme="majorHAnsi"/>
                <w:sz w:val="20"/>
                <w:szCs w:val="20"/>
              </w:rPr>
            </w:pPr>
          </w:p>
        </w:tc>
        <w:tc>
          <w:tcPr>
            <w:tcW w:w="1276" w:type="dxa"/>
            <w:vMerge/>
            <w:tcBorders>
              <w:left w:val="nil"/>
              <w:bottom w:val="single" w:sz="4" w:space="0" w:color="auto"/>
              <w:right w:val="single" w:sz="4" w:space="0" w:color="auto"/>
            </w:tcBorders>
            <w:shd w:val="clear" w:color="auto" w:fill="auto"/>
            <w:noWrap/>
            <w:hideMark/>
          </w:tcPr>
          <w:p w14:paraId="2BE04AAB" w14:textId="77777777" w:rsidR="008E19C2" w:rsidRPr="00A513A9" w:rsidRDefault="008E19C2" w:rsidP="00C460BD">
            <w:pPr>
              <w:ind w:left="75"/>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noWrap/>
            <w:hideMark/>
          </w:tcPr>
          <w:p w14:paraId="569D584A"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w:t>
            </w:r>
          </w:p>
        </w:tc>
        <w:tc>
          <w:tcPr>
            <w:tcW w:w="9638" w:type="dxa"/>
            <w:tcBorders>
              <w:top w:val="single" w:sz="4" w:space="0" w:color="auto"/>
              <w:left w:val="nil"/>
              <w:bottom w:val="single" w:sz="4" w:space="0" w:color="auto"/>
              <w:right w:val="single" w:sz="4" w:space="0" w:color="auto"/>
            </w:tcBorders>
            <w:shd w:val="clear" w:color="auto" w:fill="auto"/>
            <w:noWrap/>
            <w:hideMark/>
          </w:tcPr>
          <w:p w14:paraId="6D50E460" w14:textId="77777777" w:rsidR="008E19C2" w:rsidRPr="00A513A9" w:rsidRDefault="008E19C2" w:rsidP="00C460BD">
            <w:pPr>
              <w:ind w:left="75"/>
              <w:rPr>
                <w:rFonts w:asciiTheme="majorHAnsi" w:eastAsia="Times New Roman" w:hAnsiTheme="majorHAnsi" w:cstheme="majorHAnsi"/>
                <w:sz w:val="20"/>
                <w:szCs w:val="20"/>
              </w:rPr>
            </w:pPr>
            <w:r w:rsidRPr="00A513A9">
              <w:rPr>
                <w:rFonts w:asciiTheme="majorHAnsi" w:eastAsia="Times New Roman" w:hAnsiTheme="majorHAnsi" w:cstheme="majorHAnsi"/>
                <w:sz w:val="20"/>
                <w:szCs w:val="20"/>
              </w:rPr>
              <w:t>•   De onderneming kan uitleggen wat de Carbon-footprint is.</w:t>
            </w:r>
          </w:p>
        </w:tc>
        <w:tc>
          <w:tcPr>
            <w:tcW w:w="284" w:type="dxa"/>
            <w:tcBorders>
              <w:top w:val="single" w:sz="4" w:space="0" w:color="auto"/>
              <w:left w:val="nil"/>
              <w:bottom w:val="single" w:sz="4" w:space="0" w:color="auto"/>
              <w:right w:val="single" w:sz="4" w:space="0" w:color="auto"/>
            </w:tcBorders>
            <w:shd w:val="clear" w:color="auto" w:fill="auto"/>
            <w:noWrap/>
          </w:tcPr>
          <w:p w14:paraId="53561A61"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noWrap/>
          </w:tcPr>
          <w:p w14:paraId="293EDD79" w14:textId="77777777" w:rsidR="008E19C2" w:rsidRPr="00A513A9" w:rsidRDefault="008E19C2" w:rsidP="00C460BD">
            <w:pPr>
              <w:jc w:val="center"/>
              <w:rPr>
                <w:rFonts w:asciiTheme="majorHAnsi" w:eastAsia="Times New Roman" w:hAnsiTheme="majorHAnsi" w:cstheme="majorHAnsi"/>
                <w:sz w:val="20"/>
                <w:szCs w:val="20"/>
              </w:rPr>
            </w:pPr>
          </w:p>
        </w:tc>
        <w:tc>
          <w:tcPr>
            <w:tcW w:w="284" w:type="dxa"/>
            <w:tcBorders>
              <w:top w:val="single" w:sz="4" w:space="0" w:color="auto"/>
              <w:left w:val="nil"/>
              <w:bottom w:val="single" w:sz="4" w:space="0" w:color="auto"/>
              <w:right w:val="single" w:sz="4" w:space="0" w:color="auto"/>
            </w:tcBorders>
            <w:shd w:val="clear" w:color="auto" w:fill="auto"/>
          </w:tcPr>
          <w:p w14:paraId="6BC32373" w14:textId="77777777" w:rsidR="008E19C2" w:rsidRPr="00A513A9" w:rsidRDefault="008E19C2" w:rsidP="00C460BD">
            <w:pPr>
              <w:jc w:val="center"/>
              <w:rPr>
                <w:rFonts w:asciiTheme="majorHAnsi" w:eastAsia="Times New Roman" w:hAnsiTheme="majorHAnsi" w:cstheme="majorHAnsi"/>
                <w:sz w:val="20"/>
                <w:szCs w:val="20"/>
              </w:rPr>
            </w:pPr>
          </w:p>
        </w:tc>
        <w:tc>
          <w:tcPr>
            <w:tcW w:w="283" w:type="dxa"/>
            <w:tcBorders>
              <w:top w:val="single" w:sz="4" w:space="0" w:color="auto"/>
              <w:left w:val="nil"/>
              <w:bottom w:val="single" w:sz="4" w:space="0" w:color="auto"/>
              <w:right w:val="single" w:sz="4" w:space="0" w:color="auto"/>
            </w:tcBorders>
            <w:shd w:val="clear" w:color="auto" w:fill="auto"/>
          </w:tcPr>
          <w:p w14:paraId="3833F155" w14:textId="77777777" w:rsidR="008E19C2" w:rsidRPr="00A513A9" w:rsidRDefault="008E19C2" w:rsidP="00C460BD">
            <w:pPr>
              <w:jc w:val="center"/>
              <w:rPr>
                <w:rFonts w:asciiTheme="majorHAnsi" w:eastAsia="Times New Roman" w:hAnsiTheme="majorHAnsi" w:cstheme="majorHAnsi"/>
                <w:sz w:val="20"/>
                <w:szCs w:val="20"/>
              </w:rPr>
            </w:pPr>
          </w:p>
        </w:tc>
      </w:tr>
    </w:tbl>
    <w:p w14:paraId="073C693A" w14:textId="77777777" w:rsidR="008E19C2" w:rsidRDefault="008E19C2" w:rsidP="008E19C2">
      <w:pPr>
        <w:rPr>
          <w:rFonts w:asciiTheme="majorHAnsi" w:eastAsia="Times New Roman" w:hAnsiTheme="majorHAnsi" w:cstheme="majorHAnsi"/>
          <w:color w:val="333333"/>
          <w:sz w:val="20"/>
          <w:szCs w:val="20"/>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283"/>
        <w:gridCol w:w="993"/>
        <w:gridCol w:w="283"/>
        <w:gridCol w:w="1299"/>
        <w:gridCol w:w="260"/>
        <w:gridCol w:w="9639"/>
        <w:gridCol w:w="284"/>
        <w:gridCol w:w="283"/>
        <w:gridCol w:w="284"/>
        <w:gridCol w:w="283"/>
      </w:tblGrid>
      <w:tr w:rsidR="008E19C2" w:rsidRPr="00A513A9" w14:paraId="0B435494" w14:textId="77777777" w:rsidTr="00C460BD">
        <w:trPr>
          <w:trHeight w:val="372"/>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339D97EF" w14:textId="77777777" w:rsidR="008E19C2" w:rsidRPr="00A513A9" w:rsidRDefault="008E19C2" w:rsidP="00C460BD">
            <w:pPr>
              <w:rPr>
                <w:rFonts w:asciiTheme="majorHAnsi" w:eastAsia="Times New Roman" w:hAnsiTheme="majorHAnsi" w:cstheme="majorHAnsi"/>
                <w:color w:val="000000"/>
                <w:sz w:val="20"/>
                <w:szCs w:val="20"/>
                <w:lang w:eastAsia="nl-NL"/>
              </w:rPr>
            </w:pPr>
            <w:bookmarkStart w:id="169" w:name="_Hlk164866950"/>
            <w:r w:rsidRPr="00A513A9">
              <w:rPr>
                <w:rFonts w:asciiTheme="majorHAnsi" w:eastAsia="Times New Roman" w:hAnsiTheme="majorHAnsi" w:cstheme="majorHAnsi"/>
                <w:color w:val="000000"/>
                <w:sz w:val="20"/>
                <w:szCs w:val="20"/>
                <w:lang w:eastAsia="nl-NL"/>
              </w:rPr>
              <w:t>Referentiekader</w:t>
            </w:r>
          </w:p>
        </w:tc>
        <w:tc>
          <w:tcPr>
            <w:tcW w:w="1276" w:type="dxa"/>
            <w:gridSpan w:val="2"/>
            <w:vMerge w:val="restart"/>
            <w:tcBorders>
              <w:top w:val="single" w:sz="4" w:space="0" w:color="auto"/>
              <w:left w:val="nil"/>
              <w:bottom w:val="single" w:sz="4" w:space="0" w:color="auto"/>
              <w:right w:val="single" w:sz="4" w:space="0" w:color="auto"/>
            </w:tcBorders>
            <w:shd w:val="clear" w:color="000000" w:fill="D9D9D9"/>
            <w:hideMark/>
          </w:tcPr>
          <w:p w14:paraId="3FDA78B3"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Criterium</w:t>
            </w:r>
          </w:p>
        </w:tc>
        <w:tc>
          <w:tcPr>
            <w:tcW w:w="1582" w:type="dxa"/>
            <w:gridSpan w:val="2"/>
            <w:vMerge w:val="restart"/>
            <w:tcBorders>
              <w:top w:val="single" w:sz="4" w:space="0" w:color="auto"/>
              <w:left w:val="nil"/>
              <w:right w:val="single" w:sz="4" w:space="0" w:color="auto"/>
            </w:tcBorders>
            <w:shd w:val="clear" w:color="000000" w:fill="D9D9D9"/>
            <w:hideMark/>
          </w:tcPr>
          <w:p w14:paraId="3B5552C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xml:space="preserve">Categorie </w:t>
            </w:r>
          </w:p>
        </w:tc>
        <w:tc>
          <w:tcPr>
            <w:tcW w:w="9899" w:type="dxa"/>
            <w:gridSpan w:val="2"/>
            <w:vMerge w:val="restart"/>
            <w:tcBorders>
              <w:top w:val="single" w:sz="4" w:space="0" w:color="auto"/>
              <w:left w:val="nil"/>
              <w:right w:val="single" w:sz="4" w:space="0" w:color="auto"/>
            </w:tcBorders>
            <w:shd w:val="clear" w:color="000000" w:fill="D9D9D9"/>
            <w:noWrap/>
            <w:hideMark/>
          </w:tcPr>
          <w:p w14:paraId="53567244"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Toetseis</w:t>
            </w:r>
          </w:p>
        </w:tc>
        <w:tc>
          <w:tcPr>
            <w:tcW w:w="567" w:type="dxa"/>
            <w:gridSpan w:val="2"/>
            <w:tcBorders>
              <w:top w:val="single" w:sz="4" w:space="0" w:color="auto"/>
              <w:left w:val="nil"/>
              <w:bottom w:val="single" w:sz="4" w:space="0" w:color="auto"/>
              <w:right w:val="single" w:sz="4" w:space="0" w:color="auto"/>
            </w:tcBorders>
            <w:shd w:val="clear" w:color="000000" w:fill="F2F2F2"/>
            <w:hideMark/>
          </w:tcPr>
          <w:p w14:paraId="366A74D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V</w:t>
            </w:r>
          </w:p>
        </w:tc>
        <w:tc>
          <w:tcPr>
            <w:tcW w:w="567" w:type="dxa"/>
            <w:gridSpan w:val="2"/>
            <w:tcBorders>
              <w:top w:val="single" w:sz="4" w:space="0" w:color="auto"/>
              <w:left w:val="nil"/>
              <w:bottom w:val="single" w:sz="4" w:space="0" w:color="auto"/>
              <w:right w:val="single" w:sz="4" w:space="0" w:color="auto"/>
            </w:tcBorders>
            <w:shd w:val="clear" w:color="000000" w:fill="F2F2F2"/>
          </w:tcPr>
          <w:p w14:paraId="2D1149A7"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7A5791B5" w14:textId="77777777" w:rsidTr="00C460BD">
        <w:trPr>
          <w:trHeight w:val="279"/>
        </w:trPr>
        <w:tc>
          <w:tcPr>
            <w:tcW w:w="1560" w:type="dxa"/>
            <w:vMerge/>
            <w:tcBorders>
              <w:top w:val="single" w:sz="4" w:space="0" w:color="auto"/>
              <w:left w:val="single" w:sz="4" w:space="0" w:color="auto"/>
              <w:bottom w:val="single" w:sz="4" w:space="0" w:color="auto"/>
              <w:right w:val="single" w:sz="4" w:space="0" w:color="auto"/>
            </w:tcBorders>
            <w:shd w:val="clear" w:color="000000" w:fill="D9D9D9"/>
          </w:tcPr>
          <w:p w14:paraId="31105B2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276" w:type="dxa"/>
            <w:gridSpan w:val="2"/>
            <w:vMerge/>
            <w:tcBorders>
              <w:top w:val="single" w:sz="4" w:space="0" w:color="auto"/>
              <w:left w:val="nil"/>
              <w:bottom w:val="single" w:sz="4" w:space="0" w:color="auto"/>
              <w:right w:val="single" w:sz="4" w:space="0" w:color="auto"/>
            </w:tcBorders>
            <w:shd w:val="clear" w:color="000000" w:fill="D9D9D9"/>
          </w:tcPr>
          <w:p w14:paraId="5B84BEA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82" w:type="dxa"/>
            <w:gridSpan w:val="2"/>
            <w:vMerge/>
            <w:tcBorders>
              <w:left w:val="nil"/>
              <w:bottom w:val="single" w:sz="4" w:space="0" w:color="auto"/>
              <w:right w:val="single" w:sz="4" w:space="0" w:color="auto"/>
            </w:tcBorders>
            <w:shd w:val="clear" w:color="000000" w:fill="D9D9D9"/>
          </w:tcPr>
          <w:p w14:paraId="0E92F95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9899" w:type="dxa"/>
            <w:gridSpan w:val="2"/>
            <w:vMerge/>
            <w:tcBorders>
              <w:left w:val="nil"/>
              <w:bottom w:val="single" w:sz="4" w:space="0" w:color="auto"/>
              <w:right w:val="single" w:sz="4" w:space="0" w:color="auto"/>
            </w:tcBorders>
            <w:shd w:val="clear" w:color="000000" w:fill="D9D9D9"/>
            <w:noWrap/>
          </w:tcPr>
          <w:p w14:paraId="37735A70"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shd w:val="clear" w:color="000000" w:fill="F2F2F2"/>
          </w:tcPr>
          <w:p w14:paraId="5F615580"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D</w:t>
            </w:r>
          </w:p>
        </w:tc>
        <w:tc>
          <w:tcPr>
            <w:tcW w:w="283" w:type="dxa"/>
            <w:tcBorders>
              <w:top w:val="single" w:sz="4" w:space="0" w:color="auto"/>
              <w:left w:val="nil"/>
              <w:bottom w:val="single" w:sz="4" w:space="0" w:color="auto"/>
              <w:right w:val="single" w:sz="4" w:space="0" w:color="auto"/>
            </w:tcBorders>
            <w:shd w:val="clear" w:color="000000" w:fill="F2F2F2"/>
          </w:tcPr>
          <w:p w14:paraId="3419EF09"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I</w:t>
            </w:r>
          </w:p>
        </w:tc>
        <w:tc>
          <w:tcPr>
            <w:tcW w:w="284" w:type="dxa"/>
            <w:tcBorders>
              <w:top w:val="single" w:sz="4" w:space="0" w:color="auto"/>
              <w:left w:val="nil"/>
              <w:bottom w:val="single" w:sz="4" w:space="0" w:color="auto"/>
              <w:right w:val="single" w:sz="4" w:space="0" w:color="auto"/>
            </w:tcBorders>
            <w:shd w:val="clear" w:color="000000" w:fill="F2F2F2"/>
          </w:tcPr>
          <w:p w14:paraId="61F3F672"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B</w:t>
            </w:r>
          </w:p>
        </w:tc>
        <w:tc>
          <w:tcPr>
            <w:tcW w:w="283" w:type="dxa"/>
            <w:tcBorders>
              <w:top w:val="single" w:sz="4" w:space="0" w:color="auto"/>
              <w:left w:val="nil"/>
              <w:bottom w:val="single" w:sz="4" w:space="0" w:color="auto"/>
              <w:right w:val="single" w:sz="4" w:space="0" w:color="auto"/>
            </w:tcBorders>
            <w:shd w:val="clear" w:color="000000" w:fill="F2F2F2"/>
          </w:tcPr>
          <w:p w14:paraId="67426CD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bookmarkEnd w:id="169"/>
      <w:tr w:rsidR="008E19C2" w:rsidRPr="00A513A9" w14:paraId="0548A63F" w14:textId="77777777" w:rsidTr="00C460BD">
        <w:trPr>
          <w:trHeight w:val="300"/>
        </w:trPr>
        <w:tc>
          <w:tcPr>
            <w:tcW w:w="1560" w:type="dxa"/>
            <w:vMerge w:val="restart"/>
            <w:tcBorders>
              <w:top w:val="single" w:sz="4" w:space="0" w:color="auto"/>
              <w:left w:val="single" w:sz="4" w:space="0" w:color="auto"/>
              <w:right w:val="single" w:sz="4" w:space="0" w:color="auto"/>
            </w:tcBorders>
            <w:shd w:val="clear" w:color="auto" w:fill="auto"/>
            <w:noWrap/>
            <w:hideMark/>
          </w:tcPr>
          <w:p w14:paraId="0C7DBFC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r w:rsidRPr="00A513A9">
              <w:rPr>
                <w:rFonts w:asciiTheme="majorHAnsi" w:eastAsia="Times New Roman" w:hAnsiTheme="majorHAnsi" w:cstheme="majorHAnsi"/>
                <w:sz w:val="20"/>
                <w:szCs w:val="20"/>
              </w:rPr>
              <w:t>(B) Arbeids-</w:t>
            </w:r>
            <w:r w:rsidRPr="00A513A9">
              <w:rPr>
                <w:rFonts w:asciiTheme="majorHAnsi" w:eastAsia="Times New Roman" w:hAnsiTheme="majorHAnsi" w:cstheme="majorHAnsi"/>
                <w:sz w:val="20"/>
                <w:szCs w:val="20"/>
              </w:rPr>
              <w:br/>
              <w:t>omstandigheden</w:t>
            </w:r>
          </w:p>
          <w:p w14:paraId="4F32BB83"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single" w:sz="4" w:space="0" w:color="auto"/>
              <w:left w:val="nil"/>
              <w:bottom w:val="single" w:sz="4" w:space="0" w:color="auto"/>
              <w:right w:val="single" w:sz="4" w:space="0" w:color="auto"/>
            </w:tcBorders>
            <w:shd w:val="clear" w:color="auto" w:fill="auto"/>
            <w:noWrap/>
            <w:hideMark/>
          </w:tcPr>
          <w:p w14:paraId="68506D59" w14:textId="77777777" w:rsidR="008E19C2" w:rsidRPr="00A513A9" w:rsidRDefault="008E19C2" w:rsidP="00C460BD">
            <w:pPr>
              <w:jc w:val="cente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07FEA9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Proces </w:t>
            </w:r>
          </w:p>
        </w:tc>
        <w:tc>
          <w:tcPr>
            <w:tcW w:w="283" w:type="dxa"/>
            <w:tcBorders>
              <w:top w:val="single" w:sz="4" w:space="0" w:color="auto"/>
              <w:left w:val="nil"/>
              <w:bottom w:val="single" w:sz="4" w:space="0" w:color="auto"/>
              <w:right w:val="single" w:sz="4" w:space="0" w:color="auto"/>
            </w:tcBorders>
            <w:shd w:val="clear" w:color="auto" w:fill="auto"/>
            <w:noWrap/>
            <w:hideMark/>
          </w:tcPr>
          <w:p w14:paraId="765774F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g</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2F77A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Onderhoud/constructie</w:t>
            </w:r>
          </w:p>
        </w:tc>
        <w:tc>
          <w:tcPr>
            <w:tcW w:w="9899" w:type="dxa"/>
            <w:gridSpan w:val="2"/>
            <w:tcBorders>
              <w:top w:val="nil"/>
              <w:left w:val="nil"/>
              <w:bottom w:val="single" w:sz="4" w:space="0" w:color="auto"/>
              <w:right w:val="single" w:sz="4" w:space="0" w:color="auto"/>
            </w:tcBorders>
            <w:shd w:val="clear" w:color="auto" w:fill="auto"/>
            <w:noWrap/>
            <w:hideMark/>
          </w:tcPr>
          <w:p w14:paraId="7C0E43F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Beschikken alle uitvoerende medewerkers, conform artikel 8 lid 1 en 2 van de Arbeidsomstandighedenwet over opleiding(en) en ervaring gerelateerd aan de door hen uit te voeren specifieke risicovolle taken / werkzaamheden in een risicovolle omgeving? [VCAP 3.1 t/m 3.4] </w:t>
            </w:r>
          </w:p>
        </w:tc>
        <w:tc>
          <w:tcPr>
            <w:tcW w:w="284" w:type="dxa"/>
            <w:tcBorders>
              <w:top w:val="nil"/>
              <w:left w:val="nil"/>
              <w:bottom w:val="single" w:sz="4" w:space="0" w:color="auto"/>
              <w:right w:val="single" w:sz="4" w:space="0" w:color="auto"/>
            </w:tcBorders>
            <w:shd w:val="clear" w:color="auto" w:fill="auto"/>
            <w:noWrap/>
          </w:tcPr>
          <w:p w14:paraId="4A525610"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53BC7D0D"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01164261"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4DFD30DE"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65705F7A"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4F1E658D"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single" w:sz="4" w:space="0" w:color="auto"/>
              <w:left w:val="nil"/>
              <w:right w:val="single" w:sz="4" w:space="0" w:color="auto"/>
            </w:tcBorders>
            <w:shd w:val="clear" w:color="auto" w:fill="auto"/>
            <w:noWrap/>
            <w:hideMark/>
          </w:tcPr>
          <w:p w14:paraId="5C2AA19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single" w:sz="4" w:space="0" w:color="auto"/>
              <w:left w:val="single" w:sz="4" w:space="0" w:color="auto"/>
              <w:right w:val="single" w:sz="4" w:space="0" w:color="auto"/>
            </w:tcBorders>
            <w:shd w:val="clear" w:color="auto" w:fill="auto"/>
            <w:noWrap/>
            <w:hideMark/>
          </w:tcPr>
          <w:p w14:paraId="6A85459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single" w:sz="4" w:space="0" w:color="auto"/>
              <w:left w:val="nil"/>
              <w:right w:val="single" w:sz="4" w:space="0" w:color="auto"/>
            </w:tcBorders>
            <w:shd w:val="clear" w:color="auto" w:fill="auto"/>
            <w:noWrap/>
            <w:hideMark/>
          </w:tcPr>
          <w:p w14:paraId="15CB8CBF"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tcBorders>
              <w:top w:val="single" w:sz="4" w:space="0" w:color="auto"/>
              <w:left w:val="nil"/>
              <w:right w:val="single" w:sz="4" w:space="0" w:color="auto"/>
            </w:tcBorders>
            <w:shd w:val="clear" w:color="auto" w:fill="auto"/>
            <w:noWrap/>
            <w:hideMark/>
          </w:tcPr>
          <w:p w14:paraId="3CE33B8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746F701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722C68EA"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Er is per functie een overzicht van vakopleidings- en ervaringseisen. </w:t>
            </w:r>
          </w:p>
        </w:tc>
        <w:tc>
          <w:tcPr>
            <w:tcW w:w="284" w:type="dxa"/>
            <w:tcBorders>
              <w:top w:val="nil"/>
              <w:left w:val="nil"/>
              <w:bottom w:val="single" w:sz="4" w:space="0" w:color="auto"/>
              <w:right w:val="single" w:sz="4" w:space="0" w:color="auto"/>
            </w:tcBorders>
            <w:shd w:val="clear" w:color="auto" w:fill="auto"/>
            <w:noWrap/>
          </w:tcPr>
          <w:p w14:paraId="2CC1C056"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1FFC694D"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31608272"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5E79103A"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1FE6CA3E" w14:textId="77777777" w:rsidTr="00C460BD">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230BC66E"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15C82E2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nil"/>
              <w:left w:val="single" w:sz="4" w:space="0" w:color="auto"/>
              <w:bottom w:val="single" w:sz="4" w:space="0" w:color="auto"/>
              <w:right w:val="single" w:sz="4" w:space="0" w:color="auto"/>
            </w:tcBorders>
            <w:shd w:val="clear" w:color="auto" w:fill="auto"/>
            <w:noWrap/>
            <w:hideMark/>
          </w:tcPr>
          <w:p w14:paraId="3B9F268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6395976D"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tcBorders>
              <w:top w:val="nil"/>
              <w:left w:val="nil"/>
              <w:bottom w:val="single" w:sz="4" w:space="0" w:color="auto"/>
              <w:right w:val="single" w:sz="4" w:space="0" w:color="auto"/>
            </w:tcBorders>
            <w:shd w:val="clear" w:color="auto" w:fill="auto"/>
            <w:noWrap/>
            <w:hideMark/>
          </w:tcPr>
          <w:p w14:paraId="7CDF2C0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18A8026D"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0071BDFC"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Er wordt geborgd dat op de werkvloer voldaan wordt aan de gestelde opleidings- en ervaringseisen. </w:t>
            </w:r>
          </w:p>
        </w:tc>
        <w:tc>
          <w:tcPr>
            <w:tcW w:w="284" w:type="dxa"/>
            <w:tcBorders>
              <w:top w:val="nil"/>
              <w:left w:val="nil"/>
              <w:bottom w:val="single" w:sz="4" w:space="0" w:color="auto"/>
              <w:right w:val="single" w:sz="4" w:space="0" w:color="auto"/>
            </w:tcBorders>
            <w:shd w:val="clear" w:color="auto" w:fill="auto"/>
            <w:noWrap/>
          </w:tcPr>
          <w:p w14:paraId="26920A5F"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4BA49D3A"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0530A0B0"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35913D3B" w14:textId="77777777" w:rsidR="008E19C2" w:rsidRPr="00A513A9" w:rsidRDefault="008E19C2" w:rsidP="00C460BD">
            <w:pPr>
              <w:jc w:val="center"/>
              <w:rPr>
                <w:rFonts w:asciiTheme="majorHAnsi" w:eastAsia="Times New Roman" w:hAnsiTheme="majorHAnsi" w:cstheme="majorHAnsi"/>
                <w:sz w:val="20"/>
                <w:szCs w:val="20"/>
                <w:lang w:eastAsia="nl-NL"/>
              </w:rPr>
            </w:pPr>
          </w:p>
        </w:tc>
      </w:tr>
    </w:tbl>
    <w:p w14:paraId="73E95CC6" w14:textId="77777777" w:rsidR="008E19C2" w:rsidRDefault="008E19C2" w:rsidP="008E19C2">
      <w:pPr>
        <w:rPr>
          <w:rFonts w:asciiTheme="majorHAnsi" w:eastAsia="Times New Roman" w:hAnsiTheme="majorHAnsi" w:cstheme="majorHAnsi"/>
          <w:color w:val="333333"/>
          <w:sz w:val="20"/>
          <w:szCs w:val="20"/>
          <w:lang w:eastAsia="nl-NL"/>
        </w:rPr>
      </w:pPr>
    </w:p>
    <w:p w14:paraId="5A99173B" w14:textId="77777777" w:rsidR="008E19C2" w:rsidRDefault="008E19C2" w:rsidP="008E19C2">
      <w:pPr>
        <w:rPr>
          <w:rFonts w:asciiTheme="majorHAnsi" w:eastAsia="Times New Roman" w:hAnsiTheme="majorHAnsi" w:cstheme="majorHAnsi"/>
          <w:color w:val="333333"/>
          <w:sz w:val="20"/>
          <w:szCs w:val="20"/>
          <w:lang w:eastAsia="nl-NL"/>
        </w:rPr>
      </w:pPr>
    </w:p>
    <w:p w14:paraId="3F7E1137" w14:textId="77777777" w:rsidR="00DE601E" w:rsidRDefault="00DE601E" w:rsidP="008E19C2">
      <w:pPr>
        <w:rPr>
          <w:rFonts w:asciiTheme="majorHAnsi" w:eastAsia="Times New Roman" w:hAnsiTheme="majorHAnsi" w:cstheme="majorHAnsi"/>
          <w:color w:val="333333"/>
          <w:sz w:val="20"/>
          <w:szCs w:val="20"/>
          <w:lang w:eastAsia="nl-NL"/>
        </w:rPr>
      </w:pPr>
    </w:p>
    <w:p w14:paraId="3E1D23A7" w14:textId="77777777" w:rsidR="008E19C2" w:rsidRDefault="008E19C2" w:rsidP="008E19C2">
      <w:pPr>
        <w:rPr>
          <w:rFonts w:asciiTheme="majorHAnsi" w:eastAsia="Times New Roman" w:hAnsiTheme="majorHAnsi" w:cstheme="majorHAnsi"/>
          <w:color w:val="333333"/>
          <w:sz w:val="20"/>
          <w:szCs w:val="20"/>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283"/>
        <w:gridCol w:w="993"/>
        <w:gridCol w:w="283"/>
        <w:gridCol w:w="1299"/>
        <w:gridCol w:w="260"/>
        <w:gridCol w:w="9639"/>
        <w:gridCol w:w="284"/>
        <w:gridCol w:w="283"/>
        <w:gridCol w:w="284"/>
        <w:gridCol w:w="283"/>
      </w:tblGrid>
      <w:tr w:rsidR="008E19C2" w:rsidRPr="00A513A9" w14:paraId="4723B0CE" w14:textId="77777777" w:rsidTr="00C460BD">
        <w:trPr>
          <w:trHeight w:val="372"/>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7EED82C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lastRenderedPageBreak/>
              <w:t>Referentiekader</w:t>
            </w:r>
          </w:p>
        </w:tc>
        <w:tc>
          <w:tcPr>
            <w:tcW w:w="1276" w:type="dxa"/>
            <w:gridSpan w:val="2"/>
            <w:vMerge w:val="restart"/>
            <w:tcBorders>
              <w:top w:val="single" w:sz="4" w:space="0" w:color="auto"/>
              <w:left w:val="nil"/>
              <w:bottom w:val="single" w:sz="4" w:space="0" w:color="auto"/>
              <w:right w:val="single" w:sz="4" w:space="0" w:color="auto"/>
            </w:tcBorders>
            <w:shd w:val="clear" w:color="000000" w:fill="D9D9D9"/>
            <w:hideMark/>
          </w:tcPr>
          <w:p w14:paraId="78BDEBB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Criterium</w:t>
            </w:r>
          </w:p>
        </w:tc>
        <w:tc>
          <w:tcPr>
            <w:tcW w:w="1582" w:type="dxa"/>
            <w:gridSpan w:val="2"/>
            <w:vMerge w:val="restart"/>
            <w:tcBorders>
              <w:top w:val="single" w:sz="4" w:space="0" w:color="auto"/>
              <w:left w:val="nil"/>
              <w:right w:val="single" w:sz="4" w:space="0" w:color="auto"/>
            </w:tcBorders>
            <w:shd w:val="clear" w:color="000000" w:fill="D9D9D9"/>
            <w:hideMark/>
          </w:tcPr>
          <w:p w14:paraId="2908E84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xml:space="preserve">Categorie </w:t>
            </w:r>
          </w:p>
        </w:tc>
        <w:tc>
          <w:tcPr>
            <w:tcW w:w="9899" w:type="dxa"/>
            <w:gridSpan w:val="2"/>
            <w:vMerge w:val="restart"/>
            <w:tcBorders>
              <w:top w:val="single" w:sz="4" w:space="0" w:color="auto"/>
              <w:left w:val="nil"/>
              <w:right w:val="single" w:sz="4" w:space="0" w:color="auto"/>
            </w:tcBorders>
            <w:shd w:val="clear" w:color="000000" w:fill="D9D9D9"/>
            <w:noWrap/>
            <w:hideMark/>
          </w:tcPr>
          <w:p w14:paraId="55C4D8E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Toetseis</w:t>
            </w:r>
          </w:p>
        </w:tc>
        <w:tc>
          <w:tcPr>
            <w:tcW w:w="567" w:type="dxa"/>
            <w:gridSpan w:val="2"/>
            <w:tcBorders>
              <w:top w:val="single" w:sz="4" w:space="0" w:color="auto"/>
              <w:left w:val="nil"/>
              <w:bottom w:val="single" w:sz="4" w:space="0" w:color="auto"/>
              <w:right w:val="single" w:sz="4" w:space="0" w:color="auto"/>
            </w:tcBorders>
            <w:shd w:val="clear" w:color="000000" w:fill="F2F2F2"/>
            <w:hideMark/>
          </w:tcPr>
          <w:p w14:paraId="7BC28E60"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V</w:t>
            </w:r>
          </w:p>
        </w:tc>
        <w:tc>
          <w:tcPr>
            <w:tcW w:w="567" w:type="dxa"/>
            <w:gridSpan w:val="2"/>
            <w:tcBorders>
              <w:top w:val="single" w:sz="4" w:space="0" w:color="auto"/>
              <w:left w:val="nil"/>
              <w:bottom w:val="single" w:sz="4" w:space="0" w:color="auto"/>
              <w:right w:val="single" w:sz="4" w:space="0" w:color="auto"/>
            </w:tcBorders>
            <w:shd w:val="clear" w:color="000000" w:fill="F2F2F2"/>
          </w:tcPr>
          <w:p w14:paraId="71DD055D"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22176A3B" w14:textId="77777777" w:rsidTr="00C460BD">
        <w:trPr>
          <w:trHeight w:val="279"/>
        </w:trPr>
        <w:tc>
          <w:tcPr>
            <w:tcW w:w="1560" w:type="dxa"/>
            <w:vMerge/>
            <w:tcBorders>
              <w:top w:val="single" w:sz="4" w:space="0" w:color="auto"/>
              <w:left w:val="single" w:sz="4" w:space="0" w:color="auto"/>
              <w:bottom w:val="single" w:sz="4" w:space="0" w:color="auto"/>
              <w:right w:val="single" w:sz="4" w:space="0" w:color="auto"/>
            </w:tcBorders>
            <w:shd w:val="clear" w:color="000000" w:fill="D9D9D9"/>
          </w:tcPr>
          <w:p w14:paraId="3F42979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276" w:type="dxa"/>
            <w:gridSpan w:val="2"/>
            <w:vMerge/>
            <w:tcBorders>
              <w:top w:val="single" w:sz="4" w:space="0" w:color="auto"/>
              <w:left w:val="nil"/>
              <w:bottom w:val="single" w:sz="4" w:space="0" w:color="auto"/>
              <w:right w:val="single" w:sz="4" w:space="0" w:color="auto"/>
            </w:tcBorders>
            <w:shd w:val="clear" w:color="000000" w:fill="D9D9D9"/>
          </w:tcPr>
          <w:p w14:paraId="78BE640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82" w:type="dxa"/>
            <w:gridSpan w:val="2"/>
            <w:vMerge/>
            <w:tcBorders>
              <w:left w:val="nil"/>
              <w:bottom w:val="single" w:sz="4" w:space="0" w:color="auto"/>
              <w:right w:val="single" w:sz="4" w:space="0" w:color="auto"/>
            </w:tcBorders>
            <w:shd w:val="clear" w:color="000000" w:fill="D9D9D9"/>
          </w:tcPr>
          <w:p w14:paraId="3B0F66A3"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9899" w:type="dxa"/>
            <w:gridSpan w:val="2"/>
            <w:vMerge/>
            <w:tcBorders>
              <w:left w:val="nil"/>
              <w:bottom w:val="single" w:sz="4" w:space="0" w:color="auto"/>
              <w:right w:val="single" w:sz="4" w:space="0" w:color="auto"/>
            </w:tcBorders>
            <w:shd w:val="clear" w:color="000000" w:fill="D9D9D9"/>
            <w:noWrap/>
          </w:tcPr>
          <w:p w14:paraId="58E140D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shd w:val="clear" w:color="000000" w:fill="F2F2F2"/>
          </w:tcPr>
          <w:p w14:paraId="5480AEAD"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D</w:t>
            </w:r>
          </w:p>
        </w:tc>
        <w:tc>
          <w:tcPr>
            <w:tcW w:w="283" w:type="dxa"/>
            <w:tcBorders>
              <w:top w:val="single" w:sz="4" w:space="0" w:color="auto"/>
              <w:left w:val="nil"/>
              <w:bottom w:val="single" w:sz="4" w:space="0" w:color="auto"/>
              <w:right w:val="single" w:sz="4" w:space="0" w:color="auto"/>
            </w:tcBorders>
            <w:shd w:val="clear" w:color="000000" w:fill="F2F2F2"/>
          </w:tcPr>
          <w:p w14:paraId="67B9FC63"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I</w:t>
            </w:r>
          </w:p>
        </w:tc>
        <w:tc>
          <w:tcPr>
            <w:tcW w:w="284" w:type="dxa"/>
            <w:tcBorders>
              <w:top w:val="single" w:sz="4" w:space="0" w:color="auto"/>
              <w:left w:val="nil"/>
              <w:bottom w:val="single" w:sz="4" w:space="0" w:color="auto"/>
              <w:right w:val="single" w:sz="4" w:space="0" w:color="auto"/>
            </w:tcBorders>
            <w:shd w:val="clear" w:color="000000" w:fill="F2F2F2"/>
          </w:tcPr>
          <w:p w14:paraId="65143E20"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B</w:t>
            </w:r>
          </w:p>
        </w:tc>
        <w:tc>
          <w:tcPr>
            <w:tcW w:w="283" w:type="dxa"/>
            <w:tcBorders>
              <w:top w:val="single" w:sz="4" w:space="0" w:color="auto"/>
              <w:left w:val="nil"/>
              <w:bottom w:val="single" w:sz="4" w:space="0" w:color="auto"/>
              <w:right w:val="single" w:sz="4" w:space="0" w:color="auto"/>
            </w:tcBorders>
            <w:shd w:val="clear" w:color="000000" w:fill="F2F2F2"/>
          </w:tcPr>
          <w:p w14:paraId="54A03B7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183AAB93" w14:textId="77777777" w:rsidTr="00C460BD">
        <w:trPr>
          <w:trHeight w:val="300"/>
        </w:trPr>
        <w:tc>
          <w:tcPr>
            <w:tcW w:w="1560" w:type="dxa"/>
            <w:vMerge w:val="restart"/>
            <w:tcBorders>
              <w:left w:val="single" w:sz="4" w:space="0" w:color="auto"/>
              <w:right w:val="single" w:sz="4" w:space="0" w:color="auto"/>
            </w:tcBorders>
            <w:shd w:val="clear" w:color="auto" w:fill="auto"/>
            <w:noWrap/>
            <w:hideMark/>
          </w:tcPr>
          <w:p w14:paraId="77530CE8"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(B) Arbeids-</w:t>
            </w:r>
            <w:r w:rsidRPr="00A513A9">
              <w:rPr>
                <w:rFonts w:asciiTheme="majorHAnsi" w:eastAsia="Times New Roman" w:hAnsiTheme="majorHAnsi" w:cstheme="majorHAnsi"/>
                <w:sz w:val="20"/>
                <w:szCs w:val="20"/>
              </w:rPr>
              <w:br/>
              <w:t>omstandigheden</w:t>
            </w:r>
          </w:p>
          <w:p w14:paraId="4823185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p w14:paraId="0568B4F8"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1CF343E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2</w:t>
            </w:r>
          </w:p>
        </w:tc>
        <w:tc>
          <w:tcPr>
            <w:tcW w:w="993" w:type="dxa"/>
            <w:tcBorders>
              <w:top w:val="nil"/>
              <w:left w:val="single" w:sz="4" w:space="0" w:color="auto"/>
              <w:bottom w:val="single" w:sz="4" w:space="0" w:color="auto"/>
              <w:right w:val="single" w:sz="4" w:space="0" w:color="auto"/>
            </w:tcBorders>
            <w:shd w:val="clear" w:color="auto" w:fill="auto"/>
            <w:noWrap/>
            <w:hideMark/>
          </w:tcPr>
          <w:p w14:paraId="3B806BB4"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Proces </w:t>
            </w:r>
          </w:p>
        </w:tc>
        <w:tc>
          <w:tcPr>
            <w:tcW w:w="283" w:type="dxa"/>
            <w:tcBorders>
              <w:top w:val="nil"/>
              <w:left w:val="nil"/>
              <w:bottom w:val="single" w:sz="4" w:space="0" w:color="auto"/>
              <w:right w:val="single" w:sz="4" w:space="0" w:color="auto"/>
            </w:tcBorders>
            <w:shd w:val="clear" w:color="auto" w:fill="auto"/>
            <w:noWrap/>
            <w:vAlign w:val="center"/>
            <w:hideMark/>
          </w:tcPr>
          <w:p w14:paraId="48B0A51E"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g</w:t>
            </w:r>
          </w:p>
        </w:tc>
        <w:tc>
          <w:tcPr>
            <w:tcW w:w="1299" w:type="dxa"/>
            <w:tcBorders>
              <w:top w:val="nil"/>
              <w:left w:val="nil"/>
              <w:bottom w:val="single" w:sz="4" w:space="0" w:color="auto"/>
              <w:right w:val="single" w:sz="4" w:space="0" w:color="auto"/>
            </w:tcBorders>
            <w:shd w:val="clear" w:color="auto" w:fill="auto"/>
            <w:noWrap/>
            <w:vAlign w:val="center"/>
            <w:hideMark/>
          </w:tcPr>
          <w:p w14:paraId="3BBB49BD"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Onderhoud/constructie</w:t>
            </w:r>
          </w:p>
        </w:tc>
        <w:tc>
          <w:tcPr>
            <w:tcW w:w="9899" w:type="dxa"/>
            <w:gridSpan w:val="2"/>
            <w:tcBorders>
              <w:top w:val="nil"/>
              <w:left w:val="nil"/>
              <w:bottom w:val="single" w:sz="4" w:space="0" w:color="auto"/>
              <w:right w:val="single" w:sz="4" w:space="0" w:color="auto"/>
            </w:tcBorders>
            <w:shd w:val="clear" w:color="auto" w:fill="auto"/>
            <w:noWrap/>
            <w:hideMark/>
          </w:tcPr>
          <w:p w14:paraId="1B08A95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Bestaat er, conform artikel 8 lid 1 en 2 van de Arbeidsomstandighedenwet een bedrijfseigen (VGM-) voorlichting en instructie? [VCAP 3.5] </w:t>
            </w:r>
          </w:p>
        </w:tc>
        <w:tc>
          <w:tcPr>
            <w:tcW w:w="284" w:type="dxa"/>
            <w:tcBorders>
              <w:top w:val="nil"/>
              <w:left w:val="nil"/>
              <w:bottom w:val="single" w:sz="4" w:space="0" w:color="auto"/>
              <w:right w:val="single" w:sz="4" w:space="0" w:color="auto"/>
            </w:tcBorders>
            <w:shd w:val="clear" w:color="auto" w:fill="auto"/>
            <w:noWrap/>
          </w:tcPr>
          <w:p w14:paraId="3654FB45"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7538544A"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0D068D01"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4F5C050D"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78532756"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1DD4F6CE"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single" w:sz="4" w:space="0" w:color="auto"/>
              <w:left w:val="nil"/>
              <w:right w:val="single" w:sz="4" w:space="0" w:color="auto"/>
            </w:tcBorders>
            <w:shd w:val="clear" w:color="auto" w:fill="auto"/>
            <w:noWrap/>
            <w:hideMark/>
          </w:tcPr>
          <w:p w14:paraId="0E0CEC7E"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single" w:sz="4" w:space="0" w:color="auto"/>
              <w:left w:val="single" w:sz="4" w:space="0" w:color="auto"/>
              <w:right w:val="single" w:sz="4" w:space="0" w:color="auto"/>
            </w:tcBorders>
            <w:shd w:val="clear" w:color="auto" w:fill="auto"/>
            <w:noWrap/>
            <w:hideMark/>
          </w:tcPr>
          <w:p w14:paraId="20D9655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single" w:sz="4" w:space="0" w:color="auto"/>
              <w:left w:val="nil"/>
              <w:right w:val="single" w:sz="4" w:space="0" w:color="auto"/>
            </w:tcBorders>
            <w:shd w:val="clear" w:color="auto" w:fill="auto"/>
            <w:noWrap/>
            <w:hideMark/>
          </w:tcPr>
          <w:p w14:paraId="4F113343"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tcBorders>
              <w:top w:val="single" w:sz="4" w:space="0" w:color="auto"/>
              <w:left w:val="nil"/>
              <w:right w:val="single" w:sz="4" w:space="0" w:color="auto"/>
            </w:tcBorders>
            <w:shd w:val="clear" w:color="auto" w:fill="auto"/>
            <w:noWrap/>
            <w:hideMark/>
          </w:tcPr>
          <w:p w14:paraId="61E872D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2D89C83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19D1DAD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In het kader van voorlichting en instructie wordt aandacht besteed aan: 1) (VGM-)beleid van het bedrijf; 2) Risico’s op het werk; 3) Veiligheidsregels en -voorschriften; 4)Persoonlijke beschermingsmiddelen; 5) Melding van onveilige situaties en handelingen; 6) Handelwijze in geval van (ernstig) letsel; 7) Handelwijze in geval van  nood; 8) Handelwijze bij klachten; </w:t>
            </w:r>
          </w:p>
        </w:tc>
        <w:tc>
          <w:tcPr>
            <w:tcW w:w="284" w:type="dxa"/>
            <w:tcBorders>
              <w:top w:val="nil"/>
              <w:left w:val="nil"/>
              <w:bottom w:val="single" w:sz="4" w:space="0" w:color="auto"/>
              <w:right w:val="single" w:sz="4" w:space="0" w:color="auto"/>
            </w:tcBorders>
            <w:shd w:val="clear" w:color="auto" w:fill="auto"/>
            <w:noWrap/>
          </w:tcPr>
          <w:p w14:paraId="22C5382F"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030920E5"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103F9F0D"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73C56F7E"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26D916D5"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2919041B"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3FBF4F0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nil"/>
              <w:left w:val="single" w:sz="4" w:space="0" w:color="auto"/>
              <w:bottom w:val="single" w:sz="4" w:space="0" w:color="auto"/>
              <w:right w:val="single" w:sz="4" w:space="0" w:color="auto"/>
            </w:tcBorders>
            <w:shd w:val="clear" w:color="auto" w:fill="auto"/>
            <w:noWrap/>
            <w:hideMark/>
          </w:tcPr>
          <w:p w14:paraId="2946D958"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1E0CC1BD"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tcBorders>
              <w:top w:val="nil"/>
              <w:left w:val="nil"/>
              <w:bottom w:val="single" w:sz="4" w:space="0" w:color="auto"/>
              <w:right w:val="single" w:sz="4" w:space="0" w:color="auto"/>
            </w:tcBorders>
            <w:shd w:val="clear" w:color="auto" w:fill="auto"/>
            <w:noWrap/>
            <w:hideMark/>
          </w:tcPr>
          <w:p w14:paraId="6A712F0C"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1326D2D4"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5372BEF8"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Er wordt gecommuniceerd welke (VGM-)instructies beschikbaar zijn en op welke wijze ze geraadpleegd worden.  </w:t>
            </w:r>
          </w:p>
        </w:tc>
        <w:tc>
          <w:tcPr>
            <w:tcW w:w="284" w:type="dxa"/>
            <w:tcBorders>
              <w:top w:val="nil"/>
              <w:left w:val="nil"/>
              <w:bottom w:val="single" w:sz="4" w:space="0" w:color="auto"/>
              <w:right w:val="single" w:sz="4" w:space="0" w:color="auto"/>
            </w:tcBorders>
            <w:shd w:val="clear" w:color="auto" w:fill="auto"/>
            <w:noWrap/>
          </w:tcPr>
          <w:p w14:paraId="74151385"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679AD6F1"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3A34BEAE"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1483FEF7"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00526399"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714DBFB2"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4EBFF318"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2</w:t>
            </w:r>
          </w:p>
        </w:tc>
        <w:tc>
          <w:tcPr>
            <w:tcW w:w="993" w:type="dxa"/>
            <w:tcBorders>
              <w:top w:val="nil"/>
              <w:left w:val="single" w:sz="4" w:space="0" w:color="auto"/>
              <w:bottom w:val="single" w:sz="4" w:space="0" w:color="auto"/>
              <w:right w:val="single" w:sz="4" w:space="0" w:color="auto"/>
            </w:tcBorders>
            <w:shd w:val="clear" w:color="auto" w:fill="auto"/>
            <w:noWrap/>
            <w:hideMark/>
          </w:tcPr>
          <w:p w14:paraId="34DDBB0F"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Proces </w:t>
            </w:r>
          </w:p>
        </w:tc>
        <w:tc>
          <w:tcPr>
            <w:tcW w:w="283" w:type="dxa"/>
            <w:tcBorders>
              <w:top w:val="nil"/>
              <w:left w:val="nil"/>
              <w:bottom w:val="single" w:sz="4" w:space="0" w:color="auto"/>
              <w:right w:val="single" w:sz="4" w:space="0" w:color="auto"/>
            </w:tcBorders>
            <w:shd w:val="clear" w:color="auto" w:fill="auto"/>
            <w:noWrap/>
            <w:vAlign w:val="center"/>
            <w:hideMark/>
          </w:tcPr>
          <w:p w14:paraId="395DF20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g</w:t>
            </w:r>
          </w:p>
        </w:tc>
        <w:tc>
          <w:tcPr>
            <w:tcW w:w="1299" w:type="dxa"/>
            <w:tcBorders>
              <w:top w:val="nil"/>
              <w:left w:val="nil"/>
              <w:bottom w:val="single" w:sz="4" w:space="0" w:color="auto"/>
              <w:right w:val="single" w:sz="4" w:space="0" w:color="auto"/>
            </w:tcBorders>
            <w:shd w:val="clear" w:color="auto" w:fill="auto"/>
            <w:noWrap/>
            <w:vAlign w:val="center"/>
            <w:hideMark/>
          </w:tcPr>
          <w:p w14:paraId="641B16F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Onderhoud/constructie</w:t>
            </w:r>
          </w:p>
        </w:tc>
        <w:tc>
          <w:tcPr>
            <w:tcW w:w="9899" w:type="dxa"/>
            <w:gridSpan w:val="2"/>
            <w:tcBorders>
              <w:top w:val="nil"/>
              <w:left w:val="nil"/>
              <w:bottom w:val="single" w:sz="4" w:space="0" w:color="auto"/>
              <w:right w:val="single" w:sz="4" w:space="0" w:color="auto"/>
            </w:tcBorders>
            <w:shd w:val="clear" w:color="auto" w:fill="auto"/>
            <w:noWrap/>
            <w:hideMark/>
          </w:tcPr>
          <w:p w14:paraId="7E4CD77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Worden de eigen en tijdelijke medewerkers en medewerkers van onderaannemers, conform artikel 8 lid 1 en 2 van de Arbeidsomstandighedenwet geïnstrueerd over de interne regels en procedures bij opdrachtgevers en de inhoud van een (VGM-)inventarisatieplan? [VCAP 3.6] [SVMS-007 2.4]</w:t>
            </w:r>
          </w:p>
        </w:tc>
        <w:tc>
          <w:tcPr>
            <w:tcW w:w="284" w:type="dxa"/>
            <w:tcBorders>
              <w:top w:val="nil"/>
              <w:left w:val="nil"/>
              <w:bottom w:val="single" w:sz="4" w:space="0" w:color="auto"/>
              <w:right w:val="single" w:sz="4" w:space="0" w:color="auto"/>
            </w:tcBorders>
            <w:shd w:val="clear" w:color="auto" w:fill="auto"/>
            <w:noWrap/>
          </w:tcPr>
          <w:p w14:paraId="64F228D2"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3914FC99"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752B3A2B"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1663737E"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5EF83BFD"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73C3883F"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single" w:sz="4" w:space="0" w:color="auto"/>
              <w:left w:val="nil"/>
              <w:right w:val="single" w:sz="4" w:space="0" w:color="auto"/>
            </w:tcBorders>
            <w:shd w:val="clear" w:color="auto" w:fill="auto"/>
            <w:noWrap/>
            <w:hideMark/>
          </w:tcPr>
          <w:p w14:paraId="2F4EC46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single" w:sz="4" w:space="0" w:color="auto"/>
              <w:left w:val="single" w:sz="4" w:space="0" w:color="auto"/>
              <w:right w:val="single" w:sz="4" w:space="0" w:color="auto"/>
            </w:tcBorders>
            <w:shd w:val="clear" w:color="auto" w:fill="auto"/>
            <w:noWrap/>
            <w:hideMark/>
          </w:tcPr>
          <w:p w14:paraId="7BD1CB2E"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single" w:sz="4" w:space="0" w:color="auto"/>
              <w:left w:val="nil"/>
              <w:right w:val="single" w:sz="4" w:space="0" w:color="auto"/>
            </w:tcBorders>
            <w:shd w:val="clear" w:color="auto" w:fill="auto"/>
            <w:noWrap/>
            <w:hideMark/>
          </w:tcPr>
          <w:p w14:paraId="3A6C982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tcBorders>
              <w:top w:val="single" w:sz="4" w:space="0" w:color="auto"/>
              <w:left w:val="nil"/>
              <w:right w:val="single" w:sz="4" w:space="0" w:color="auto"/>
            </w:tcBorders>
            <w:shd w:val="clear" w:color="auto" w:fill="auto"/>
            <w:noWrap/>
            <w:hideMark/>
          </w:tcPr>
          <w:p w14:paraId="7315CE2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2691D08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42F8E344"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De instructie aan de eigen en tijdelijke medewerkers en medewerkers van onderaannemers vindt plaats vóór aanvang van de werkzaamheden.  </w:t>
            </w:r>
          </w:p>
        </w:tc>
        <w:tc>
          <w:tcPr>
            <w:tcW w:w="284" w:type="dxa"/>
            <w:tcBorders>
              <w:top w:val="nil"/>
              <w:left w:val="nil"/>
              <w:bottom w:val="single" w:sz="4" w:space="0" w:color="auto"/>
              <w:right w:val="single" w:sz="4" w:space="0" w:color="auto"/>
            </w:tcBorders>
            <w:shd w:val="clear" w:color="auto" w:fill="auto"/>
            <w:noWrap/>
          </w:tcPr>
          <w:p w14:paraId="613391F3"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127306D9"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61DA7810"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153CF7B9"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42760238"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74223332"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5F1300A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nil"/>
              <w:left w:val="single" w:sz="4" w:space="0" w:color="auto"/>
              <w:bottom w:val="single" w:sz="4" w:space="0" w:color="auto"/>
              <w:right w:val="single" w:sz="4" w:space="0" w:color="auto"/>
            </w:tcBorders>
            <w:shd w:val="clear" w:color="auto" w:fill="auto"/>
            <w:noWrap/>
            <w:hideMark/>
          </w:tcPr>
          <w:p w14:paraId="770CA0F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3A881A9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tcBorders>
              <w:top w:val="nil"/>
              <w:left w:val="nil"/>
              <w:bottom w:val="single" w:sz="4" w:space="0" w:color="auto"/>
              <w:right w:val="single" w:sz="4" w:space="0" w:color="auto"/>
            </w:tcBorders>
            <w:shd w:val="clear" w:color="auto" w:fill="auto"/>
            <w:noWrap/>
            <w:hideMark/>
          </w:tcPr>
          <w:p w14:paraId="127009D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6F3541EF"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692F51B4"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Instructies met betrekking tot interne regels en procedures en het (VGM-)inventarisatieplan aan alle medewerkers worden geregistreerd, bijvoorbeeld via een presentielijst. </w:t>
            </w:r>
          </w:p>
        </w:tc>
        <w:tc>
          <w:tcPr>
            <w:tcW w:w="284" w:type="dxa"/>
            <w:tcBorders>
              <w:top w:val="nil"/>
              <w:left w:val="nil"/>
              <w:bottom w:val="single" w:sz="4" w:space="0" w:color="auto"/>
              <w:right w:val="single" w:sz="4" w:space="0" w:color="auto"/>
            </w:tcBorders>
            <w:shd w:val="clear" w:color="auto" w:fill="auto"/>
            <w:noWrap/>
          </w:tcPr>
          <w:p w14:paraId="575E452C"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5690A092"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056CD6FC"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3B804223"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62D16CB5"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443FFF73"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single" w:sz="4" w:space="0" w:color="auto"/>
              <w:left w:val="nil"/>
              <w:bottom w:val="single" w:sz="4" w:space="0" w:color="auto"/>
              <w:right w:val="single" w:sz="4" w:space="0" w:color="auto"/>
            </w:tcBorders>
            <w:shd w:val="clear" w:color="auto" w:fill="auto"/>
            <w:noWrap/>
            <w:hideMark/>
          </w:tcPr>
          <w:p w14:paraId="6637C833"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5083C2D"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Proces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27F9303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g</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DBA70DD"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Onderhoud/constructie</w:t>
            </w:r>
          </w:p>
        </w:tc>
        <w:tc>
          <w:tcPr>
            <w:tcW w:w="9899" w:type="dxa"/>
            <w:gridSpan w:val="2"/>
            <w:tcBorders>
              <w:top w:val="nil"/>
              <w:left w:val="nil"/>
              <w:bottom w:val="single" w:sz="4" w:space="0" w:color="auto"/>
              <w:right w:val="single" w:sz="4" w:space="0" w:color="auto"/>
            </w:tcBorders>
            <w:shd w:val="clear" w:color="auto" w:fill="auto"/>
            <w:noWrap/>
            <w:hideMark/>
          </w:tcPr>
          <w:p w14:paraId="1488967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Vindt communicatie over (VGM-)zaken, conform artikel 1.5ha van het Arbeidsomstandighedenbesluit plaats zonder taalbelemmeringen? [VCAP 3.7] </w:t>
            </w:r>
          </w:p>
        </w:tc>
        <w:tc>
          <w:tcPr>
            <w:tcW w:w="284" w:type="dxa"/>
            <w:tcBorders>
              <w:top w:val="nil"/>
              <w:left w:val="nil"/>
              <w:bottom w:val="single" w:sz="4" w:space="0" w:color="auto"/>
              <w:right w:val="single" w:sz="4" w:space="0" w:color="auto"/>
            </w:tcBorders>
            <w:shd w:val="clear" w:color="auto" w:fill="auto"/>
            <w:noWrap/>
          </w:tcPr>
          <w:p w14:paraId="570043D1"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40368FCD"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08379460"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5743E5BD"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3313A6FA"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17444EEC"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32946E2E"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nil"/>
              <w:left w:val="single" w:sz="4" w:space="0" w:color="auto"/>
              <w:bottom w:val="single" w:sz="4" w:space="0" w:color="auto"/>
              <w:right w:val="single" w:sz="4" w:space="0" w:color="auto"/>
            </w:tcBorders>
            <w:shd w:val="clear" w:color="auto" w:fill="auto"/>
            <w:noWrap/>
            <w:hideMark/>
          </w:tcPr>
          <w:p w14:paraId="0353A844"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3B6AEC1B"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tcBorders>
              <w:top w:val="nil"/>
              <w:left w:val="nil"/>
              <w:bottom w:val="single" w:sz="4" w:space="0" w:color="auto"/>
              <w:right w:val="single" w:sz="4" w:space="0" w:color="auto"/>
            </w:tcBorders>
            <w:shd w:val="clear" w:color="auto" w:fill="auto"/>
            <w:noWrap/>
            <w:hideMark/>
          </w:tcPr>
          <w:p w14:paraId="0FF0928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1B31A01B"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59D7F09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Anderstalige medewerkers worden zodanig ingezet dat communicatie over relevante (VGM-)zaken effectief plaatsvindt. </w:t>
            </w:r>
          </w:p>
        </w:tc>
        <w:tc>
          <w:tcPr>
            <w:tcW w:w="284" w:type="dxa"/>
            <w:tcBorders>
              <w:top w:val="nil"/>
              <w:left w:val="nil"/>
              <w:bottom w:val="single" w:sz="4" w:space="0" w:color="auto"/>
              <w:right w:val="single" w:sz="4" w:space="0" w:color="auto"/>
            </w:tcBorders>
            <w:shd w:val="clear" w:color="auto" w:fill="auto"/>
            <w:noWrap/>
          </w:tcPr>
          <w:p w14:paraId="4C35C751"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462C4EEF"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2CDCFEDE"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352A4E89"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66CF2C76"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13F98A0F"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67320EA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2</w:t>
            </w:r>
          </w:p>
        </w:tc>
        <w:tc>
          <w:tcPr>
            <w:tcW w:w="993" w:type="dxa"/>
            <w:tcBorders>
              <w:top w:val="nil"/>
              <w:left w:val="single" w:sz="4" w:space="0" w:color="auto"/>
              <w:bottom w:val="single" w:sz="4" w:space="0" w:color="auto"/>
              <w:right w:val="single" w:sz="4" w:space="0" w:color="auto"/>
            </w:tcBorders>
            <w:shd w:val="clear" w:color="auto" w:fill="auto"/>
            <w:noWrap/>
            <w:hideMark/>
          </w:tcPr>
          <w:p w14:paraId="066824A3"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Proces </w:t>
            </w:r>
          </w:p>
        </w:tc>
        <w:tc>
          <w:tcPr>
            <w:tcW w:w="283" w:type="dxa"/>
            <w:tcBorders>
              <w:top w:val="nil"/>
              <w:left w:val="nil"/>
              <w:bottom w:val="single" w:sz="4" w:space="0" w:color="auto"/>
              <w:right w:val="single" w:sz="4" w:space="0" w:color="auto"/>
            </w:tcBorders>
            <w:shd w:val="clear" w:color="auto" w:fill="auto"/>
            <w:noWrap/>
            <w:vAlign w:val="center"/>
            <w:hideMark/>
          </w:tcPr>
          <w:p w14:paraId="64523523"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g</w:t>
            </w:r>
          </w:p>
        </w:tc>
        <w:tc>
          <w:tcPr>
            <w:tcW w:w="1299" w:type="dxa"/>
            <w:tcBorders>
              <w:top w:val="nil"/>
              <w:left w:val="nil"/>
              <w:bottom w:val="single" w:sz="4" w:space="0" w:color="auto"/>
              <w:right w:val="single" w:sz="4" w:space="0" w:color="auto"/>
            </w:tcBorders>
            <w:shd w:val="clear" w:color="auto" w:fill="auto"/>
            <w:noWrap/>
            <w:vAlign w:val="center"/>
            <w:hideMark/>
          </w:tcPr>
          <w:p w14:paraId="40CD7B3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Onderhoud/constructie</w:t>
            </w:r>
          </w:p>
        </w:tc>
        <w:tc>
          <w:tcPr>
            <w:tcW w:w="9899" w:type="dxa"/>
            <w:gridSpan w:val="2"/>
            <w:tcBorders>
              <w:top w:val="nil"/>
              <w:left w:val="nil"/>
              <w:bottom w:val="single" w:sz="4" w:space="0" w:color="auto"/>
              <w:right w:val="single" w:sz="4" w:space="0" w:color="auto"/>
            </w:tcBorders>
            <w:shd w:val="clear" w:color="auto" w:fill="auto"/>
            <w:noWrap/>
            <w:hideMark/>
          </w:tcPr>
          <w:p w14:paraId="25FC143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Is er, conform artikel 2.5</w:t>
            </w:r>
            <w:r w:rsidRPr="00A513A9">
              <w:rPr>
                <w:rFonts w:asciiTheme="majorHAnsi" w:eastAsia="Times New Roman" w:hAnsiTheme="majorHAnsi" w:cstheme="majorHAnsi"/>
                <w:sz w:val="20"/>
                <w:szCs w:val="20"/>
                <w:vertAlign w:val="superscript"/>
                <w:lang w:eastAsia="nl-NL"/>
              </w:rPr>
              <w:t>e</w:t>
            </w:r>
            <w:r w:rsidRPr="00A513A9">
              <w:rPr>
                <w:rFonts w:asciiTheme="majorHAnsi" w:eastAsia="Times New Roman" w:hAnsiTheme="majorHAnsi" w:cstheme="majorHAnsi"/>
                <w:sz w:val="20"/>
                <w:szCs w:val="20"/>
                <w:lang w:eastAsia="nl-NL"/>
              </w:rPr>
              <w:t xml:space="preserve"> van het Arbeidsomstandighedenbesluit (VGM-)overleg binnen het bedrijf?   [VCAP 4.1] </w:t>
            </w:r>
          </w:p>
        </w:tc>
        <w:tc>
          <w:tcPr>
            <w:tcW w:w="284" w:type="dxa"/>
            <w:tcBorders>
              <w:top w:val="nil"/>
              <w:left w:val="nil"/>
              <w:bottom w:val="single" w:sz="4" w:space="0" w:color="auto"/>
              <w:right w:val="single" w:sz="4" w:space="0" w:color="auto"/>
            </w:tcBorders>
            <w:shd w:val="clear" w:color="auto" w:fill="auto"/>
            <w:noWrap/>
          </w:tcPr>
          <w:p w14:paraId="529F6C46"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4909966A"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0FDC4A4F"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111B7E76"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724DAF15"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34E9A287"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single" w:sz="4" w:space="0" w:color="auto"/>
              <w:left w:val="nil"/>
              <w:right w:val="single" w:sz="4" w:space="0" w:color="auto"/>
            </w:tcBorders>
            <w:shd w:val="clear" w:color="auto" w:fill="auto"/>
            <w:noWrap/>
            <w:hideMark/>
          </w:tcPr>
          <w:p w14:paraId="020CF1F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single" w:sz="4" w:space="0" w:color="auto"/>
              <w:left w:val="single" w:sz="4" w:space="0" w:color="auto"/>
              <w:right w:val="single" w:sz="4" w:space="0" w:color="auto"/>
            </w:tcBorders>
            <w:shd w:val="clear" w:color="auto" w:fill="auto"/>
            <w:noWrap/>
            <w:hideMark/>
          </w:tcPr>
          <w:p w14:paraId="45AB007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single" w:sz="4" w:space="0" w:color="auto"/>
              <w:left w:val="nil"/>
              <w:right w:val="single" w:sz="4" w:space="0" w:color="auto"/>
            </w:tcBorders>
            <w:shd w:val="clear" w:color="auto" w:fill="auto"/>
            <w:noWrap/>
            <w:hideMark/>
          </w:tcPr>
          <w:p w14:paraId="4C3DEBD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tcBorders>
              <w:top w:val="single" w:sz="4" w:space="0" w:color="auto"/>
              <w:left w:val="nil"/>
              <w:right w:val="single" w:sz="4" w:space="0" w:color="auto"/>
            </w:tcBorders>
            <w:shd w:val="clear" w:color="auto" w:fill="auto"/>
            <w:noWrap/>
            <w:hideMark/>
          </w:tcPr>
          <w:p w14:paraId="7E8D6554"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117539A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5930C7E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Bij regulier overleg op alle organisatieniveaus binnen het bedrijf worden (VGM-)onderwerpen besproken. </w:t>
            </w:r>
          </w:p>
        </w:tc>
        <w:tc>
          <w:tcPr>
            <w:tcW w:w="284" w:type="dxa"/>
            <w:tcBorders>
              <w:top w:val="nil"/>
              <w:left w:val="nil"/>
              <w:bottom w:val="single" w:sz="4" w:space="0" w:color="auto"/>
              <w:right w:val="single" w:sz="4" w:space="0" w:color="auto"/>
            </w:tcBorders>
            <w:shd w:val="clear" w:color="auto" w:fill="auto"/>
            <w:noWrap/>
          </w:tcPr>
          <w:p w14:paraId="3F71D0C5"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0C62E5F8"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491D0ABF"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7A322F4E"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7731944A"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29429A43"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right w:val="single" w:sz="4" w:space="0" w:color="auto"/>
            </w:tcBorders>
            <w:shd w:val="clear" w:color="auto" w:fill="auto"/>
            <w:noWrap/>
            <w:hideMark/>
          </w:tcPr>
          <w:p w14:paraId="7B24C9E3"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nil"/>
              <w:left w:val="single" w:sz="4" w:space="0" w:color="auto"/>
              <w:right w:val="single" w:sz="4" w:space="0" w:color="auto"/>
            </w:tcBorders>
            <w:shd w:val="clear" w:color="auto" w:fill="auto"/>
            <w:noWrap/>
            <w:hideMark/>
          </w:tcPr>
          <w:p w14:paraId="4D62099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nil"/>
              <w:left w:val="nil"/>
              <w:right w:val="single" w:sz="4" w:space="0" w:color="auto"/>
            </w:tcBorders>
            <w:shd w:val="clear" w:color="auto" w:fill="auto"/>
            <w:noWrap/>
            <w:hideMark/>
          </w:tcPr>
          <w:p w14:paraId="4516D71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tcBorders>
              <w:top w:val="nil"/>
              <w:left w:val="nil"/>
              <w:right w:val="single" w:sz="4" w:space="0" w:color="auto"/>
            </w:tcBorders>
            <w:shd w:val="clear" w:color="auto" w:fill="auto"/>
            <w:noWrap/>
            <w:hideMark/>
          </w:tcPr>
          <w:p w14:paraId="1845B8FD"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45D6878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5219C95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Medewerkers worden in de gelegenheid gesteld om (VGM-)onderwerpen in het reguliere overleg aan de orde te stellen. </w:t>
            </w:r>
          </w:p>
        </w:tc>
        <w:tc>
          <w:tcPr>
            <w:tcW w:w="284" w:type="dxa"/>
            <w:tcBorders>
              <w:top w:val="nil"/>
              <w:left w:val="nil"/>
              <w:bottom w:val="single" w:sz="4" w:space="0" w:color="auto"/>
              <w:right w:val="single" w:sz="4" w:space="0" w:color="auto"/>
            </w:tcBorders>
            <w:shd w:val="clear" w:color="auto" w:fill="auto"/>
            <w:noWrap/>
          </w:tcPr>
          <w:p w14:paraId="424DE825"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41CFAF9A"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579090D1"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60109504"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3B28AC3D"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4412D2EB"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21325AEA"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nil"/>
              <w:left w:val="single" w:sz="4" w:space="0" w:color="auto"/>
              <w:bottom w:val="single" w:sz="4" w:space="0" w:color="auto"/>
              <w:right w:val="single" w:sz="4" w:space="0" w:color="auto"/>
            </w:tcBorders>
            <w:shd w:val="clear" w:color="auto" w:fill="auto"/>
            <w:noWrap/>
            <w:hideMark/>
          </w:tcPr>
          <w:p w14:paraId="23D678CF"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75E560B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tcBorders>
              <w:top w:val="nil"/>
              <w:left w:val="nil"/>
              <w:bottom w:val="single" w:sz="4" w:space="0" w:color="auto"/>
              <w:right w:val="single" w:sz="4" w:space="0" w:color="auto"/>
            </w:tcBorders>
            <w:shd w:val="clear" w:color="auto" w:fill="auto"/>
            <w:noWrap/>
            <w:hideMark/>
          </w:tcPr>
          <w:p w14:paraId="7BBBF2D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7460224E"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27110273"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Er vinden verspreid over het jaar 10 toolboxmeetings plaats met alle (eigen en tijdelijke) operationele medewerkers, waarin de navolgende zaken regelmatig worden besproken: 1) Relevante (VGM-)onderwerpen; 2) Wijzigingen in (VGM-)regels en voorschriften; 3) Relevante aandachtspunten uit (VGM-)incidentmeldingen en inspecties. </w:t>
            </w:r>
          </w:p>
        </w:tc>
        <w:tc>
          <w:tcPr>
            <w:tcW w:w="284" w:type="dxa"/>
            <w:tcBorders>
              <w:top w:val="nil"/>
              <w:left w:val="nil"/>
              <w:bottom w:val="single" w:sz="4" w:space="0" w:color="auto"/>
              <w:right w:val="single" w:sz="4" w:space="0" w:color="auto"/>
            </w:tcBorders>
            <w:shd w:val="clear" w:color="auto" w:fill="auto"/>
            <w:noWrap/>
          </w:tcPr>
          <w:p w14:paraId="5297AFD9"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2041E8E8"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1B90D44A"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1E2CE3B7"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210555FA"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226461F3"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000E6D3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2</w:t>
            </w:r>
          </w:p>
        </w:tc>
        <w:tc>
          <w:tcPr>
            <w:tcW w:w="993" w:type="dxa"/>
            <w:tcBorders>
              <w:top w:val="nil"/>
              <w:left w:val="single" w:sz="4" w:space="0" w:color="auto"/>
              <w:bottom w:val="single" w:sz="4" w:space="0" w:color="auto"/>
              <w:right w:val="single" w:sz="4" w:space="0" w:color="auto"/>
            </w:tcBorders>
            <w:shd w:val="clear" w:color="auto" w:fill="auto"/>
            <w:noWrap/>
            <w:hideMark/>
          </w:tcPr>
          <w:p w14:paraId="447F8FF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Proces</w:t>
            </w:r>
          </w:p>
        </w:tc>
        <w:tc>
          <w:tcPr>
            <w:tcW w:w="283" w:type="dxa"/>
            <w:tcBorders>
              <w:top w:val="nil"/>
              <w:left w:val="nil"/>
              <w:bottom w:val="single" w:sz="4" w:space="0" w:color="auto"/>
              <w:right w:val="single" w:sz="4" w:space="0" w:color="auto"/>
            </w:tcBorders>
            <w:shd w:val="clear" w:color="auto" w:fill="auto"/>
            <w:noWrap/>
            <w:vAlign w:val="center"/>
            <w:hideMark/>
          </w:tcPr>
          <w:p w14:paraId="6CC30C83"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g</w:t>
            </w:r>
          </w:p>
        </w:tc>
        <w:tc>
          <w:tcPr>
            <w:tcW w:w="1299" w:type="dxa"/>
            <w:tcBorders>
              <w:top w:val="nil"/>
              <w:left w:val="nil"/>
              <w:bottom w:val="single" w:sz="4" w:space="0" w:color="auto"/>
              <w:right w:val="single" w:sz="4" w:space="0" w:color="auto"/>
            </w:tcBorders>
            <w:shd w:val="clear" w:color="auto" w:fill="auto"/>
            <w:noWrap/>
            <w:vAlign w:val="center"/>
            <w:hideMark/>
          </w:tcPr>
          <w:p w14:paraId="11C3E8E4"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Onderhoud/constructie</w:t>
            </w:r>
          </w:p>
        </w:tc>
        <w:tc>
          <w:tcPr>
            <w:tcW w:w="9899" w:type="dxa"/>
            <w:gridSpan w:val="2"/>
            <w:tcBorders>
              <w:top w:val="nil"/>
              <w:left w:val="nil"/>
              <w:bottom w:val="single" w:sz="4" w:space="0" w:color="auto"/>
              <w:right w:val="single" w:sz="4" w:space="0" w:color="auto"/>
            </w:tcBorders>
            <w:shd w:val="clear" w:color="auto" w:fill="auto"/>
            <w:noWrap/>
            <w:hideMark/>
          </w:tcPr>
          <w:p w14:paraId="23CA2A8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Is het bedrijf, conform artikel 2.5b van het Arbeidsomstandighedenbesluit voorbereid op effectief optreden in geval van noodsituaties? [VCAP 6.1] </w:t>
            </w:r>
          </w:p>
        </w:tc>
        <w:tc>
          <w:tcPr>
            <w:tcW w:w="284" w:type="dxa"/>
            <w:tcBorders>
              <w:top w:val="nil"/>
              <w:left w:val="nil"/>
              <w:bottom w:val="single" w:sz="4" w:space="0" w:color="auto"/>
              <w:right w:val="single" w:sz="4" w:space="0" w:color="auto"/>
            </w:tcBorders>
            <w:shd w:val="clear" w:color="auto" w:fill="auto"/>
            <w:noWrap/>
          </w:tcPr>
          <w:p w14:paraId="1DCD48C5"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676D5FFE"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6A08767A"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61B6130A"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2F88E7FE"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64C02E83"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single" w:sz="4" w:space="0" w:color="auto"/>
              <w:left w:val="nil"/>
              <w:right w:val="single" w:sz="4" w:space="0" w:color="auto"/>
            </w:tcBorders>
            <w:shd w:val="clear" w:color="auto" w:fill="auto"/>
            <w:noWrap/>
            <w:hideMark/>
          </w:tcPr>
          <w:p w14:paraId="3BC5378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single" w:sz="4" w:space="0" w:color="auto"/>
              <w:left w:val="single" w:sz="4" w:space="0" w:color="auto"/>
              <w:right w:val="single" w:sz="4" w:space="0" w:color="auto"/>
            </w:tcBorders>
            <w:shd w:val="clear" w:color="auto" w:fill="auto"/>
            <w:noWrap/>
            <w:hideMark/>
          </w:tcPr>
          <w:p w14:paraId="17EEF02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single" w:sz="4" w:space="0" w:color="auto"/>
              <w:left w:val="nil"/>
              <w:right w:val="single" w:sz="4" w:space="0" w:color="auto"/>
            </w:tcBorders>
            <w:shd w:val="clear" w:color="auto" w:fill="auto"/>
            <w:noWrap/>
            <w:hideMark/>
          </w:tcPr>
          <w:p w14:paraId="44801363"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tcBorders>
              <w:top w:val="single" w:sz="4" w:space="0" w:color="auto"/>
              <w:left w:val="nil"/>
              <w:right w:val="single" w:sz="4" w:space="0" w:color="auto"/>
            </w:tcBorders>
            <w:shd w:val="clear" w:color="auto" w:fill="auto"/>
            <w:noWrap/>
            <w:hideMark/>
          </w:tcPr>
          <w:p w14:paraId="0074832D"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10D9106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7256AB43"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Er is een procedure voor het melden, waarschuwen, alarmeren en ontruimen in geval van noodsituaties.  </w:t>
            </w:r>
          </w:p>
        </w:tc>
        <w:tc>
          <w:tcPr>
            <w:tcW w:w="284" w:type="dxa"/>
            <w:tcBorders>
              <w:top w:val="nil"/>
              <w:left w:val="nil"/>
              <w:bottom w:val="single" w:sz="4" w:space="0" w:color="auto"/>
              <w:right w:val="single" w:sz="4" w:space="0" w:color="auto"/>
            </w:tcBorders>
            <w:shd w:val="clear" w:color="auto" w:fill="auto"/>
            <w:noWrap/>
          </w:tcPr>
          <w:p w14:paraId="01F51401"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320D2063"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3CA04E62"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6CEBDCF7"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39E34EBA"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3238C348"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right w:val="single" w:sz="4" w:space="0" w:color="auto"/>
            </w:tcBorders>
            <w:shd w:val="clear" w:color="auto" w:fill="auto"/>
            <w:noWrap/>
            <w:hideMark/>
          </w:tcPr>
          <w:p w14:paraId="46A869FD"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nil"/>
              <w:left w:val="single" w:sz="4" w:space="0" w:color="auto"/>
              <w:right w:val="single" w:sz="4" w:space="0" w:color="auto"/>
            </w:tcBorders>
            <w:shd w:val="clear" w:color="auto" w:fill="auto"/>
            <w:noWrap/>
            <w:hideMark/>
          </w:tcPr>
          <w:p w14:paraId="45F6D7AA"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nil"/>
              <w:left w:val="nil"/>
              <w:right w:val="single" w:sz="4" w:space="0" w:color="auto"/>
            </w:tcBorders>
            <w:shd w:val="clear" w:color="auto" w:fill="auto"/>
            <w:noWrap/>
            <w:hideMark/>
          </w:tcPr>
          <w:p w14:paraId="29BC7CE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tcBorders>
              <w:top w:val="nil"/>
              <w:left w:val="nil"/>
              <w:right w:val="single" w:sz="4" w:space="0" w:color="auto"/>
            </w:tcBorders>
            <w:shd w:val="clear" w:color="auto" w:fill="auto"/>
            <w:noWrap/>
            <w:hideMark/>
          </w:tcPr>
          <w:p w14:paraId="3F10BC8E"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001E592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274DC35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De procedure is bekend bij de medewerkers. </w:t>
            </w:r>
          </w:p>
        </w:tc>
        <w:tc>
          <w:tcPr>
            <w:tcW w:w="284" w:type="dxa"/>
            <w:tcBorders>
              <w:top w:val="nil"/>
              <w:left w:val="nil"/>
              <w:bottom w:val="single" w:sz="4" w:space="0" w:color="auto"/>
              <w:right w:val="single" w:sz="4" w:space="0" w:color="auto"/>
            </w:tcBorders>
            <w:shd w:val="clear" w:color="auto" w:fill="auto"/>
            <w:noWrap/>
          </w:tcPr>
          <w:p w14:paraId="6D4AD816"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6B50AE2A"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113669F0"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6F8AC638"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4B4380FA" w14:textId="77777777" w:rsidTr="00C460BD">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604FFD20"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77AEA05E"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nil"/>
              <w:left w:val="single" w:sz="4" w:space="0" w:color="auto"/>
              <w:bottom w:val="single" w:sz="4" w:space="0" w:color="auto"/>
              <w:right w:val="single" w:sz="4" w:space="0" w:color="auto"/>
            </w:tcBorders>
            <w:shd w:val="clear" w:color="auto" w:fill="auto"/>
            <w:noWrap/>
            <w:hideMark/>
          </w:tcPr>
          <w:p w14:paraId="014B3DFF"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3E961F4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tcBorders>
              <w:top w:val="nil"/>
              <w:left w:val="nil"/>
              <w:bottom w:val="single" w:sz="4" w:space="0" w:color="auto"/>
              <w:right w:val="single" w:sz="4" w:space="0" w:color="auto"/>
            </w:tcBorders>
            <w:shd w:val="clear" w:color="auto" w:fill="auto"/>
            <w:noWrap/>
            <w:hideMark/>
          </w:tcPr>
          <w:p w14:paraId="2039BC4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61F8056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02F3D03B"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De nodige middelen op de werkplek of het project zijn in voldoende mate aanwezig en in functionele staat van onderhoud (bijvoorbeeld EHBO- of brandbestrijdingsmiddelen). </w:t>
            </w:r>
          </w:p>
        </w:tc>
        <w:tc>
          <w:tcPr>
            <w:tcW w:w="284" w:type="dxa"/>
            <w:tcBorders>
              <w:top w:val="nil"/>
              <w:left w:val="nil"/>
              <w:bottom w:val="single" w:sz="4" w:space="0" w:color="auto"/>
              <w:right w:val="single" w:sz="4" w:space="0" w:color="auto"/>
            </w:tcBorders>
            <w:shd w:val="clear" w:color="auto" w:fill="auto"/>
            <w:noWrap/>
          </w:tcPr>
          <w:p w14:paraId="5E88276C"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285D38B9"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1B55DD90"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4821944F" w14:textId="77777777" w:rsidR="008E19C2" w:rsidRPr="00A513A9" w:rsidRDefault="008E19C2" w:rsidP="00C460BD">
            <w:pPr>
              <w:jc w:val="center"/>
              <w:rPr>
                <w:rFonts w:asciiTheme="majorHAnsi" w:eastAsia="Times New Roman" w:hAnsiTheme="majorHAnsi" w:cstheme="majorHAnsi"/>
                <w:sz w:val="20"/>
                <w:szCs w:val="20"/>
                <w:lang w:eastAsia="nl-NL"/>
              </w:rPr>
            </w:pPr>
          </w:p>
        </w:tc>
      </w:tr>
    </w:tbl>
    <w:p w14:paraId="77B7CE55" w14:textId="77777777" w:rsidR="008E19C2" w:rsidRDefault="008E19C2" w:rsidP="008E19C2">
      <w:pPr>
        <w:rPr>
          <w:rFonts w:asciiTheme="majorHAnsi" w:eastAsia="Times New Roman" w:hAnsiTheme="majorHAnsi" w:cstheme="majorHAnsi"/>
          <w:color w:val="333333"/>
          <w:sz w:val="20"/>
          <w:szCs w:val="20"/>
          <w:lang w:eastAsia="nl-NL"/>
        </w:rPr>
      </w:pPr>
    </w:p>
    <w:p w14:paraId="30CD66AF" w14:textId="77777777" w:rsidR="00DE601E" w:rsidRDefault="00DE601E" w:rsidP="008E19C2">
      <w:pPr>
        <w:rPr>
          <w:rFonts w:asciiTheme="majorHAnsi" w:eastAsia="Times New Roman" w:hAnsiTheme="majorHAnsi" w:cstheme="majorHAnsi"/>
          <w:color w:val="333333"/>
          <w:sz w:val="20"/>
          <w:szCs w:val="20"/>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283"/>
        <w:gridCol w:w="993"/>
        <w:gridCol w:w="283"/>
        <w:gridCol w:w="1276"/>
        <w:gridCol w:w="23"/>
        <w:gridCol w:w="260"/>
        <w:gridCol w:w="9639"/>
        <w:gridCol w:w="284"/>
        <w:gridCol w:w="283"/>
        <w:gridCol w:w="284"/>
        <w:gridCol w:w="283"/>
      </w:tblGrid>
      <w:tr w:rsidR="008E19C2" w:rsidRPr="00A513A9" w14:paraId="7C68C48E" w14:textId="77777777" w:rsidTr="00C460BD">
        <w:trPr>
          <w:trHeight w:val="372"/>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61739913"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lastRenderedPageBreak/>
              <w:t>Referentiekader</w:t>
            </w:r>
          </w:p>
        </w:tc>
        <w:tc>
          <w:tcPr>
            <w:tcW w:w="1276" w:type="dxa"/>
            <w:gridSpan w:val="2"/>
            <w:vMerge w:val="restart"/>
            <w:tcBorders>
              <w:top w:val="single" w:sz="4" w:space="0" w:color="auto"/>
              <w:left w:val="nil"/>
              <w:bottom w:val="single" w:sz="4" w:space="0" w:color="auto"/>
              <w:right w:val="single" w:sz="4" w:space="0" w:color="auto"/>
            </w:tcBorders>
            <w:shd w:val="clear" w:color="000000" w:fill="D9D9D9"/>
            <w:hideMark/>
          </w:tcPr>
          <w:p w14:paraId="2AC4540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Criterium</w:t>
            </w:r>
          </w:p>
        </w:tc>
        <w:tc>
          <w:tcPr>
            <w:tcW w:w="1582" w:type="dxa"/>
            <w:gridSpan w:val="3"/>
            <w:vMerge w:val="restart"/>
            <w:tcBorders>
              <w:top w:val="single" w:sz="4" w:space="0" w:color="auto"/>
              <w:left w:val="nil"/>
              <w:right w:val="single" w:sz="4" w:space="0" w:color="auto"/>
            </w:tcBorders>
            <w:shd w:val="clear" w:color="000000" w:fill="D9D9D9"/>
            <w:hideMark/>
          </w:tcPr>
          <w:p w14:paraId="48D8807C"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xml:space="preserve">Categorie </w:t>
            </w:r>
          </w:p>
        </w:tc>
        <w:tc>
          <w:tcPr>
            <w:tcW w:w="9899" w:type="dxa"/>
            <w:gridSpan w:val="2"/>
            <w:vMerge w:val="restart"/>
            <w:tcBorders>
              <w:top w:val="single" w:sz="4" w:space="0" w:color="auto"/>
              <w:left w:val="nil"/>
              <w:right w:val="single" w:sz="4" w:space="0" w:color="auto"/>
            </w:tcBorders>
            <w:shd w:val="clear" w:color="000000" w:fill="D9D9D9"/>
            <w:noWrap/>
            <w:hideMark/>
          </w:tcPr>
          <w:p w14:paraId="34C5FD2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Toetseis</w:t>
            </w:r>
          </w:p>
        </w:tc>
        <w:tc>
          <w:tcPr>
            <w:tcW w:w="567" w:type="dxa"/>
            <w:gridSpan w:val="2"/>
            <w:tcBorders>
              <w:top w:val="single" w:sz="4" w:space="0" w:color="auto"/>
              <w:left w:val="nil"/>
              <w:bottom w:val="single" w:sz="4" w:space="0" w:color="auto"/>
              <w:right w:val="single" w:sz="4" w:space="0" w:color="auto"/>
            </w:tcBorders>
            <w:shd w:val="clear" w:color="000000" w:fill="F2F2F2"/>
            <w:hideMark/>
          </w:tcPr>
          <w:p w14:paraId="2A8C7391"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V</w:t>
            </w:r>
          </w:p>
        </w:tc>
        <w:tc>
          <w:tcPr>
            <w:tcW w:w="567" w:type="dxa"/>
            <w:gridSpan w:val="2"/>
            <w:tcBorders>
              <w:top w:val="single" w:sz="4" w:space="0" w:color="auto"/>
              <w:left w:val="nil"/>
              <w:bottom w:val="single" w:sz="4" w:space="0" w:color="auto"/>
              <w:right w:val="single" w:sz="4" w:space="0" w:color="auto"/>
            </w:tcBorders>
            <w:shd w:val="clear" w:color="000000" w:fill="F2F2F2"/>
          </w:tcPr>
          <w:p w14:paraId="693A4B54"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5B2E8AF1" w14:textId="77777777" w:rsidTr="00C460BD">
        <w:trPr>
          <w:trHeight w:val="279"/>
        </w:trPr>
        <w:tc>
          <w:tcPr>
            <w:tcW w:w="1560" w:type="dxa"/>
            <w:vMerge/>
            <w:tcBorders>
              <w:top w:val="single" w:sz="4" w:space="0" w:color="auto"/>
              <w:left w:val="single" w:sz="4" w:space="0" w:color="auto"/>
              <w:bottom w:val="single" w:sz="4" w:space="0" w:color="auto"/>
              <w:right w:val="single" w:sz="4" w:space="0" w:color="auto"/>
            </w:tcBorders>
            <w:shd w:val="clear" w:color="000000" w:fill="D9D9D9"/>
          </w:tcPr>
          <w:p w14:paraId="5A49832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276" w:type="dxa"/>
            <w:gridSpan w:val="2"/>
            <w:vMerge/>
            <w:tcBorders>
              <w:top w:val="single" w:sz="4" w:space="0" w:color="auto"/>
              <w:left w:val="nil"/>
              <w:bottom w:val="single" w:sz="4" w:space="0" w:color="auto"/>
              <w:right w:val="single" w:sz="4" w:space="0" w:color="auto"/>
            </w:tcBorders>
            <w:shd w:val="clear" w:color="000000" w:fill="D9D9D9"/>
          </w:tcPr>
          <w:p w14:paraId="51387974"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82" w:type="dxa"/>
            <w:gridSpan w:val="3"/>
            <w:vMerge/>
            <w:tcBorders>
              <w:left w:val="nil"/>
              <w:bottom w:val="single" w:sz="4" w:space="0" w:color="auto"/>
              <w:right w:val="single" w:sz="4" w:space="0" w:color="auto"/>
            </w:tcBorders>
            <w:shd w:val="clear" w:color="000000" w:fill="D9D9D9"/>
          </w:tcPr>
          <w:p w14:paraId="7E9849A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9899" w:type="dxa"/>
            <w:gridSpan w:val="2"/>
            <w:vMerge/>
            <w:tcBorders>
              <w:left w:val="nil"/>
              <w:bottom w:val="single" w:sz="4" w:space="0" w:color="auto"/>
              <w:right w:val="single" w:sz="4" w:space="0" w:color="auto"/>
            </w:tcBorders>
            <w:shd w:val="clear" w:color="000000" w:fill="D9D9D9"/>
            <w:noWrap/>
          </w:tcPr>
          <w:p w14:paraId="334D944F"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shd w:val="clear" w:color="000000" w:fill="F2F2F2"/>
          </w:tcPr>
          <w:p w14:paraId="423F670D"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D</w:t>
            </w:r>
          </w:p>
        </w:tc>
        <w:tc>
          <w:tcPr>
            <w:tcW w:w="283" w:type="dxa"/>
            <w:tcBorders>
              <w:top w:val="single" w:sz="4" w:space="0" w:color="auto"/>
              <w:left w:val="nil"/>
              <w:bottom w:val="single" w:sz="4" w:space="0" w:color="auto"/>
              <w:right w:val="single" w:sz="4" w:space="0" w:color="auto"/>
            </w:tcBorders>
            <w:shd w:val="clear" w:color="000000" w:fill="F2F2F2"/>
          </w:tcPr>
          <w:p w14:paraId="15613B16"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I</w:t>
            </w:r>
          </w:p>
        </w:tc>
        <w:tc>
          <w:tcPr>
            <w:tcW w:w="284" w:type="dxa"/>
            <w:tcBorders>
              <w:top w:val="single" w:sz="4" w:space="0" w:color="auto"/>
              <w:left w:val="nil"/>
              <w:bottom w:val="single" w:sz="4" w:space="0" w:color="auto"/>
              <w:right w:val="single" w:sz="4" w:space="0" w:color="auto"/>
            </w:tcBorders>
            <w:shd w:val="clear" w:color="000000" w:fill="F2F2F2"/>
          </w:tcPr>
          <w:p w14:paraId="4E247AE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B</w:t>
            </w:r>
          </w:p>
        </w:tc>
        <w:tc>
          <w:tcPr>
            <w:tcW w:w="283" w:type="dxa"/>
            <w:tcBorders>
              <w:top w:val="single" w:sz="4" w:space="0" w:color="auto"/>
              <w:left w:val="nil"/>
              <w:bottom w:val="single" w:sz="4" w:space="0" w:color="auto"/>
              <w:right w:val="single" w:sz="4" w:space="0" w:color="auto"/>
            </w:tcBorders>
            <w:shd w:val="clear" w:color="000000" w:fill="F2F2F2"/>
          </w:tcPr>
          <w:p w14:paraId="688BEDCC"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4EFEDE71" w14:textId="77777777" w:rsidTr="00C460BD">
        <w:trPr>
          <w:trHeight w:val="300"/>
        </w:trPr>
        <w:tc>
          <w:tcPr>
            <w:tcW w:w="1560" w:type="dxa"/>
            <w:vMerge w:val="restart"/>
            <w:tcBorders>
              <w:left w:val="single" w:sz="4" w:space="0" w:color="auto"/>
              <w:right w:val="single" w:sz="4" w:space="0" w:color="auto"/>
            </w:tcBorders>
            <w:shd w:val="clear" w:color="auto" w:fill="auto"/>
            <w:noWrap/>
            <w:hideMark/>
          </w:tcPr>
          <w:p w14:paraId="2395259B"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r w:rsidRPr="00A513A9">
              <w:rPr>
                <w:rFonts w:asciiTheme="majorHAnsi" w:eastAsia="Times New Roman" w:hAnsiTheme="majorHAnsi" w:cstheme="majorHAnsi"/>
                <w:sz w:val="20"/>
                <w:szCs w:val="20"/>
              </w:rPr>
              <w:t>(B) Arbeids-</w:t>
            </w:r>
            <w:r w:rsidRPr="00A513A9">
              <w:rPr>
                <w:rFonts w:asciiTheme="majorHAnsi" w:eastAsia="Times New Roman" w:hAnsiTheme="majorHAnsi" w:cstheme="majorHAnsi"/>
                <w:sz w:val="20"/>
                <w:szCs w:val="20"/>
              </w:rPr>
              <w:br/>
              <w:t>omstandigheden</w:t>
            </w:r>
          </w:p>
          <w:p w14:paraId="2BD06DEC"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7615BC9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2</w:t>
            </w:r>
          </w:p>
        </w:tc>
        <w:tc>
          <w:tcPr>
            <w:tcW w:w="993" w:type="dxa"/>
            <w:tcBorders>
              <w:top w:val="nil"/>
              <w:left w:val="single" w:sz="4" w:space="0" w:color="auto"/>
              <w:bottom w:val="single" w:sz="4" w:space="0" w:color="auto"/>
              <w:right w:val="single" w:sz="4" w:space="0" w:color="auto"/>
            </w:tcBorders>
            <w:shd w:val="clear" w:color="auto" w:fill="auto"/>
            <w:noWrap/>
            <w:hideMark/>
          </w:tcPr>
          <w:p w14:paraId="3AEFEB9B"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Proces</w:t>
            </w:r>
          </w:p>
        </w:tc>
        <w:tc>
          <w:tcPr>
            <w:tcW w:w="283" w:type="dxa"/>
            <w:tcBorders>
              <w:top w:val="nil"/>
              <w:left w:val="nil"/>
              <w:bottom w:val="single" w:sz="4" w:space="0" w:color="auto"/>
              <w:right w:val="single" w:sz="4" w:space="0" w:color="auto"/>
            </w:tcBorders>
            <w:shd w:val="clear" w:color="auto" w:fill="auto"/>
            <w:noWrap/>
            <w:vAlign w:val="center"/>
            <w:hideMark/>
          </w:tcPr>
          <w:p w14:paraId="212E669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g</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0C21603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Onderhoud/constructie</w:t>
            </w:r>
          </w:p>
        </w:tc>
        <w:tc>
          <w:tcPr>
            <w:tcW w:w="9899" w:type="dxa"/>
            <w:gridSpan w:val="2"/>
            <w:tcBorders>
              <w:top w:val="nil"/>
              <w:left w:val="nil"/>
              <w:bottom w:val="single" w:sz="4" w:space="0" w:color="auto"/>
              <w:right w:val="single" w:sz="4" w:space="0" w:color="auto"/>
            </w:tcBorders>
            <w:shd w:val="clear" w:color="auto" w:fill="auto"/>
            <w:noWrap/>
            <w:hideMark/>
          </w:tcPr>
          <w:p w14:paraId="77748613"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Hebben, conform artikel 2.5b van het Arbeidsomstandighedenbesluit de in noodsituaties verantwoordelijke medewerkers een passende opleiding ontvangen? [VCAP 6.2] </w:t>
            </w:r>
          </w:p>
        </w:tc>
        <w:tc>
          <w:tcPr>
            <w:tcW w:w="284" w:type="dxa"/>
            <w:tcBorders>
              <w:top w:val="nil"/>
              <w:left w:val="nil"/>
              <w:bottom w:val="single" w:sz="4" w:space="0" w:color="auto"/>
              <w:right w:val="single" w:sz="4" w:space="0" w:color="auto"/>
            </w:tcBorders>
            <w:shd w:val="clear" w:color="auto" w:fill="auto"/>
            <w:noWrap/>
          </w:tcPr>
          <w:p w14:paraId="4C488947"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15C744BC"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18A48EE8"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7C0B0D01"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0FFA87D4"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22A8714A"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330EEE5D"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nil"/>
              <w:left w:val="single" w:sz="4" w:space="0" w:color="auto"/>
              <w:bottom w:val="single" w:sz="4" w:space="0" w:color="auto"/>
              <w:right w:val="single" w:sz="4" w:space="0" w:color="auto"/>
            </w:tcBorders>
            <w:shd w:val="clear" w:color="auto" w:fill="auto"/>
            <w:noWrap/>
            <w:hideMark/>
          </w:tcPr>
          <w:p w14:paraId="5EDB2E64"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198F8C8B"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gridSpan w:val="2"/>
            <w:tcBorders>
              <w:top w:val="nil"/>
              <w:left w:val="nil"/>
              <w:bottom w:val="single" w:sz="4" w:space="0" w:color="auto"/>
              <w:right w:val="single" w:sz="4" w:space="0" w:color="auto"/>
            </w:tcBorders>
            <w:shd w:val="clear" w:color="auto" w:fill="auto"/>
            <w:noWrap/>
            <w:hideMark/>
          </w:tcPr>
          <w:p w14:paraId="330F7EA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747A6B1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176B217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De in noodsituaties verantwoordelijke medewerkers zijn aangewezen en daadwerkelijk opgeleid of geïnstrueerd voor: 1) Eerste hulp bij ongevallen (EHBO); 2) Bestrijding van een beginnende brand; 3) Ontruiming; 4) Begeleiding van hulpdiensten. </w:t>
            </w:r>
          </w:p>
        </w:tc>
        <w:tc>
          <w:tcPr>
            <w:tcW w:w="284" w:type="dxa"/>
            <w:tcBorders>
              <w:top w:val="nil"/>
              <w:left w:val="nil"/>
              <w:bottom w:val="single" w:sz="4" w:space="0" w:color="auto"/>
              <w:right w:val="single" w:sz="4" w:space="0" w:color="auto"/>
            </w:tcBorders>
            <w:shd w:val="clear" w:color="auto" w:fill="auto"/>
            <w:noWrap/>
          </w:tcPr>
          <w:p w14:paraId="03EF3FBA"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0C6C7B38"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38BFD31C"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3212A2C1"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5F8B0574" w14:textId="77777777" w:rsidTr="00C460BD">
        <w:trPr>
          <w:trHeight w:val="300"/>
        </w:trPr>
        <w:tc>
          <w:tcPr>
            <w:tcW w:w="1560" w:type="dxa"/>
            <w:vMerge/>
            <w:tcBorders>
              <w:left w:val="single" w:sz="4" w:space="0" w:color="auto"/>
              <w:right w:val="single" w:sz="4" w:space="0" w:color="auto"/>
            </w:tcBorders>
            <w:shd w:val="clear" w:color="auto" w:fill="auto"/>
            <w:noWrap/>
          </w:tcPr>
          <w:p w14:paraId="19398EF5"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502E16A8"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2</w:t>
            </w:r>
          </w:p>
        </w:tc>
        <w:tc>
          <w:tcPr>
            <w:tcW w:w="993" w:type="dxa"/>
            <w:tcBorders>
              <w:top w:val="nil"/>
              <w:left w:val="single" w:sz="4" w:space="0" w:color="auto"/>
              <w:bottom w:val="single" w:sz="4" w:space="0" w:color="auto"/>
              <w:right w:val="single" w:sz="4" w:space="0" w:color="auto"/>
            </w:tcBorders>
            <w:shd w:val="clear" w:color="auto" w:fill="auto"/>
            <w:noWrap/>
          </w:tcPr>
          <w:p w14:paraId="13281A14"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Proces</w:t>
            </w:r>
          </w:p>
        </w:tc>
        <w:tc>
          <w:tcPr>
            <w:tcW w:w="283" w:type="dxa"/>
            <w:tcBorders>
              <w:top w:val="nil"/>
              <w:left w:val="nil"/>
              <w:bottom w:val="single" w:sz="4" w:space="0" w:color="auto"/>
              <w:right w:val="single" w:sz="4" w:space="0" w:color="auto"/>
            </w:tcBorders>
            <w:shd w:val="clear" w:color="auto" w:fill="auto"/>
            <w:noWrap/>
          </w:tcPr>
          <w:p w14:paraId="047D2C1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g</w:t>
            </w:r>
          </w:p>
        </w:tc>
        <w:tc>
          <w:tcPr>
            <w:tcW w:w="1299" w:type="dxa"/>
            <w:gridSpan w:val="2"/>
            <w:tcBorders>
              <w:top w:val="nil"/>
              <w:left w:val="nil"/>
              <w:bottom w:val="single" w:sz="4" w:space="0" w:color="auto"/>
              <w:right w:val="single" w:sz="4" w:space="0" w:color="auto"/>
            </w:tcBorders>
            <w:shd w:val="clear" w:color="auto" w:fill="auto"/>
            <w:noWrap/>
          </w:tcPr>
          <w:p w14:paraId="5111120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Onderhoud/constructie</w:t>
            </w:r>
          </w:p>
        </w:tc>
        <w:tc>
          <w:tcPr>
            <w:tcW w:w="9899" w:type="dxa"/>
            <w:gridSpan w:val="2"/>
            <w:tcBorders>
              <w:top w:val="nil"/>
              <w:left w:val="nil"/>
              <w:bottom w:val="single" w:sz="4" w:space="0" w:color="auto"/>
              <w:right w:val="single" w:sz="4" w:space="0" w:color="auto"/>
            </w:tcBorders>
            <w:shd w:val="clear" w:color="auto" w:fill="auto"/>
            <w:noWrap/>
          </w:tcPr>
          <w:p w14:paraId="16ED355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Voor aanvang van werkzaamheden wordt nagegaan of (indien van toepassing) een asbestinventarisatie is uitgevoerd en of eventueel aanwezige asbestbronnen zijn verwijderd en een eindbeoordeling is uitgevoerd (asbestvrijgave). [SVMS-007 2.1]</w:t>
            </w:r>
          </w:p>
        </w:tc>
        <w:tc>
          <w:tcPr>
            <w:tcW w:w="284" w:type="dxa"/>
            <w:tcBorders>
              <w:top w:val="nil"/>
              <w:left w:val="nil"/>
              <w:bottom w:val="single" w:sz="4" w:space="0" w:color="auto"/>
              <w:right w:val="single" w:sz="4" w:space="0" w:color="auto"/>
            </w:tcBorders>
            <w:shd w:val="clear" w:color="auto" w:fill="auto"/>
            <w:noWrap/>
          </w:tcPr>
          <w:p w14:paraId="2524172F"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749A31F9"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tcPr>
          <w:p w14:paraId="5A7C1DBC"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tcPr>
          <w:p w14:paraId="668D8DEF"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15100B37"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735D281A"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vAlign w:val="center"/>
            <w:hideMark/>
          </w:tcPr>
          <w:p w14:paraId="57D85C0A"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2</w:t>
            </w:r>
          </w:p>
        </w:tc>
        <w:tc>
          <w:tcPr>
            <w:tcW w:w="993" w:type="dxa"/>
            <w:tcBorders>
              <w:top w:val="nil"/>
              <w:left w:val="single" w:sz="4" w:space="0" w:color="auto"/>
              <w:bottom w:val="single" w:sz="4" w:space="0" w:color="auto"/>
              <w:right w:val="single" w:sz="4" w:space="0" w:color="auto"/>
            </w:tcBorders>
            <w:shd w:val="clear" w:color="auto" w:fill="auto"/>
            <w:noWrap/>
            <w:hideMark/>
          </w:tcPr>
          <w:p w14:paraId="224FC95F"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Proces</w:t>
            </w:r>
          </w:p>
        </w:tc>
        <w:tc>
          <w:tcPr>
            <w:tcW w:w="283" w:type="dxa"/>
            <w:tcBorders>
              <w:top w:val="nil"/>
              <w:left w:val="nil"/>
              <w:bottom w:val="single" w:sz="4" w:space="0" w:color="auto"/>
              <w:right w:val="single" w:sz="4" w:space="0" w:color="auto"/>
            </w:tcBorders>
            <w:shd w:val="clear" w:color="auto" w:fill="auto"/>
            <w:noWrap/>
            <w:vAlign w:val="center"/>
            <w:hideMark/>
          </w:tcPr>
          <w:p w14:paraId="69ECFDE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g</w:t>
            </w:r>
          </w:p>
        </w:tc>
        <w:tc>
          <w:tcPr>
            <w:tcW w:w="1299" w:type="dxa"/>
            <w:gridSpan w:val="2"/>
            <w:tcBorders>
              <w:top w:val="nil"/>
              <w:left w:val="nil"/>
              <w:bottom w:val="single" w:sz="4" w:space="0" w:color="auto"/>
              <w:right w:val="single" w:sz="4" w:space="0" w:color="auto"/>
            </w:tcBorders>
            <w:shd w:val="clear" w:color="auto" w:fill="auto"/>
            <w:noWrap/>
            <w:vAlign w:val="center"/>
            <w:hideMark/>
          </w:tcPr>
          <w:p w14:paraId="43D5703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Onderhoud/constructie</w:t>
            </w:r>
          </w:p>
        </w:tc>
        <w:tc>
          <w:tcPr>
            <w:tcW w:w="9899" w:type="dxa"/>
            <w:gridSpan w:val="2"/>
            <w:tcBorders>
              <w:top w:val="nil"/>
              <w:left w:val="nil"/>
              <w:bottom w:val="single" w:sz="4" w:space="0" w:color="auto"/>
              <w:right w:val="single" w:sz="4" w:space="0" w:color="auto"/>
            </w:tcBorders>
            <w:shd w:val="clear" w:color="auto" w:fill="auto"/>
            <w:noWrap/>
            <w:hideMark/>
          </w:tcPr>
          <w:p w14:paraId="6E3DE98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Heeft het bedrijf een procedure voor het melden en registreren van ongevallen van medewerkers met en zonder verzuim/werkverlet, bijna ongevallen en overige (VGM-)incidenten?  [VCAP 11.1] </w:t>
            </w:r>
          </w:p>
        </w:tc>
        <w:tc>
          <w:tcPr>
            <w:tcW w:w="284" w:type="dxa"/>
            <w:tcBorders>
              <w:top w:val="nil"/>
              <w:left w:val="nil"/>
              <w:bottom w:val="single" w:sz="4" w:space="0" w:color="auto"/>
              <w:right w:val="single" w:sz="4" w:space="0" w:color="auto"/>
            </w:tcBorders>
            <w:shd w:val="clear" w:color="auto" w:fill="auto"/>
            <w:noWrap/>
          </w:tcPr>
          <w:p w14:paraId="5833F4AB"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5C3E393C"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5A2688F7"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1361413A"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21F3D0A2"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238AF8DA"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single" w:sz="4" w:space="0" w:color="auto"/>
              <w:left w:val="nil"/>
              <w:right w:val="single" w:sz="4" w:space="0" w:color="auto"/>
            </w:tcBorders>
            <w:shd w:val="clear" w:color="auto" w:fill="auto"/>
            <w:noWrap/>
            <w:hideMark/>
          </w:tcPr>
          <w:p w14:paraId="25797BB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single" w:sz="4" w:space="0" w:color="auto"/>
              <w:left w:val="single" w:sz="4" w:space="0" w:color="auto"/>
              <w:right w:val="single" w:sz="4" w:space="0" w:color="auto"/>
            </w:tcBorders>
            <w:shd w:val="clear" w:color="auto" w:fill="auto"/>
            <w:noWrap/>
            <w:hideMark/>
          </w:tcPr>
          <w:p w14:paraId="408B0D7E"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single" w:sz="4" w:space="0" w:color="auto"/>
              <w:left w:val="nil"/>
              <w:right w:val="single" w:sz="4" w:space="0" w:color="auto"/>
            </w:tcBorders>
            <w:shd w:val="clear" w:color="auto" w:fill="auto"/>
            <w:noWrap/>
            <w:hideMark/>
          </w:tcPr>
          <w:p w14:paraId="31916C9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gridSpan w:val="2"/>
            <w:tcBorders>
              <w:top w:val="single" w:sz="4" w:space="0" w:color="auto"/>
              <w:left w:val="nil"/>
              <w:right w:val="single" w:sz="4" w:space="0" w:color="auto"/>
            </w:tcBorders>
            <w:shd w:val="clear" w:color="auto" w:fill="auto"/>
            <w:noWrap/>
            <w:hideMark/>
          </w:tcPr>
          <w:p w14:paraId="32FFEA8C"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1ED5C2D8"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09A0A4F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Er is een meldingsprocedure of meldingsformulier. </w:t>
            </w:r>
          </w:p>
        </w:tc>
        <w:tc>
          <w:tcPr>
            <w:tcW w:w="284" w:type="dxa"/>
            <w:tcBorders>
              <w:top w:val="nil"/>
              <w:left w:val="nil"/>
              <w:bottom w:val="single" w:sz="4" w:space="0" w:color="auto"/>
              <w:right w:val="single" w:sz="4" w:space="0" w:color="auto"/>
            </w:tcBorders>
            <w:shd w:val="clear" w:color="auto" w:fill="auto"/>
            <w:noWrap/>
          </w:tcPr>
          <w:p w14:paraId="72E5A963"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6FA03F5C"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tcPr>
          <w:p w14:paraId="71ABAB1F"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tcPr>
          <w:p w14:paraId="61D0CA75"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649DB180"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2197A06F"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right w:val="single" w:sz="4" w:space="0" w:color="auto"/>
            </w:tcBorders>
            <w:shd w:val="clear" w:color="auto" w:fill="auto"/>
            <w:noWrap/>
            <w:hideMark/>
          </w:tcPr>
          <w:p w14:paraId="50F2840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nil"/>
              <w:left w:val="single" w:sz="4" w:space="0" w:color="auto"/>
              <w:right w:val="single" w:sz="4" w:space="0" w:color="auto"/>
            </w:tcBorders>
            <w:shd w:val="clear" w:color="auto" w:fill="auto"/>
            <w:noWrap/>
            <w:hideMark/>
          </w:tcPr>
          <w:p w14:paraId="02C03294"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nil"/>
              <w:left w:val="nil"/>
              <w:right w:val="single" w:sz="4" w:space="0" w:color="auto"/>
            </w:tcBorders>
            <w:shd w:val="clear" w:color="auto" w:fill="auto"/>
            <w:noWrap/>
            <w:hideMark/>
          </w:tcPr>
          <w:p w14:paraId="2260FB0F"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gridSpan w:val="2"/>
            <w:tcBorders>
              <w:top w:val="nil"/>
              <w:left w:val="nil"/>
              <w:right w:val="single" w:sz="4" w:space="0" w:color="auto"/>
            </w:tcBorders>
            <w:shd w:val="clear" w:color="auto" w:fill="auto"/>
            <w:noWrap/>
            <w:hideMark/>
          </w:tcPr>
          <w:p w14:paraId="7D8C372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072BE52D"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3A03B05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Medewerkers kennen de procedures. </w:t>
            </w:r>
          </w:p>
        </w:tc>
        <w:tc>
          <w:tcPr>
            <w:tcW w:w="284" w:type="dxa"/>
            <w:tcBorders>
              <w:top w:val="nil"/>
              <w:left w:val="nil"/>
              <w:bottom w:val="single" w:sz="4" w:space="0" w:color="auto"/>
              <w:right w:val="single" w:sz="4" w:space="0" w:color="auto"/>
            </w:tcBorders>
            <w:shd w:val="clear" w:color="auto" w:fill="auto"/>
            <w:noWrap/>
          </w:tcPr>
          <w:p w14:paraId="3A8FB30C"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35D49FDD"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tcPr>
          <w:p w14:paraId="3905A638"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tcPr>
          <w:p w14:paraId="28C69061"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120B4CD9"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10AF7AA8"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right w:val="single" w:sz="4" w:space="0" w:color="auto"/>
            </w:tcBorders>
            <w:shd w:val="clear" w:color="auto" w:fill="auto"/>
            <w:noWrap/>
            <w:hideMark/>
          </w:tcPr>
          <w:p w14:paraId="37013BE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nil"/>
              <w:left w:val="single" w:sz="4" w:space="0" w:color="auto"/>
              <w:right w:val="single" w:sz="4" w:space="0" w:color="auto"/>
            </w:tcBorders>
            <w:shd w:val="clear" w:color="auto" w:fill="auto"/>
            <w:noWrap/>
            <w:hideMark/>
          </w:tcPr>
          <w:p w14:paraId="4562C6BC"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nil"/>
              <w:left w:val="nil"/>
              <w:right w:val="single" w:sz="4" w:space="0" w:color="auto"/>
            </w:tcBorders>
            <w:shd w:val="clear" w:color="auto" w:fill="auto"/>
            <w:noWrap/>
            <w:hideMark/>
          </w:tcPr>
          <w:p w14:paraId="796EE34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gridSpan w:val="2"/>
            <w:tcBorders>
              <w:top w:val="nil"/>
              <w:left w:val="nil"/>
              <w:right w:val="single" w:sz="4" w:space="0" w:color="auto"/>
            </w:tcBorders>
            <w:shd w:val="clear" w:color="auto" w:fill="auto"/>
            <w:noWrap/>
            <w:hideMark/>
          </w:tcPr>
          <w:p w14:paraId="2E11F17D"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016A020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5ADCBA88"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Er vindt registratie plaats van (VGM-)incidenten, ingedeeld naar de categorieën: 1) ongevallen met verzuim/werkverlet; 2) ongevallen met aangepast werk; 3) ongevallen zonder verzuim/werkverlet (vanaf EHBO); 4) bijna-ongevallen; 5) onveilige situaties en handelingen; 6) overige (VGM-)incidenten (bijvoorbeeld materiële schade en milieu-incidenten). [VCAP 11.2] </w:t>
            </w:r>
          </w:p>
        </w:tc>
        <w:tc>
          <w:tcPr>
            <w:tcW w:w="284" w:type="dxa"/>
            <w:tcBorders>
              <w:top w:val="nil"/>
              <w:left w:val="nil"/>
              <w:bottom w:val="single" w:sz="4" w:space="0" w:color="auto"/>
              <w:right w:val="single" w:sz="4" w:space="0" w:color="auto"/>
            </w:tcBorders>
            <w:shd w:val="clear" w:color="auto" w:fill="auto"/>
            <w:noWrap/>
          </w:tcPr>
          <w:p w14:paraId="60ECD423"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78933B1F"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tcPr>
          <w:p w14:paraId="4350107E"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tcPr>
          <w:p w14:paraId="719591E7"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03773237"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568FD31C"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right w:val="single" w:sz="4" w:space="0" w:color="auto"/>
            </w:tcBorders>
            <w:shd w:val="clear" w:color="auto" w:fill="auto"/>
            <w:noWrap/>
            <w:hideMark/>
          </w:tcPr>
          <w:p w14:paraId="66A2AE7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nil"/>
              <w:left w:val="single" w:sz="4" w:space="0" w:color="auto"/>
              <w:right w:val="single" w:sz="4" w:space="0" w:color="auto"/>
            </w:tcBorders>
            <w:shd w:val="clear" w:color="auto" w:fill="auto"/>
            <w:noWrap/>
            <w:hideMark/>
          </w:tcPr>
          <w:p w14:paraId="0A0AF3A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nil"/>
              <w:left w:val="nil"/>
              <w:right w:val="single" w:sz="4" w:space="0" w:color="auto"/>
            </w:tcBorders>
            <w:shd w:val="clear" w:color="auto" w:fill="auto"/>
            <w:noWrap/>
            <w:hideMark/>
          </w:tcPr>
          <w:p w14:paraId="613215E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gridSpan w:val="2"/>
            <w:tcBorders>
              <w:top w:val="nil"/>
              <w:left w:val="nil"/>
              <w:right w:val="single" w:sz="4" w:space="0" w:color="auto"/>
            </w:tcBorders>
            <w:shd w:val="clear" w:color="auto" w:fill="auto"/>
            <w:noWrap/>
            <w:hideMark/>
          </w:tcPr>
          <w:p w14:paraId="597EF64A"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76BB57A3"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0C1DF17E"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Er is een onderzoeksprocedure, gerelateerd aan de (potentiële) ernst van het incident, met daarin: 1) Onderzoek gericht op de oorzaken; 2) De termijn van afhandeling; 3) Aanwijzing van een verantwoordelijke voor het onderzoek. </w:t>
            </w:r>
          </w:p>
        </w:tc>
        <w:tc>
          <w:tcPr>
            <w:tcW w:w="284" w:type="dxa"/>
            <w:tcBorders>
              <w:top w:val="nil"/>
              <w:left w:val="nil"/>
              <w:bottom w:val="single" w:sz="4" w:space="0" w:color="auto"/>
              <w:right w:val="single" w:sz="4" w:space="0" w:color="auto"/>
            </w:tcBorders>
            <w:shd w:val="clear" w:color="auto" w:fill="auto"/>
            <w:noWrap/>
          </w:tcPr>
          <w:p w14:paraId="73C62A30"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144D7537"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tcPr>
          <w:p w14:paraId="7A968988"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tcPr>
          <w:p w14:paraId="7C271C57"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58BA710D"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0ECE1E28"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right w:val="single" w:sz="4" w:space="0" w:color="auto"/>
            </w:tcBorders>
            <w:shd w:val="clear" w:color="auto" w:fill="auto"/>
            <w:noWrap/>
            <w:hideMark/>
          </w:tcPr>
          <w:p w14:paraId="1467A48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nil"/>
              <w:left w:val="single" w:sz="4" w:space="0" w:color="auto"/>
              <w:right w:val="single" w:sz="4" w:space="0" w:color="auto"/>
            </w:tcBorders>
            <w:shd w:val="clear" w:color="auto" w:fill="auto"/>
            <w:noWrap/>
            <w:hideMark/>
          </w:tcPr>
          <w:p w14:paraId="671F60CD"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nil"/>
              <w:left w:val="nil"/>
              <w:right w:val="single" w:sz="4" w:space="0" w:color="auto"/>
            </w:tcBorders>
            <w:shd w:val="clear" w:color="auto" w:fill="auto"/>
            <w:noWrap/>
            <w:hideMark/>
          </w:tcPr>
          <w:p w14:paraId="39D1743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gridSpan w:val="2"/>
            <w:tcBorders>
              <w:top w:val="nil"/>
              <w:left w:val="nil"/>
              <w:right w:val="single" w:sz="4" w:space="0" w:color="auto"/>
            </w:tcBorders>
            <w:shd w:val="clear" w:color="auto" w:fill="auto"/>
            <w:noWrap/>
            <w:hideMark/>
          </w:tcPr>
          <w:p w14:paraId="3363158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7B3CB4F3"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62F6CC3B"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Er worden verbetermaatregelen vastgesteld en uitgevoerd. Indien nodig worden de </w:t>
            </w:r>
            <w:proofErr w:type="spellStart"/>
            <w:r w:rsidRPr="00A513A9">
              <w:rPr>
                <w:rFonts w:asciiTheme="majorHAnsi" w:eastAsia="Times New Roman" w:hAnsiTheme="majorHAnsi" w:cstheme="majorHAnsi"/>
                <w:sz w:val="20"/>
                <w:szCs w:val="20"/>
                <w:lang w:eastAsia="nl-NL"/>
              </w:rPr>
              <w:t>risicoinventarisatie</w:t>
            </w:r>
            <w:proofErr w:type="spellEnd"/>
            <w:r w:rsidRPr="00A513A9">
              <w:rPr>
                <w:rFonts w:asciiTheme="majorHAnsi" w:eastAsia="Times New Roman" w:hAnsiTheme="majorHAnsi" w:cstheme="majorHAnsi"/>
                <w:sz w:val="20"/>
                <w:szCs w:val="20"/>
                <w:lang w:eastAsia="nl-NL"/>
              </w:rPr>
              <w:t xml:space="preserve"> en -evaluatie en taakrisicoanalyse, aangepast. Ook wordt een verantwoordelijke aangewezen voor de planning van de uitvoering. </w:t>
            </w:r>
          </w:p>
        </w:tc>
        <w:tc>
          <w:tcPr>
            <w:tcW w:w="284" w:type="dxa"/>
            <w:tcBorders>
              <w:top w:val="nil"/>
              <w:left w:val="nil"/>
              <w:bottom w:val="single" w:sz="4" w:space="0" w:color="auto"/>
              <w:right w:val="single" w:sz="4" w:space="0" w:color="auto"/>
            </w:tcBorders>
            <w:shd w:val="clear" w:color="auto" w:fill="auto"/>
            <w:noWrap/>
          </w:tcPr>
          <w:p w14:paraId="3105DA50"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4894F199"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tcPr>
          <w:p w14:paraId="15055FD0"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tcPr>
          <w:p w14:paraId="0A397141"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15729F9E" w14:textId="77777777" w:rsidTr="00C460BD">
        <w:trPr>
          <w:trHeight w:val="300"/>
        </w:trPr>
        <w:tc>
          <w:tcPr>
            <w:tcW w:w="1560" w:type="dxa"/>
            <w:vMerge/>
            <w:tcBorders>
              <w:left w:val="single" w:sz="4" w:space="0" w:color="auto"/>
              <w:right w:val="single" w:sz="4" w:space="0" w:color="auto"/>
            </w:tcBorders>
            <w:shd w:val="clear" w:color="auto" w:fill="auto"/>
            <w:noWrap/>
          </w:tcPr>
          <w:p w14:paraId="038FE089"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right w:val="single" w:sz="4" w:space="0" w:color="auto"/>
            </w:tcBorders>
            <w:shd w:val="clear" w:color="auto" w:fill="auto"/>
            <w:noWrap/>
          </w:tcPr>
          <w:p w14:paraId="41A58EF5" w14:textId="77777777" w:rsidR="008E19C2" w:rsidRPr="00A513A9" w:rsidRDefault="008E19C2" w:rsidP="00C460BD">
            <w:pPr>
              <w:rPr>
                <w:rFonts w:asciiTheme="majorHAnsi" w:eastAsia="Times New Roman" w:hAnsiTheme="majorHAnsi" w:cstheme="majorHAnsi"/>
                <w:sz w:val="20"/>
                <w:szCs w:val="20"/>
                <w:lang w:eastAsia="nl-NL"/>
              </w:rPr>
            </w:pPr>
          </w:p>
        </w:tc>
        <w:tc>
          <w:tcPr>
            <w:tcW w:w="993" w:type="dxa"/>
            <w:tcBorders>
              <w:top w:val="nil"/>
              <w:left w:val="single" w:sz="4" w:space="0" w:color="auto"/>
              <w:right w:val="single" w:sz="4" w:space="0" w:color="auto"/>
            </w:tcBorders>
            <w:shd w:val="clear" w:color="auto" w:fill="auto"/>
            <w:noWrap/>
          </w:tcPr>
          <w:p w14:paraId="076A26C6"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right w:val="single" w:sz="4" w:space="0" w:color="auto"/>
            </w:tcBorders>
            <w:shd w:val="clear" w:color="auto" w:fill="auto"/>
            <w:noWrap/>
          </w:tcPr>
          <w:p w14:paraId="0E5E1E46" w14:textId="77777777" w:rsidR="008E19C2" w:rsidRPr="00A513A9" w:rsidRDefault="008E19C2" w:rsidP="00C460BD">
            <w:pPr>
              <w:rPr>
                <w:rFonts w:asciiTheme="majorHAnsi" w:eastAsia="Times New Roman" w:hAnsiTheme="majorHAnsi" w:cstheme="majorHAnsi"/>
                <w:sz w:val="20"/>
                <w:szCs w:val="20"/>
                <w:lang w:eastAsia="nl-NL"/>
              </w:rPr>
            </w:pPr>
          </w:p>
        </w:tc>
        <w:tc>
          <w:tcPr>
            <w:tcW w:w="1299" w:type="dxa"/>
            <w:gridSpan w:val="2"/>
            <w:tcBorders>
              <w:top w:val="nil"/>
              <w:left w:val="nil"/>
              <w:right w:val="single" w:sz="4" w:space="0" w:color="auto"/>
            </w:tcBorders>
            <w:shd w:val="clear" w:color="auto" w:fill="auto"/>
            <w:noWrap/>
          </w:tcPr>
          <w:p w14:paraId="4BBC1A94" w14:textId="77777777" w:rsidR="008E19C2" w:rsidRPr="00A513A9" w:rsidRDefault="008E19C2" w:rsidP="00C460BD">
            <w:pPr>
              <w:rPr>
                <w:rFonts w:asciiTheme="majorHAnsi" w:eastAsia="Times New Roman" w:hAnsiTheme="majorHAnsi" w:cstheme="majorHAnsi"/>
                <w:sz w:val="20"/>
                <w:szCs w:val="20"/>
                <w:lang w:eastAsia="nl-NL"/>
              </w:rPr>
            </w:pPr>
          </w:p>
        </w:tc>
        <w:tc>
          <w:tcPr>
            <w:tcW w:w="260" w:type="dxa"/>
            <w:tcBorders>
              <w:top w:val="nil"/>
              <w:left w:val="nil"/>
              <w:bottom w:val="single" w:sz="4" w:space="0" w:color="auto"/>
              <w:right w:val="single" w:sz="4" w:space="0" w:color="auto"/>
            </w:tcBorders>
            <w:shd w:val="clear" w:color="auto" w:fill="auto"/>
            <w:noWrap/>
          </w:tcPr>
          <w:p w14:paraId="0A546D9F" w14:textId="77777777" w:rsidR="008E19C2" w:rsidRPr="00A513A9" w:rsidRDefault="008E19C2" w:rsidP="00C460BD">
            <w:pPr>
              <w:rPr>
                <w:rFonts w:asciiTheme="majorHAnsi" w:eastAsia="Times New Roman" w:hAnsiTheme="majorHAnsi" w:cstheme="majorHAnsi"/>
                <w:sz w:val="20"/>
                <w:szCs w:val="20"/>
                <w:lang w:eastAsia="nl-NL"/>
              </w:rPr>
            </w:pPr>
          </w:p>
        </w:tc>
        <w:tc>
          <w:tcPr>
            <w:tcW w:w="9639" w:type="dxa"/>
            <w:tcBorders>
              <w:top w:val="nil"/>
              <w:left w:val="nil"/>
              <w:bottom w:val="single" w:sz="4" w:space="0" w:color="auto"/>
              <w:right w:val="single" w:sz="4" w:space="0" w:color="auto"/>
            </w:tcBorders>
            <w:shd w:val="clear" w:color="auto" w:fill="auto"/>
            <w:noWrap/>
          </w:tcPr>
          <w:p w14:paraId="63FE15AC"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Ongevallencijfers worden periodiek (tenminste jaarlijks) gecommuniceerd, openbaar gesteld en verzonden naar de CBI. </w:t>
            </w:r>
          </w:p>
        </w:tc>
        <w:tc>
          <w:tcPr>
            <w:tcW w:w="284" w:type="dxa"/>
            <w:tcBorders>
              <w:top w:val="nil"/>
              <w:left w:val="nil"/>
              <w:bottom w:val="single" w:sz="4" w:space="0" w:color="auto"/>
              <w:right w:val="single" w:sz="4" w:space="0" w:color="auto"/>
            </w:tcBorders>
            <w:shd w:val="clear" w:color="auto" w:fill="auto"/>
            <w:noWrap/>
          </w:tcPr>
          <w:p w14:paraId="25924812"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77E3932F"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tcPr>
          <w:p w14:paraId="70925833"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tcPr>
          <w:p w14:paraId="394E8C8C"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2734BB40"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6962322F"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772C2158"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93" w:type="dxa"/>
            <w:tcBorders>
              <w:top w:val="nil"/>
              <w:left w:val="single" w:sz="4" w:space="0" w:color="auto"/>
              <w:bottom w:val="single" w:sz="4" w:space="0" w:color="auto"/>
              <w:right w:val="single" w:sz="4" w:space="0" w:color="auto"/>
            </w:tcBorders>
            <w:shd w:val="clear" w:color="auto" w:fill="auto"/>
            <w:noWrap/>
            <w:hideMark/>
          </w:tcPr>
          <w:p w14:paraId="730818DD"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18AEC5B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299" w:type="dxa"/>
            <w:gridSpan w:val="2"/>
            <w:tcBorders>
              <w:top w:val="nil"/>
              <w:left w:val="nil"/>
              <w:bottom w:val="single" w:sz="4" w:space="0" w:color="auto"/>
              <w:right w:val="single" w:sz="4" w:space="0" w:color="auto"/>
            </w:tcBorders>
            <w:shd w:val="clear" w:color="auto" w:fill="auto"/>
            <w:noWrap/>
            <w:hideMark/>
          </w:tcPr>
          <w:p w14:paraId="03E3682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260" w:type="dxa"/>
            <w:tcBorders>
              <w:top w:val="nil"/>
              <w:left w:val="nil"/>
              <w:bottom w:val="single" w:sz="4" w:space="0" w:color="auto"/>
              <w:right w:val="single" w:sz="4" w:space="0" w:color="auto"/>
            </w:tcBorders>
            <w:shd w:val="clear" w:color="auto" w:fill="auto"/>
            <w:noWrap/>
            <w:hideMark/>
          </w:tcPr>
          <w:p w14:paraId="461E766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9639" w:type="dxa"/>
            <w:tcBorders>
              <w:top w:val="nil"/>
              <w:left w:val="nil"/>
              <w:bottom w:val="single" w:sz="4" w:space="0" w:color="auto"/>
              <w:right w:val="single" w:sz="4" w:space="0" w:color="auto"/>
            </w:tcBorders>
            <w:shd w:val="clear" w:color="auto" w:fill="auto"/>
            <w:noWrap/>
            <w:hideMark/>
          </w:tcPr>
          <w:p w14:paraId="19B05084"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De leereffecten worden intern gecommuniceerd.  </w:t>
            </w:r>
          </w:p>
        </w:tc>
        <w:tc>
          <w:tcPr>
            <w:tcW w:w="284" w:type="dxa"/>
            <w:tcBorders>
              <w:top w:val="nil"/>
              <w:left w:val="nil"/>
              <w:bottom w:val="single" w:sz="4" w:space="0" w:color="auto"/>
              <w:right w:val="single" w:sz="4" w:space="0" w:color="auto"/>
            </w:tcBorders>
            <w:shd w:val="clear" w:color="auto" w:fill="auto"/>
            <w:noWrap/>
          </w:tcPr>
          <w:p w14:paraId="1C0D934D"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4FD89F0E"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tcBorders>
              <w:top w:val="nil"/>
              <w:left w:val="nil"/>
              <w:bottom w:val="single" w:sz="4" w:space="0" w:color="auto"/>
              <w:right w:val="single" w:sz="4" w:space="0" w:color="auto"/>
            </w:tcBorders>
          </w:tcPr>
          <w:p w14:paraId="445AAAC3"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tcBorders>
              <w:top w:val="nil"/>
              <w:left w:val="nil"/>
              <w:bottom w:val="single" w:sz="4" w:space="0" w:color="auto"/>
              <w:right w:val="single" w:sz="4" w:space="0" w:color="auto"/>
            </w:tcBorders>
          </w:tcPr>
          <w:p w14:paraId="6555CA09"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07FA0FF8"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right w:val="single" w:sz="4" w:space="0" w:color="auto"/>
            </w:tcBorders>
          </w:tcPr>
          <w:p w14:paraId="2D004305"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vMerge w:val="restart"/>
            <w:tcBorders>
              <w:left w:val="single" w:sz="4" w:space="0" w:color="auto"/>
            </w:tcBorders>
          </w:tcPr>
          <w:p w14:paraId="7E17D634"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3</w:t>
            </w:r>
          </w:p>
        </w:tc>
        <w:tc>
          <w:tcPr>
            <w:tcW w:w="993" w:type="dxa"/>
            <w:vMerge w:val="restart"/>
          </w:tcPr>
          <w:p w14:paraId="73817C5A"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Soorten G&amp;VW gevaren en risico’s</w:t>
            </w:r>
          </w:p>
        </w:tc>
        <w:tc>
          <w:tcPr>
            <w:tcW w:w="283" w:type="dxa"/>
          </w:tcPr>
          <w:p w14:paraId="498C8573"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k</w:t>
            </w:r>
          </w:p>
        </w:tc>
        <w:tc>
          <w:tcPr>
            <w:tcW w:w="1276" w:type="dxa"/>
          </w:tcPr>
          <w:p w14:paraId="2EE8774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Fysische belasting</w:t>
            </w:r>
          </w:p>
        </w:tc>
        <w:tc>
          <w:tcPr>
            <w:tcW w:w="9922" w:type="dxa"/>
            <w:gridSpan w:val="3"/>
            <w:shd w:val="clear" w:color="auto" w:fill="auto"/>
            <w:noWrap/>
            <w:hideMark/>
          </w:tcPr>
          <w:p w14:paraId="2733B05D"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Verstappen en struikelen [SVMS-007 4.1]</w:t>
            </w:r>
          </w:p>
        </w:tc>
        <w:tc>
          <w:tcPr>
            <w:tcW w:w="284" w:type="dxa"/>
            <w:shd w:val="clear" w:color="auto" w:fill="auto"/>
          </w:tcPr>
          <w:p w14:paraId="050198A9"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shd w:val="clear" w:color="auto" w:fill="auto"/>
          </w:tcPr>
          <w:p w14:paraId="294A39B4"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shd w:val="clear" w:color="auto" w:fill="auto"/>
          </w:tcPr>
          <w:p w14:paraId="1F946B9C"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shd w:val="clear" w:color="auto" w:fill="auto"/>
          </w:tcPr>
          <w:p w14:paraId="1BF10283"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58469814"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right w:val="single" w:sz="4" w:space="0" w:color="auto"/>
            </w:tcBorders>
          </w:tcPr>
          <w:p w14:paraId="1F434F4C"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vMerge/>
            <w:tcBorders>
              <w:left w:val="single" w:sz="4" w:space="0" w:color="auto"/>
            </w:tcBorders>
          </w:tcPr>
          <w:p w14:paraId="7445E4E8" w14:textId="77777777" w:rsidR="008E19C2" w:rsidRPr="00A513A9" w:rsidRDefault="008E19C2" w:rsidP="00C460BD">
            <w:pPr>
              <w:rPr>
                <w:rFonts w:asciiTheme="majorHAnsi" w:eastAsia="Times New Roman" w:hAnsiTheme="majorHAnsi" w:cstheme="majorHAnsi"/>
                <w:sz w:val="20"/>
                <w:szCs w:val="20"/>
                <w:lang w:eastAsia="nl-NL"/>
              </w:rPr>
            </w:pPr>
          </w:p>
        </w:tc>
        <w:tc>
          <w:tcPr>
            <w:tcW w:w="993" w:type="dxa"/>
            <w:vMerge/>
          </w:tcPr>
          <w:p w14:paraId="386B915E"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Pr>
          <w:p w14:paraId="11B48B02" w14:textId="77777777" w:rsidR="008E19C2" w:rsidRPr="00A513A9" w:rsidRDefault="008E19C2" w:rsidP="00C460BD">
            <w:pPr>
              <w:rPr>
                <w:rFonts w:asciiTheme="majorHAnsi" w:eastAsia="Times New Roman" w:hAnsiTheme="majorHAnsi" w:cstheme="majorHAnsi"/>
                <w:sz w:val="20"/>
                <w:szCs w:val="20"/>
                <w:lang w:eastAsia="nl-NL"/>
              </w:rPr>
            </w:pPr>
          </w:p>
        </w:tc>
        <w:tc>
          <w:tcPr>
            <w:tcW w:w="1276" w:type="dxa"/>
          </w:tcPr>
          <w:p w14:paraId="5645869F"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gridSpan w:val="2"/>
            <w:shd w:val="clear" w:color="auto" w:fill="auto"/>
            <w:noWrap/>
            <w:hideMark/>
          </w:tcPr>
          <w:p w14:paraId="444A52C2" w14:textId="77777777" w:rsidR="008E19C2" w:rsidRPr="00A513A9" w:rsidRDefault="008E19C2" w:rsidP="00C460BD">
            <w:pPr>
              <w:rPr>
                <w:rFonts w:asciiTheme="majorHAnsi" w:eastAsia="Times New Roman" w:hAnsiTheme="majorHAnsi" w:cstheme="majorHAnsi"/>
                <w:sz w:val="20"/>
                <w:szCs w:val="20"/>
                <w:lang w:eastAsia="nl-NL"/>
              </w:rPr>
            </w:pPr>
          </w:p>
        </w:tc>
        <w:tc>
          <w:tcPr>
            <w:tcW w:w="9639" w:type="dxa"/>
            <w:shd w:val="clear" w:color="auto" w:fill="auto"/>
            <w:noWrap/>
            <w:hideMark/>
          </w:tcPr>
          <w:p w14:paraId="7255C3E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Looproutes gaan niet over amovatie materiaal en of andere obstakels. Altijd is er een route die vrij is en goed te belopen is. [SVMS-007 4.1.3]</w:t>
            </w:r>
          </w:p>
        </w:tc>
        <w:tc>
          <w:tcPr>
            <w:tcW w:w="284" w:type="dxa"/>
            <w:shd w:val="clear" w:color="auto" w:fill="auto"/>
          </w:tcPr>
          <w:p w14:paraId="5F485BB0"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shd w:val="clear" w:color="auto" w:fill="auto"/>
          </w:tcPr>
          <w:p w14:paraId="75F25DC1"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shd w:val="clear" w:color="auto" w:fill="auto"/>
          </w:tcPr>
          <w:p w14:paraId="6E03A7C0"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shd w:val="clear" w:color="auto" w:fill="auto"/>
          </w:tcPr>
          <w:p w14:paraId="1D476DA8" w14:textId="77777777" w:rsidR="008E19C2" w:rsidRPr="00A513A9" w:rsidRDefault="008E19C2" w:rsidP="00C460BD">
            <w:pPr>
              <w:jc w:val="center"/>
              <w:rPr>
                <w:rFonts w:asciiTheme="majorHAnsi" w:eastAsia="Times New Roman" w:hAnsiTheme="majorHAnsi" w:cstheme="majorHAnsi"/>
                <w:sz w:val="20"/>
                <w:szCs w:val="20"/>
                <w:lang w:eastAsia="nl-NL"/>
              </w:rPr>
            </w:pPr>
          </w:p>
        </w:tc>
      </w:tr>
    </w:tbl>
    <w:p w14:paraId="27450D23" w14:textId="77777777" w:rsidR="008E19C2" w:rsidRDefault="008E19C2" w:rsidP="008E19C2">
      <w:pPr>
        <w:rPr>
          <w:rFonts w:asciiTheme="majorHAnsi" w:eastAsia="Times New Roman" w:hAnsiTheme="majorHAnsi" w:cstheme="majorHAnsi"/>
          <w:color w:val="333333"/>
          <w:sz w:val="20"/>
          <w:szCs w:val="20"/>
          <w:lang w:eastAsia="nl-NL"/>
        </w:rPr>
      </w:pPr>
    </w:p>
    <w:p w14:paraId="1F15B156" w14:textId="77777777" w:rsidR="008E19C2" w:rsidRDefault="008E19C2" w:rsidP="008E19C2">
      <w:pPr>
        <w:rPr>
          <w:rFonts w:asciiTheme="majorHAnsi" w:eastAsia="Times New Roman" w:hAnsiTheme="majorHAnsi" w:cstheme="majorHAnsi"/>
          <w:color w:val="333333"/>
          <w:sz w:val="20"/>
          <w:szCs w:val="20"/>
          <w:lang w:eastAsia="nl-NL"/>
        </w:rPr>
      </w:pPr>
    </w:p>
    <w:p w14:paraId="1E40FDDF" w14:textId="77777777" w:rsidR="008E19C2" w:rsidRDefault="008E19C2" w:rsidP="008E19C2">
      <w:pPr>
        <w:rPr>
          <w:rFonts w:asciiTheme="majorHAnsi" w:eastAsia="Times New Roman" w:hAnsiTheme="majorHAnsi" w:cstheme="majorHAnsi"/>
          <w:color w:val="333333"/>
          <w:sz w:val="20"/>
          <w:szCs w:val="20"/>
          <w:lang w:eastAsia="nl-NL"/>
        </w:rPr>
      </w:pPr>
    </w:p>
    <w:p w14:paraId="3E580E62" w14:textId="77777777" w:rsidR="008E19C2" w:rsidRDefault="008E19C2" w:rsidP="008E19C2">
      <w:pPr>
        <w:rPr>
          <w:rFonts w:asciiTheme="majorHAnsi" w:eastAsia="Times New Roman" w:hAnsiTheme="majorHAnsi" w:cstheme="majorHAnsi"/>
          <w:color w:val="333333"/>
          <w:sz w:val="20"/>
          <w:szCs w:val="20"/>
          <w:lang w:eastAsia="nl-NL"/>
        </w:rPr>
      </w:pPr>
    </w:p>
    <w:p w14:paraId="532C8C2F" w14:textId="77777777" w:rsidR="008E19C2" w:rsidRDefault="008E19C2" w:rsidP="008E19C2">
      <w:pPr>
        <w:rPr>
          <w:rFonts w:asciiTheme="majorHAnsi" w:eastAsia="Times New Roman" w:hAnsiTheme="majorHAnsi" w:cstheme="majorHAnsi"/>
          <w:color w:val="333333"/>
          <w:sz w:val="20"/>
          <w:szCs w:val="20"/>
          <w:lang w:eastAsia="nl-NL"/>
        </w:rPr>
      </w:pPr>
    </w:p>
    <w:p w14:paraId="6F0AC4F5" w14:textId="77777777" w:rsidR="008E19C2" w:rsidRDefault="008E19C2" w:rsidP="008E19C2">
      <w:pPr>
        <w:rPr>
          <w:rFonts w:asciiTheme="majorHAnsi" w:eastAsia="Times New Roman" w:hAnsiTheme="majorHAnsi" w:cstheme="majorHAnsi"/>
          <w:color w:val="333333"/>
          <w:sz w:val="20"/>
          <w:szCs w:val="20"/>
          <w:lang w:eastAsia="nl-NL"/>
        </w:rPr>
      </w:pPr>
    </w:p>
    <w:p w14:paraId="52B40833" w14:textId="77777777" w:rsidR="00DE601E" w:rsidRDefault="00DE601E" w:rsidP="008E19C2">
      <w:pPr>
        <w:rPr>
          <w:rFonts w:asciiTheme="majorHAnsi" w:eastAsia="Times New Roman" w:hAnsiTheme="majorHAnsi" w:cstheme="majorHAnsi"/>
          <w:color w:val="333333"/>
          <w:sz w:val="20"/>
          <w:szCs w:val="20"/>
          <w:lang w:eastAsia="nl-NL"/>
        </w:rPr>
      </w:pPr>
    </w:p>
    <w:p w14:paraId="0B32DBB3" w14:textId="77777777" w:rsidR="008E19C2" w:rsidRDefault="008E19C2" w:rsidP="008E19C2">
      <w:pPr>
        <w:rPr>
          <w:rFonts w:asciiTheme="majorHAnsi" w:eastAsia="Times New Roman" w:hAnsiTheme="majorHAnsi" w:cstheme="majorHAnsi"/>
          <w:color w:val="333333"/>
          <w:sz w:val="20"/>
          <w:szCs w:val="20"/>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283"/>
        <w:gridCol w:w="993"/>
        <w:gridCol w:w="283"/>
        <w:gridCol w:w="1276"/>
        <w:gridCol w:w="23"/>
        <w:gridCol w:w="260"/>
        <w:gridCol w:w="9639"/>
        <w:gridCol w:w="284"/>
        <w:gridCol w:w="283"/>
        <w:gridCol w:w="284"/>
        <w:gridCol w:w="283"/>
      </w:tblGrid>
      <w:tr w:rsidR="008E19C2" w:rsidRPr="00A513A9" w14:paraId="618600AB" w14:textId="77777777" w:rsidTr="00C460BD">
        <w:trPr>
          <w:trHeight w:val="372"/>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39231CB2"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lastRenderedPageBreak/>
              <w:t>Referentiekader</w:t>
            </w:r>
          </w:p>
        </w:tc>
        <w:tc>
          <w:tcPr>
            <w:tcW w:w="1276" w:type="dxa"/>
            <w:gridSpan w:val="2"/>
            <w:vMerge w:val="restart"/>
            <w:tcBorders>
              <w:top w:val="single" w:sz="4" w:space="0" w:color="auto"/>
              <w:left w:val="nil"/>
              <w:bottom w:val="single" w:sz="4" w:space="0" w:color="auto"/>
              <w:right w:val="single" w:sz="4" w:space="0" w:color="auto"/>
            </w:tcBorders>
            <w:shd w:val="clear" w:color="000000" w:fill="D9D9D9"/>
            <w:hideMark/>
          </w:tcPr>
          <w:p w14:paraId="1310BB1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Criterium</w:t>
            </w:r>
          </w:p>
        </w:tc>
        <w:tc>
          <w:tcPr>
            <w:tcW w:w="1582" w:type="dxa"/>
            <w:gridSpan w:val="3"/>
            <w:vMerge w:val="restart"/>
            <w:tcBorders>
              <w:top w:val="single" w:sz="4" w:space="0" w:color="auto"/>
              <w:left w:val="nil"/>
              <w:right w:val="single" w:sz="4" w:space="0" w:color="auto"/>
            </w:tcBorders>
            <w:shd w:val="clear" w:color="000000" w:fill="D9D9D9"/>
            <w:hideMark/>
          </w:tcPr>
          <w:p w14:paraId="03E761A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xml:space="preserve">Categorie </w:t>
            </w:r>
          </w:p>
        </w:tc>
        <w:tc>
          <w:tcPr>
            <w:tcW w:w="9899" w:type="dxa"/>
            <w:gridSpan w:val="2"/>
            <w:vMerge w:val="restart"/>
            <w:tcBorders>
              <w:top w:val="single" w:sz="4" w:space="0" w:color="auto"/>
              <w:left w:val="nil"/>
              <w:right w:val="single" w:sz="4" w:space="0" w:color="auto"/>
            </w:tcBorders>
            <w:shd w:val="clear" w:color="000000" w:fill="D9D9D9"/>
            <w:noWrap/>
            <w:hideMark/>
          </w:tcPr>
          <w:p w14:paraId="5E9A829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Toetseis</w:t>
            </w:r>
          </w:p>
        </w:tc>
        <w:tc>
          <w:tcPr>
            <w:tcW w:w="567" w:type="dxa"/>
            <w:gridSpan w:val="2"/>
            <w:tcBorders>
              <w:top w:val="single" w:sz="4" w:space="0" w:color="auto"/>
              <w:left w:val="nil"/>
              <w:bottom w:val="single" w:sz="4" w:space="0" w:color="auto"/>
              <w:right w:val="single" w:sz="4" w:space="0" w:color="auto"/>
            </w:tcBorders>
            <w:shd w:val="clear" w:color="000000" w:fill="F2F2F2"/>
            <w:hideMark/>
          </w:tcPr>
          <w:p w14:paraId="68908770"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V</w:t>
            </w:r>
          </w:p>
        </w:tc>
        <w:tc>
          <w:tcPr>
            <w:tcW w:w="567" w:type="dxa"/>
            <w:gridSpan w:val="2"/>
            <w:tcBorders>
              <w:top w:val="single" w:sz="4" w:space="0" w:color="auto"/>
              <w:left w:val="nil"/>
              <w:bottom w:val="single" w:sz="4" w:space="0" w:color="auto"/>
              <w:right w:val="single" w:sz="4" w:space="0" w:color="auto"/>
            </w:tcBorders>
            <w:shd w:val="clear" w:color="000000" w:fill="F2F2F2"/>
          </w:tcPr>
          <w:p w14:paraId="0BA8B074"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3E98EBC0" w14:textId="77777777" w:rsidTr="00C460BD">
        <w:trPr>
          <w:trHeight w:val="279"/>
        </w:trPr>
        <w:tc>
          <w:tcPr>
            <w:tcW w:w="1560" w:type="dxa"/>
            <w:vMerge/>
            <w:tcBorders>
              <w:top w:val="single" w:sz="4" w:space="0" w:color="auto"/>
              <w:left w:val="single" w:sz="4" w:space="0" w:color="auto"/>
              <w:bottom w:val="single" w:sz="4" w:space="0" w:color="auto"/>
              <w:right w:val="single" w:sz="4" w:space="0" w:color="auto"/>
            </w:tcBorders>
            <w:shd w:val="clear" w:color="000000" w:fill="D9D9D9"/>
          </w:tcPr>
          <w:p w14:paraId="6CD4989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276" w:type="dxa"/>
            <w:gridSpan w:val="2"/>
            <w:vMerge/>
            <w:tcBorders>
              <w:top w:val="single" w:sz="4" w:space="0" w:color="auto"/>
              <w:left w:val="nil"/>
              <w:bottom w:val="single" w:sz="4" w:space="0" w:color="auto"/>
              <w:right w:val="single" w:sz="4" w:space="0" w:color="auto"/>
            </w:tcBorders>
            <w:shd w:val="clear" w:color="000000" w:fill="D9D9D9"/>
          </w:tcPr>
          <w:p w14:paraId="32EF4F2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82" w:type="dxa"/>
            <w:gridSpan w:val="3"/>
            <w:vMerge/>
            <w:tcBorders>
              <w:left w:val="nil"/>
              <w:bottom w:val="single" w:sz="4" w:space="0" w:color="auto"/>
              <w:right w:val="single" w:sz="4" w:space="0" w:color="auto"/>
            </w:tcBorders>
            <w:shd w:val="clear" w:color="000000" w:fill="D9D9D9"/>
          </w:tcPr>
          <w:p w14:paraId="21BC1A6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9899" w:type="dxa"/>
            <w:gridSpan w:val="2"/>
            <w:vMerge/>
            <w:tcBorders>
              <w:left w:val="nil"/>
              <w:bottom w:val="single" w:sz="4" w:space="0" w:color="auto"/>
              <w:right w:val="single" w:sz="4" w:space="0" w:color="auto"/>
            </w:tcBorders>
            <w:shd w:val="clear" w:color="000000" w:fill="D9D9D9"/>
            <w:noWrap/>
          </w:tcPr>
          <w:p w14:paraId="484CD03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shd w:val="clear" w:color="000000" w:fill="F2F2F2"/>
          </w:tcPr>
          <w:p w14:paraId="45DC5A5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D</w:t>
            </w:r>
          </w:p>
        </w:tc>
        <w:tc>
          <w:tcPr>
            <w:tcW w:w="283" w:type="dxa"/>
            <w:tcBorders>
              <w:top w:val="single" w:sz="4" w:space="0" w:color="auto"/>
              <w:left w:val="nil"/>
              <w:bottom w:val="single" w:sz="4" w:space="0" w:color="auto"/>
              <w:right w:val="single" w:sz="4" w:space="0" w:color="auto"/>
            </w:tcBorders>
            <w:shd w:val="clear" w:color="000000" w:fill="F2F2F2"/>
          </w:tcPr>
          <w:p w14:paraId="3182BAA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I</w:t>
            </w:r>
          </w:p>
        </w:tc>
        <w:tc>
          <w:tcPr>
            <w:tcW w:w="284" w:type="dxa"/>
            <w:tcBorders>
              <w:top w:val="single" w:sz="4" w:space="0" w:color="auto"/>
              <w:left w:val="nil"/>
              <w:bottom w:val="single" w:sz="4" w:space="0" w:color="auto"/>
              <w:right w:val="single" w:sz="4" w:space="0" w:color="auto"/>
            </w:tcBorders>
            <w:shd w:val="clear" w:color="000000" w:fill="F2F2F2"/>
          </w:tcPr>
          <w:p w14:paraId="7F40A7C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B</w:t>
            </w:r>
          </w:p>
        </w:tc>
        <w:tc>
          <w:tcPr>
            <w:tcW w:w="283" w:type="dxa"/>
            <w:tcBorders>
              <w:top w:val="single" w:sz="4" w:space="0" w:color="auto"/>
              <w:left w:val="nil"/>
              <w:bottom w:val="single" w:sz="4" w:space="0" w:color="auto"/>
              <w:right w:val="single" w:sz="4" w:space="0" w:color="auto"/>
            </w:tcBorders>
            <w:shd w:val="clear" w:color="000000" w:fill="F2F2F2"/>
          </w:tcPr>
          <w:p w14:paraId="6E72A10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47D3213F"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val="restart"/>
            <w:tcBorders>
              <w:left w:val="single" w:sz="4" w:space="0" w:color="auto"/>
              <w:right w:val="single" w:sz="4" w:space="0" w:color="auto"/>
            </w:tcBorders>
          </w:tcPr>
          <w:p w14:paraId="0B990CFB"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r w:rsidRPr="00A513A9">
              <w:rPr>
                <w:rFonts w:asciiTheme="majorHAnsi" w:eastAsia="Times New Roman" w:hAnsiTheme="majorHAnsi" w:cstheme="majorHAnsi"/>
                <w:sz w:val="20"/>
                <w:szCs w:val="20"/>
              </w:rPr>
              <w:t>(B) Arbeids-</w:t>
            </w:r>
            <w:r w:rsidRPr="00A513A9">
              <w:rPr>
                <w:rFonts w:asciiTheme="majorHAnsi" w:eastAsia="Times New Roman" w:hAnsiTheme="majorHAnsi" w:cstheme="majorHAnsi"/>
                <w:sz w:val="20"/>
                <w:szCs w:val="20"/>
              </w:rPr>
              <w:br/>
              <w:t>omstandigheden</w:t>
            </w:r>
          </w:p>
          <w:p w14:paraId="09939FB3"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vMerge w:val="restart"/>
            <w:tcBorders>
              <w:left w:val="single" w:sz="4" w:space="0" w:color="auto"/>
            </w:tcBorders>
          </w:tcPr>
          <w:p w14:paraId="7F62577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3</w:t>
            </w:r>
          </w:p>
        </w:tc>
        <w:tc>
          <w:tcPr>
            <w:tcW w:w="993" w:type="dxa"/>
            <w:vMerge w:val="restart"/>
          </w:tcPr>
          <w:p w14:paraId="7AC1537A"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Soorten G&amp;VW gevaren en risico’s</w:t>
            </w:r>
          </w:p>
        </w:tc>
        <w:tc>
          <w:tcPr>
            <w:tcW w:w="283" w:type="dxa"/>
          </w:tcPr>
          <w:p w14:paraId="65AC6FD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n</w:t>
            </w:r>
          </w:p>
        </w:tc>
        <w:tc>
          <w:tcPr>
            <w:tcW w:w="1276" w:type="dxa"/>
          </w:tcPr>
          <w:p w14:paraId="234AB8E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Bijzondere situaties</w:t>
            </w:r>
          </w:p>
        </w:tc>
        <w:tc>
          <w:tcPr>
            <w:tcW w:w="9922" w:type="dxa"/>
            <w:gridSpan w:val="3"/>
            <w:shd w:val="clear" w:color="auto" w:fill="auto"/>
            <w:noWrap/>
            <w:hideMark/>
          </w:tcPr>
          <w:p w14:paraId="04A4928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Werken op hoogte – Primaire voorzieningen  [SVMS-007 4.3]</w:t>
            </w:r>
          </w:p>
        </w:tc>
        <w:tc>
          <w:tcPr>
            <w:tcW w:w="284" w:type="dxa"/>
            <w:shd w:val="clear" w:color="auto" w:fill="auto"/>
          </w:tcPr>
          <w:p w14:paraId="3895C3EB"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shd w:val="clear" w:color="auto" w:fill="auto"/>
          </w:tcPr>
          <w:p w14:paraId="6489F2C6"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shd w:val="clear" w:color="auto" w:fill="auto"/>
          </w:tcPr>
          <w:p w14:paraId="1B337F0F"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shd w:val="clear" w:color="auto" w:fill="auto"/>
          </w:tcPr>
          <w:p w14:paraId="219E0FDC"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50C4F57E"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right w:val="single" w:sz="4" w:space="0" w:color="auto"/>
            </w:tcBorders>
          </w:tcPr>
          <w:p w14:paraId="09AF3BD1"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vMerge/>
            <w:tcBorders>
              <w:left w:val="single" w:sz="4" w:space="0" w:color="auto"/>
            </w:tcBorders>
          </w:tcPr>
          <w:p w14:paraId="229670CF" w14:textId="77777777" w:rsidR="008E19C2" w:rsidRPr="00A513A9" w:rsidRDefault="008E19C2" w:rsidP="00C460BD">
            <w:pPr>
              <w:rPr>
                <w:rFonts w:asciiTheme="majorHAnsi" w:eastAsia="Times New Roman" w:hAnsiTheme="majorHAnsi" w:cstheme="majorHAnsi"/>
                <w:sz w:val="20"/>
                <w:szCs w:val="20"/>
                <w:lang w:eastAsia="nl-NL"/>
              </w:rPr>
            </w:pPr>
          </w:p>
        </w:tc>
        <w:tc>
          <w:tcPr>
            <w:tcW w:w="993" w:type="dxa"/>
            <w:vMerge/>
          </w:tcPr>
          <w:p w14:paraId="00726B4D"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Pr>
          <w:p w14:paraId="408B21FE" w14:textId="77777777" w:rsidR="008E19C2" w:rsidRPr="00A513A9" w:rsidRDefault="008E19C2" w:rsidP="00C460BD">
            <w:pPr>
              <w:rPr>
                <w:rFonts w:asciiTheme="majorHAnsi" w:eastAsia="Times New Roman" w:hAnsiTheme="majorHAnsi" w:cstheme="majorHAnsi"/>
                <w:sz w:val="20"/>
                <w:szCs w:val="20"/>
                <w:lang w:eastAsia="nl-NL"/>
              </w:rPr>
            </w:pPr>
          </w:p>
        </w:tc>
        <w:tc>
          <w:tcPr>
            <w:tcW w:w="1276" w:type="dxa"/>
          </w:tcPr>
          <w:p w14:paraId="34A3EFE2"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gridSpan w:val="2"/>
            <w:shd w:val="clear" w:color="auto" w:fill="auto"/>
            <w:noWrap/>
            <w:hideMark/>
          </w:tcPr>
          <w:p w14:paraId="1036718B" w14:textId="77777777" w:rsidR="008E19C2" w:rsidRPr="00A513A9" w:rsidRDefault="008E19C2" w:rsidP="00C460BD">
            <w:pPr>
              <w:rPr>
                <w:rFonts w:asciiTheme="majorHAnsi" w:eastAsia="Times New Roman" w:hAnsiTheme="majorHAnsi" w:cstheme="majorHAnsi"/>
                <w:sz w:val="20"/>
                <w:szCs w:val="20"/>
                <w:lang w:eastAsia="nl-NL"/>
              </w:rPr>
            </w:pPr>
          </w:p>
        </w:tc>
        <w:tc>
          <w:tcPr>
            <w:tcW w:w="9639" w:type="dxa"/>
            <w:shd w:val="clear" w:color="auto" w:fill="auto"/>
            <w:noWrap/>
            <w:hideMark/>
          </w:tcPr>
          <w:p w14:paraId="13AE9D1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Valgevaar moet worden tegengegaan door het toepassen van zo mogelijk een steiger, stelling, bordes of werkvloer of wordt tegengegaan door doelmatig hek- of leuningwerk of andere dergelijke voorziening.  Er is in elk geval sprake van valgevaar waarvoor maatregelen vereist zijn bij: 1) valhoogten van 2,50 meter of hoger; 2) risico verhogende omstandigheden zoals water, stekeinden, uitsteeksels, verkeer, steile dakhellingen, type dakbedekking, bij werkzaamheden zonder de focus (gezichtsveld) gericht op de valgevaarlijke rand of openingen in vloeren of wanden (met valgevaar aan andere zijde). [SVMS-007 4.3.1]</w:t>
            </w:r>
          </w:p>
        </w:tc>
        <w:tc>
          <w:tcPr>
            <w:tcW w:w="284" w:type="dxa"/>
            <w:shd w:val="clear" w:color="auto" w:fill="auto"/>
          </w:tcPr>
          <w:p w14:paraId="2CCC582A"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shd w:val="clear" w:color="auto" w:fill="auto"/>
          </w:tcPr>
          <w:p w14:paraId="365F0592"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shd w:val="clear" w:color="auto" w:fill="auto"/>
          </w:tcPr>
          <w:p w14:paraId="7665825C"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shd w:val="clear" w:color="auto" w:fill="auto"/>
          </w:tcPr>
          <w:p w14:paraId="2F46F8D6"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06D2CEB3"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right w:val="single" w:sz="4" w:space="0" w:color="auto"/>
            </w:tcBorders>
          </w:tcPr>
          <w:p w14:paraId="2F0AD51E"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vMerge/>
            <w:tcBorders>
              <w:left w:val="single" w:sz="4" w:space="0" w:color="auto"/>
            </w:tcBorders>
          </w:tcPr>
          <w:p w14:paraId="4D9E9A6B" w14:textId="77777777" w:rsidR="008E19C2" w:rsidRPr="00A513A9" w:rsidRDefault="008E19C2" w:rsidP="00C460BD">
            <w:pPr>
              <w:rPr>
                <w:rFonts w:asciiTheme="majorHAnsi" w:eastAsia="Times New Roman" w:hAnsiTheme="majorHAnsi" w:cstheme="majorHAnsi"/>
                <w:sz w:val="20"/>
                <w:szCs w:val="20"/>
                <w:lang w:eastAsia="nl-NL"/>
              </w:rPr>
            </w:pPr>
          </w:p>
        </w:tc>
        <w:tc>
          <w:tcPr>
            <w:tcW w:w="993" w:type="dxa"/>
            <w:vMerge/>
          </w:tcPr>
          <w:p w14:paraId="5896CF64"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Pr>
          <w:p w14:paraId="2C9F04F9" w14:textId="77777777" w:rsidR="008E19C2" w:rsidRPr="00A513A9" w:rsidRDefault="008E19C2" w:rsidP="00C460BD">
            <w:pPr>
              <w:rPr>
                <w:rFonts w:asciiTheme="majorHAnsi" w:eastAsia="Times New Roman" w:hAnsiTheme="majorHAnsi" w:cstheme="majorHAnsi"/>
                <w:sz w:val="20"/>
                <w:szCs w:val="20"/>
                <w:lang w:eastAsia="nl-NL"/>
              </w:rPr>
            </w:pPr>
          </w:p>
        </w:tc>
        <w:tc>
          <w:tcPr>
            <w:tcW w:w="1276" w:type="dxa"/>
          </w:tcPr>
          <w:p w14:paraId="6B8E8F88"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gridSpan w:val="2"/>
            <w:shd w:val="clear" w:color="auto" w:fill="auto"/>
            <w:noWrap/>
            <w:hideMark/>
          </w:tcPr>
          <w:p w14:paraId="572554C2" w14:textId="77777777" w:rsidR="008E19C2" w:rsidRPr="00A513A9" w:rsidRDefault="008E19C2" w:rsidP="00C460BD">
            <w:pPr>
              <w:rPr>
                <w:rFonts w:asciiTheme="majorHAnsi" w:eastAsia="Times New Roman" w:hAnsiTheme="majorHAnsi" w:cstheme="majorHAnsi"/>
                <w:sz w:val="20"/>
                <w:szCs w:val="20"/>
                <w:lang w:eastAsia="nl-NL"/>
              </w:rPr>
            </w:pPr>
          </w:p>
        </w:tc>
        <w:tc>
          <w:tcPr>
            <w:tcW w:w="9639" w:type="dxa"/>
            <w:shd w:val="clear" w:color="auto" w:fill="auto"/>
            <w:noWrap/>
            <w:hideMark/>
          </w:tcPr>
          <w:p w14:paraId="4E31762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Indien (veilig) werken vanaf het amovatie object zelf niet mogelijk is, wordt gewerkt vanaf amovatie plaatsen die toegankelijk zijn door correcte steigers of bordessen (hoogwerkers / hangbakken). [SVMS-007 4.3.6]</w:t>
            </w:r>
          </w:p>
        </w:tc>
        <w:tc>
          <w:tcPr>
            <w:tcW w:w="284" w:type="dxa"/>
            <w:shd w:val="clear" w:color="auto" w:fill="auto"/>
          </w:tcPr>
          <w:p w14:paraId="5A8EDB02"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shd w:val="clear" w:color="auto" w:fill="auto"/>
          </w:tcPr>
          <w:p w14:paraId="3574CCF2"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shd w:val="clear" w:color="auto" w:fill="auto"/>
          </w:tcPr>
          <w:p w14:paraId="5CE724FF"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shd w:val="clear" w:color="auto" w:fill="auto"/>
          </w:tcPr>
          <w:p w14:paraId="2A83369C"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2C324AB9"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right w:val="single" w:sz="4" w:space="0" w:color="auto"/>
            </w:tcBorders>
          </w:tcPr>
          <w:p w14:paraId="60505C34"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vMerge w:val="restart"/>
            <w:tcBorders>
              <w:left w:val="single" w:sz="4" w:space="0" w:color="auto"/>
            </w:tcBorders>
          </w:tcPr>
          <w:p w14:paraId="05EE130E"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3</w:t>
            </w:r>
          </w:p>
        </w:tc>
        <w:tc>
          <w:tcPr>
            <w:tcW w:w="993" w:type="dxa"/>
            <w:vMerge w:val="restart"/>
          </w:tcPr>
          <w:p w14:paraId="195DC39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Soorten G&amp;VW gevaren en risico’s</w:t>
            </w:r>
          </w:p>
        </w:tc>
        <w:tc>
          <w:tcPr>
            <w:tcW w:w="283" w:type="dxa"/>
          </w:tcPr>
          <w:p w14:paraId="3D25914F"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k</w:t>
            </w:r>
          </w:p>
        </w:tc>
        <w:tc>
          <w:tcPr>
            <w:tcW w:w="1276" w:type="dxa"/>
          </w:tcPr>
          <w:p w14:paraId="65445D8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Fysische belasting</w:t>
            </w:r>
          </w:p>
        </w:tc>
        <w:tc>
          <w:tcPr>
            <w:tcW w:w="9922" w:type="dxa"/>
            <w:gridSpan w:val="3"/>
            <w:shd w:val="clear" w:color="auto" w:fill="auto"/>
            <w:noWrap/>
            <w:hideMark/>
          </w:tcPr>
          <w:p w14:paraId="0AC548CF"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Correct gebruik Arbeidsmiddelen  [SVMS-007 5.2]</w:t>
            </w:r>
          </w:p>
        </w:tc>
        <w:tc>
          <w:tcPr>
            <w:tcW w:w="284" w:type="dxa"/>
            <w:shd w:val="clear" w:color="auto" w:fill="auto"/>
          </w:tcPr>
          <w:p w14:paraId="4D86E03A"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shd w:val="clear" w:color="auto" w:fill="auto"/>
          </w:tcPr>
          <w:p w14:paraId="4A54DF4C"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4" w:type="dxa"/>
            <w:shd w:val="clear" w:color="auto" w:fill="auto"/>
          </w:tcPr>
          <w:p w14:paraId="3507325D" w14:textId="77777777" w:rsidR="008E19C2" w:rsidRPr="00A513A9" w:rsidRDefault="008E19C2" w:rsidP="00C460BD">
            <w:pPr>
              <w:jc w:val="center"/>
              <w:rPr>
                <w:rFonts w:asciiTheme="majorHAnsi" w:eastAsia="Times New Roman" w:hAnsiTheme="majorHAnsi" w:cstheme="majorHAnsi"/>
                <w:sz w:val="20"/>
                <w:szCs w:val="20"/>
                <w:lang w:eastAsia="nl-NL"/>
              </w:rPr>
            </w:pPr>
          </w:p>
        </w:tc>
        <w:tc>
          <w:tcPr>
            <w:tcW w:w="283" w:type="dxa"/>
            <w:shd w:val="clear" w:color="auto" w:fill="auto"/>
          </w:tcPr>
          <w:p w14:paraId="7023E5C3" w14:textId="77777777" w:rsidR="008E19C2" w:rsidRPr="00A513A9" w:rsidRDefault="008E19C2" w:rsidP="00C460BD">
            <w:pPr>
              <w:jc w:val="center"/>
              <w:rPr>
                <w:rFonts w:asciiTheme="majorHAnsi" w:eastAsia="Times New Roman" w:hAnsiTheme="majorHAnsi" w:cstheme="majorHAnsi"/>
                <w:sz w:val="20"/>
                <w:szCs w:val="20"/>
                <w:lang w:eastAsia="nl-NL"/>
              </w:rPr>
            </w:pPr>
          </w:p>
        </w:tc>
      </w:tr>
      <w:tr w:rsidR="008E19C2" w:rsidRPr="00A513A9" w14:paraId="745528EF"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right w:val="single" w:sz="4" w:space="0" w:color="auto"/>
            </w:tcBorders>
          </w:tcPr>
          <w:p w14:paraId="20696FCE"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vMerge/>
            <w:tcBorders>
              <w:left w:val="single" w:sz="4" w:space="0" w:color="auto"/>
            </w:tcBorders>
          </w:tcPr>
          <w:p w14:paraId="07F2E816" w14:textId="77777777" w:rsidR="008E19C2" w:rsidRPr="00A513A9" w:rsidRDefault="008E19C2" w:rsidP="00C460BD">
            <w:pPr>
              <w:rPr>
                <w:rFonts w:asciiTheme="majorHAnsi" w:eastAsia="Times New Roman" w:hAnsiTheme="majorHAnsi" w:cstheme="majorHAnsi"/>
                <w:sz w:val="20"/>
                <w:szCs w:val="20"/>
                <w:lang w:eastAsia="nl-NL"/>
              </w:rPr>
            </w:pPr>
          </w:p>
        </w:tc>
        <w:tc>
          <w:tcPr>
            <w:tcW w:w="993" w:type="dxa"/>
            <w:vMerge/>
          </w:tcPr>
          <w:p w14:paraId="0CBE5AF4"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Pr>
          <w:p w14:paraId="7DB3F6A3" w14:textId="77777777" w:rsidR="008E19C2" w:rsidRPr="00A513A9" w:rsidRDefault="008E19C2" w:rsidP="00C460BD">
            <w:pPr>
              <w:rPr>
                <w:rFonts w:asciiTheme="majorHAnsi" w:eastAsia="Times New Roman" w:hAnsiTheme="majorHAnsi" w:cstheme="majorHAnsi"/>
                <w:sz w:val="20"/>
                <w:szCs w:val="20"/>
                <w:lang w:eastAsia="nl-NL"/>
              </w:rPr>
            </w:pPr>
          </w:p>
        </w:tc>
        <w:tc>
          <w:tcPr>
            <w:tcW w:w="1276" w:type="dxa"/>
          </w:tcPr>
          <w:p w14:paraId="7C09CDA9"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gridSpan w:val="2"/>
            <w:shd w:val="clear" w:color="auto" w:fill="auto"/>
            <w:noWrap/>
            <w:hideMark/>
          </w:tcPr>
          <w:p w14:paraId="1F23D5BE" w14:textId="77777777" w:rsidR="008E19C2" w:rsidRPr="00A513A9" w:rsidRDefault="008E19C2" w:rsidP="00C460BD">
            <w:pPr>
              <w:rPr>
                <w:rFonts w:asciiTheme="majorHAnsi" w:eastAsia="Times New Roman" w:hAnsiTheme="majorHAnsi" w:cstheme="majorHAnsi"/>
                <w:sz w:val="20"/>
                <w:szCs w:val="20"/>
                <w:lang w:eastAsia="nl-NL"/>
              </w:rPr>
            </w:pPr>
          </w:p>
        </w:tc>
        <w:tc>
          <w:tcPr>
            <w:tcW w:w="9639" w:type="dxa"/>
            <w:shd w:val="clear" w:color="auto" w:fill="auto"/>
            <w:noWrap/>
            <w:hideMark/>
          </w:tcPr>
          <w:p w14:paraId="3CCB8B8D"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Gereedschappen, machines en overige hulpmiddelen worden gebruikt in overeenstemming met de door de fabrikant opgestelde gebruiksaanwijzing.   [SVMS-007 5.2.1]</w:t>
            </w:r>
          </w:p>
        </w:tc>
        <w:tc>
          <w:tcPr>
            <w:tcW w:w="284" w:type="dxa"/>
            <w:shd w:val="clear" w:color="auto" w:fill="auto"/>
          </w:tcPr>
          <w:p w14:paraId="67B57C88"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38776538" w14:textId="77777777" w:rsidR="008E19C2" w:rsidRPr="00A513A9" w:rsidRDefault="008E19C2" w:rsidP="00C460BD">
            <w:pPr>
              <w:rPr>
                <w:rFonts w:asciiTheme="majorHAnsi" w:eastAsia="Times New Roman" w:hAnsiTheme="majorHAnsi" w:cstheme="majorHAnsi"/>
                <w:sz w:val="20"/>
                <w:szCs w:val="20"/>
                <w:lang w:eastAsia="nl-NL"/>
              </w:rPr>
            </w:pPr>
          </w:p>
        </w:tc>
        <w:tc>
          <w:tcPr>
            <w:tcW w:w="284" w:type="dxa"/>
            <w:shd w:val="clear" w:color="auto" w:fill="auto"/>
          </w:tcPr>
          <w:p w14:paraId="5772D9D4"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6C1B749A" w14:textId="77777777" w:rsidR="008E19C2" w:rsidRPr="00A513A9" w:rsidRDefault="008E19C2" w:rsidP="00C460BD">
            <w:pPr>
              <w:rPr>
                <w:rFonts w:asciiTheme="majorHAnsi" w:eastAsia="Times New Roman" w:hAnsiTheme="majorHAnsi" w:cstheme="majorHAnsi"/>
                <w:sz w:val="20"/>
                <w:szCs w:val="20"/>
                <w:lang w:eastAsia="nl-NL"/>
              </w:rPr>
            </w:pPr>
          </w:p>
        </w:tc>
      </w:tr>
      <w:tr w:rsidR="008E19C2" w:rsidRPr="00A513A9" w14:paraId="1646B958"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right w:val="single" w:sz="4" w:space="0" w:color="auto"/>
            </w:tcBorders>
          </w:tcPr>
          <w:p w14:paraId="021055BC"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vMerge/>
            <w:tcBorders>
              <w:left w:val="single" w:sz="4" w:space="0" w:color="auto"/>
            </w:tcBorders>
          </w:tcPr>
          <w:p w14:paraId="47B5B8FB" w14:textId="77777777" w:rsidR="008E19C2" w:rsidRPr="00A513A9" w:rsidRDefault="008E19C2" w:rsidP="00C460BD">
            <w:pPr>
              <w:rPr>
                <w:rFonts w:asciiTheme="majorHAnsi" w:eastAsia="Times New Roman" w:hAnsiTheme="majorHAnsi" w:cstheme="majorHAnsi"/>
                <w:sz w:val="20"/>
                <w:szCs w:val="20"/>
                <w:lang w:eastAsia="nl-NL"/>
              </w:rPr>
            </w:pPr>
          </w:p>
        </w:tc>
        <w:tc>
          <w:tcPr>
            <w:tcW w:w="993" w:type="dxa"/>
            <w:vMerge/>
          </w:tcPr>
          <w:p w14:paraId="21864B0E"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Pr>
          <w:p w14:paraId="37FA28B6" w14:textId="77777777" w:rsidR="008E19C2" w:rsidRPr="00A513A9" w:rsidRDefault="008E19C2" w:rsidP="00C460BD">
            <w:pPr>
              <w:rPr>
                <w:rFonts w:asciiTheme="majorHAnsi" w:eastAsia="Times New Roman" w:hAnsiTheme="majorHAnsi" w:cstheme="majorHAnsi"/>
                <w:sz w:val="20"/>
                <w:szCs w:val="20"/>
                <w:lang w:eastAsia="nl-NL"/>
              </w:rPr>
            </w:pPr>
          </w:p>
        </w:tc>
        <w:tc>
          <w:tcPr>
            <w:tcW w:w="1276" w:type="dxa"/>
          </w:tcPr>
          <w:p w14:paraId="12F892AE"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gridSpan w:val="2"/>
            <w:shd w:val="clear" w:color="auto" w:fill="auto"/>
            <w:noWrap/>
            <w:hideMark/>
          </w:tcPr>
          <w:p w14:paraId="651FD867" w14:textId="77777777" w:rsidR="008E19C2" w:rsidRPr="00A513A9" w:rsidRDefault="008E19C2" w:rsidP="00C460BD">
            <w:pPr>
              <w:rPr>
                <w:rFonts w:asciiTheme="majorHAnsi" w:eastAsia="Times New Roman" w:hAnsiTheme="majorHAnsi" w:cstheme="majorHAnsi"/>
                <w:sz w:val="20"/>
                <w:szCs w:val="20"/>
                <w:lang w:eastAsia="nl-NL"/>
              </w:rPr>
            </w:pPr>
          </w:p>
        </w:tc>
        <w:tc>
          <w:tcPr>
            <w:tcW w:w="9639" w:type="dxa"/>
            <w:shd w:val="clear" w:color="auto" w:fill="auto"/>
            <w:noWrap/>
            <w:hideMark/>
          </w:tcPr>
          <w:p w14:paraId="11BDD44B"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In de handleiding voorgeschreven beveiligingen en werkmethoden worden gevolgd en daarin verboden werkzaamheden worden niet uitgevoerd. [SVMS-007 5.2.2]</w:t>
            </w:r>
          </w:p>
        </w:tc>
        <w:tc>
          <w:tcPr>
            <w:tcW w:w="284" w:type="dxa"/>
            <w:shd w:val="clear" w:color="auto" w:fill="auto"/>
          </w:tcPr>
          <w:p w14:paraId="3A85F1CD"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3F9A13EC" w14:textId="77777777" w:rsidR="008E19C2" w:rsidRPr="00A513A9" w:rsidRDefault="008E19C2" w:rsidP="00C460BD">
            <w:pPr>
              <w:rPr>
                <w:rFonts w:asciiTheme="majorHAnsi" w:eastAsia="Times New Roman" w:hAnsiTheme="majorHAnsi" w:cstheme="majorHAnsi"/>
                <w:sz w:val="20"/>
                <w:szCs w:val="20"/>
                <w:lang w:eastAsia="nl-NL"/>
              </w:rPr>
            </w:pPr>
          </w:p>
        </w:tc>
        <w:tc>
          <w:tcPr>
            <w:tcW w:w="284" w:type="dxa"/>
            <w:shd w:val="clear" w:color="auto" w:fill="auto"/>
          </w:tcPr>
          <w:p w14:paraId="14FB2565"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01D6534F" w14:textId="77777777" w:rsidR="008E19C2" w:rsidRPr="00A513A9" w:rsidRDefault="008E19C2" w:rsidP="00C460BD">
            <w:pPr>
              <w:rPr>
                <w:rFonts w:asciiTheme="majorHAnsi" w:eastAsia="Times New Roman" w:hAnsiTheme="majorHAnsi" w:cstheme="majorHAnsi"/>
                <w:sz w:val="20"/>
                <w:szCs w:val="20"/>
                <w:lang w:eastAsia="nl-NL"/>
              </w:rPr>
            </w:pPr>
          </w:p>
        </w:tc>
      </w:tr>
      <w:tr w:rsidR="008E19C2" w:rsidRPr="00A513A9" w14:paraId="35FD0B64"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right w:val="single" w:sz="4" w:space="0" w:color="auto"/>
            </w:tcBorders>
          </w:tcPr>
          <w:p w14:paraId="32412EED"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vMerge w:val="restart"/>
            <w:tcBorders>
              <w:left w:val="single" w:sz="4" w:space="0" w:color="auto"/>
            </w:tcBorders>
          </w:tcPr>
          <w:p w14:paraId="09B20F4B"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3</w:t>
            </w:r>
          </w:p>
        </w:tc>
        <w:tc>
          <w:tcPr>
            <w:tcW w:w="993" w:type="dxa"/>
            <w:vMerge w:val="restart"/>
          </w:tcPr>
          <w:p w14:paraId="0F0177E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Soorten G&amp;VW gevaren en risico’s</w:t>
            </w:r>
          </w:p>
        </w:tc>
        <w:tc>
          <w:tcPr>
            <w:tcW w:w="283" w:type="dxa"/>
          </w:tcPr>
          <w:p w14:paraId="4660BF1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k</w:t>
            </w:r>
          </w:p>
        </w:tc>
        <w:tc>
          <w:tcPr>
            <w:tcW w:w="1276" w:type="dxa"/>
          </w:tcPr>
          <w:p w14:paraId="088FB2B8"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Fysische belasting</w:t>
            </w:r>
          </w:p>
        </w:tc>
        <w:tc>
          <w:tcPr>
            <w:tcW w:w="9922" w:type="dxa"/>
            <w:gridSpan w:val="3"/>
            <w:shd w:val="clear" w:color="auto" w:fill="auto"/>
            <w:noWrap/>
            <w:hideMark/>
          </w:tcPr>
          <w:p w14:paraId="0BC7FCC3"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Ladderopstelling en laddergebruik [SVMS-007 5.5]</w:t>
            </w:r>
          </w:p>
        </w:tc>
        <w:tc>
          <w:tcPr>
            <w:tcW w:w="284" w:type="dxa"/>
            <w:shd w:val="clear" w:color="auto" w:fill="auto"/>
          </w:tcPr>
          <w:p w14:paraId="123875FF"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1B13711C" w14:textId="77777777" w:rsidR="008E19C2" w:rsidRPr="00A513A9" w:rsidRDefault="008E19C2" w:rsidP="00C460BD">
            <w:pPr>
              <w:rPr>
                <w:rFonts w:asciiTheme="majorHAnsi" w:eastAsia="Times New Roman" w:hAnsiTheme="majorHAnsi" w:cstheme="majorHAnsi"/>
                <w:sz w:val="20"/>
                <w:szCs w:val="20"/>
                <w:lang w:eastAsia="nl-NL"/>
              </w:rPr>
            </w:pPr>
          </w:p>
        </w:tc>
        <w:tc>
          <w:tcPr>
            <w:tcW w:w="284" w:type="dxa"/>
            <w:shd w:val="clear" w:color="auto" w:fill="auto"/>
          </w:tcPr>
          <w:p w14:paraId="53E6FEDC"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5FCC26E5" w14:textId="77777777" w:rsidR="008E19C2" w:rsidRPr="00A513A9" w:rsidRDefault="008E19C2" w:rsidP="00C460BD">
            <w:pPr>
              <w:rPr>
                <w:rFonts w:asciiTheme="majorHAnsi" w:eastAsia="Times New Roman" w:hAnsiTheme="majorHAnsi" w:cstheme="majorHAnsi"/>
                <w:sz w:val="20"/>
                <w:szCs w:val="20"/>
                <w:lang w:eastAsia="nl-NL"/>
              </w:rPr>
            </w:pPr>
          </w:p>
        </w:tc>
      </w:tr>
      <w:tr w:rsidR="008E19C2" w:rsidRPr="00A513A9" w14:paraId="537168D1"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right w:val="single" w:sz="4" w:space="0" w:color="auto"/>
            </w:tcBorders>
          </w:tcPr>
          <w:p w14:paraId="47AAB9E5"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vMerge/>
            <w:tcBorders>
              <w:left w:val="single" w:sz="4" w:space="0" w:color="auto"/>
            </w:tcBorders>
          </w:tcPr>
          <w:p w14:paraId="7BAA535D" w14:textId="77777777" w:rsidR="008E19C2" w:rsidRPr="00A513A9" w:rsidRDefault="008E19C2" w:rsidP="00C460BD">
            <w:pPr>
              <w:rPr>
                <w:rFonts w:asciiTheme="majorHAnsi" w:eastAsia="Times New Roman" w:hAnsiTheme="majorHAnsi" w:cstheme="majorHAnsi"/>
                <w:sz w:val="20"/>
                <w:szCs w:val="20"/>
                <w:lang w:eastAsia="nl-NL"/>
              </w:rPr>
            </w:pPr>
          </w:p>
        </w:tc>
        <w:tc>
          <w:tcPr>
            <w:tcW w:w="993" w:type="dxa"/>
            <w:vMerge/>
          </w:tcPr>
          <w:p w14:paraId="504D1A6F"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Pr>
          <w:p w14:paraId="38FBF3B5" w14:textId="77777777" w:rsidR="008E19C2" w:rsidRPr="00A513A9" w:rsidRDefault="008E19C2" w:rsidP="00C460BD">
            <w:pPr>
              <w:rPr>
                <w:rFonts w:asciiTheme="majorHAnsi" w:eastAsia="Times New Roman" w:hAnsiTheme="majorHAnsi" w:cstheme="majorHAnsi"/>
                <w:sz w:val="20"/>
                <w:szCs w:val="20"/>
                <w:lang w:eastAsia="nl-NL"/>
              </w:rPr>
            </w:pPr>
          </w:p>
        </w:tc>
        <w:tc>
          <w:tcPr>
            <w:tcW w:w="1276" w:type="dxa"/>
          </w:tcPr>
          <w:p w14:paraId="34C1495C"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gridSpan w:val="2"/>
            <w:shd w:val="clear" w:color="auto" w:fill="auto"/>
            <w:noWrap/>
            <w:hideMark/>
          </w:tcPr>
          <w:p w14:paraId="762829C2" w14:textId="77777777" w:rsidR="008E19C2" w:rsidRPr="00A513A9" w:rsidRDefault="008E19C2" w:rsidP="00C460BD">
            <w:pPr>
              <w:rPr>
                <w:rFonts w:asciiTheme="majorHAnsi" w:eastAsia="Times New Roman" w:hAnsiTheme="majorHAnsi" w:cstheme="majorHAnsi"/>
                <w:sz w:val="20"/>
                <w:szCs w:val="20"/>
                <w:lang w:eastAsia="nl-NL"/>
              </w:rPr>
            </w:pPr>
          </w:p>
        </w:tc>
        <w:tc>
          <w:tcPr>
            <w:tcW w:w="9639" w:type="dxa"/>
            <w:shd w:val="clear" w:color="auto" w:fill="auto"/>
            <w:noWrap/>
            <w:hideMark/>
          </w:tcPr>
          <w:p w14:paraId="7DD6E16C"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Werk op ladders is in beginsel niet toegestaan indien redelijkerwijs andere veiligere arbeidsmiddelen kunnen worden toegepast, Er wordt dus eerst gekeken of de werkzaamheden niet met behulp van een (rol)steiger, bordes of hoogwerker uitgevoerd kunnen worden. Daarbij speelt de omvang van de werkzaamheden (incidenteel / structureel) een rol. De leidraad werken op hoogte en de ladderrichtlijn kunnen hier uitsluitsel bieden.  [SVMS-007 5.5.1]</w:t>
            </w:r>
          </w:p>
        </w:tc>
        <w:tc>
          <w:tcPr>
            <w:tcW w:w="284" w:type="dxa"/>
            <w:shd w:val="clear" w:color="auto" w:fill="auto"/>
          </w:tcPr>
          <w:p w14:paraId="3792E671"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199F60C8" w14:textId="77777777" w:rsidR="008E19C2" w:rsidRPr="00A513A9" w:rsidRDefault="008E19C2" w:rsidP="00C460BD">
            <w:pPr>
              <w:rPr>
                <w:rFonts w:asciiTheme="majorHAnsi" w:eastAsia="Times New Roman" w:hAnsiTheme="majorHAnsi" w:cstheme="majorHAnsi"/>
                <w:sz w:val="20"/>
                <w:szCs w:val="20"/>
                <w:lang w:eastAsia="nl-NL"/>
              </w:rPr>
            </w:pPr>
          </w:p>
        </w:tc>
        <w:tc>
          <w:tcPr>
            <w:tcW w:w="284" w:type="dxa"/>
            <w:shd w:val="clear" w:color="auto" w:fill="auto"/>
          </w:tcPr>
          <w:p w14:paraId="1250A96F"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3B80B375" w14:textId="77777777" w:rsidR="008E19C2" w:rsidRPr="00A513A9" w:rsidRDefault="008E19C2" w:rsidP="00C460BD">
            <w:pPr>
              <w:rPr>
                <w:rFonts w:asciiTheme="majorHAnsi" w:eastAsia="Times New Roman" w:hAnsiTheme="majorHAnsi" w:cstheme="majorHAnsi"/>
                <w:sz w:val="20"/>
                <w:szCs w:val="20"/>
                <w:lang w:eastAsia="nl-NL"/>
              </w:rPr>
            </w:pPr>
          </w:p>
        </w:tc>
      </w:tr>
      <w:tr w:rsidR="008E19C2" w:rsidRPr="00A513A9" w14:paraId="2B886C0E"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right w:val="single" w:sz="4" w:space="0" w:color="auto"/>
            </w:tcBorders>
          </w:tcPr>
          <w:p w14:paraId="40CF078C"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left w:val="single" w:sz="4" w:space="0" w:color="auto"/>
            </w:tcBorders>
          </w:tcPr>
          <w:p w14:paraId="616155BB"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3</w:t>
            </w:r>
          </w:p>
        </w:tc>
        <w:tc>
          <w:tcPr>
            <w:tcW w:w="993" w:type="dxa"/>
          </w:tcPr>
          <w:p w14:paraId="6E22D8E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Soorten G&amp;VW gevaren en risico’s</w:t>
            </w:r>
          </w:p>
        </w:tc>
        <w:tc>
          <w:tcPr>
            <w:tcW w:w="283" w:type="dxa"/>
          </w:tcPr>
          <w:p w14:paraId="49E7D3F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n</w:t>
            </w:r>
          </w:p>
        </w:tc>
        <w:tc>
          <w:tcPr>
            <w:tcW w:w="1276" w:type="dxa"/>
          </w:tcPr>
          <w:p w14:paraId="5DBB472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Bijzondere situaties</w:t>
            </w:r>
          </w:p>
        </w:tc>
        <w:tc>
          <w:tcPr>
            <w:tcW w:w="9922" w:type="dxa"/>
            <w:gridSpan w:val="3"/>
            <w:shd w:val="clear" w:color="auto" w:fill="auto"/>
            <w:noWrap/>
            <w:hideMark/>
          </w:tcPr>
          <w:p w14:paraId="74A490C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Het amovatie proces wordt zo ingericht en de werkzaamheden zodanig georganiseerd dat zo weinig mogelijk personen worden blootgesteld aan emissies van de CRM-stoffen.   [SVMS-007 6.1]</w:t>
            </w:r>
          </w:p>
        </w:tc>
        <w:tc>
          <w:tcPr>
            <w:tcW w:w="284" w:type="dxa"/>
            <w:shd w:val="clear" w:color="auto" w:fill="auto"/>
          </w:tcPr>
          <w:p w14:paraId="68523F29"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364DFC42" w14:textId="77777777" w:rsidR="008E19C2" w:rsidRPr="00A513A9" w:rsidRDefault="008E19C2" w:rsidP="00C460BD">
            <w:pPr>
              <w:rPr>
                <w:rFonts w:asciiTheme="majorHAnsi" w:eastAsia="Times New Roman" w:hAnsiTheme="majorHAnsi" w:cstheme="majorHAnsi"/>
                <w:sz w:val="20"/>
                <w:szCs w:val="20"/>
                <w:lang w:eastAsia="nl-NL"/>
              </w:rPr>
            </w:pPr>
          </w:p>
        </w:tc>
        <w:tc>
          <w:tcPr>
            <w:tcW w:w="284" w:type="dxa"/>
            <w:shd w:val="clear" w:color="auto" w:fill="auto"/>
          </w:tcPr>
          <w:p w14:paraId="68D34D2F"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0D4502C8" w14:textId="77777777" w:rsidR="008E19C2" w:rsidRPr="00A513A9" w:rsidRDefault="008E19C2" w:rsidP="00C460BD">
            <w:pPr>
              <w:rPr>
                <w:rFonts w:asciiTheme="majorHAnsi" w:eastAsia="Times New Roman" w:hAnsiTheme="majorHAnsi" w:cstheme="majorHAnsi"/>
                <w:sz w:val="20"/>
                <w:szCs w:val="20"/>
                <w:lang w:eastAsia="nl-NL"/>
              </w:rPr>
            </w:pPr>
          </w:p>
        </w:tc>
      </w:tr>
      <w:tr w:rsidR="008E19C2" w:rsidRPr="00A513A9" w14:paraId="1B67D455"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right w:val="single" w:sz="4" w:space="0" w:color="auto"/>
            </w:tcBorders>
          </w:tcPr>
          <w:p w14:paraId="2BA60DCF"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left w:val="single" w:sz="4" w:space="0" w:color="auto"/>
            </w:tcBorders>
          </w:tcPr>
          <w:p w14:paraId="1C6C84EF"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3</w:t>
            </w:r>
          </w:p>
        </w:tc>
        <w:tc>
          <w:tcPr>
            <w:tcW w:w="993" w:type="dxa"/>
          </w:tcPr>
          <w:p w14:paraId="0A348A4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Soorten G&amp;VW gevaren en risico’s</w:t>
            </w:r>
          </w:p>
        </w:tc>
        <w:tc>
          <w:tcPr>
            <w:tcW w:w="283" w:type="dxa"/>
          </w:tcPr>
          <w:p w14:paraId="1CA9D49C"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n</w:t>
            </w:r>
          </w:p>
        </w:tc>
        <w:tc>
          <w:tcPr>
            <w:tcW w:w="1276" w:type="dxa"/>
          </w:tcPr>
          <w:p w14:paraId="3A4E201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Bijzondere situaties</w:t>
            </w:r>
          </w:p>
        </w:tc>
        <w:tc>
          <w:tcPr>
            <w:tcW w:w="9922" w:type="dxa"/>
            <w:gridSpan w:val="3"/>
            <w:shd w:val="clear" w:color="auto" w:fill="auto"/>
            <w:noWrap/>
            <w:hideMark/>
          </w:tcPr>
          <w:p w14:paraId="6231EDC4"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Bij gebruik van adembescherming worden de werk- en rusttijden aangepast, om de daardoor optredende belasting te beperken. [SVMS-007 6.4]</w:t>
            </w:r>
          </w:p>
        </w:tc>
        <w:tc>
          <w:tcPr>
            <w:tcW w:w="284" w:type="dxa"/>
            <w:shd w:val="clear" w:color="auto" w:fill="auto"/>
          </w:tcPr>
          <w:p w14:paraId="307B691F"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097C99D7" w14:textId="77777777" w:rsidR="008E19C2" w:rsidRPr="00A513A9" w:rsidRDefault="008E19C2" w:rsidP="00C460BD">
            <w:pPr>
              <w:rPr>
                <w:rFonts w:asciiTheme="majorHAnsi" w:eastAsia="Times New Roman" w:hAnsiTheme="majorHAnsi" w:cstheme="majorHAnsi"/>
                <w:sz w:val="20"/>
                <w:szCs w:val="20"/>
                <w:lang w:eastAsia="nl-NL"/>
              </w:rPr>
            </w:pPr>
          </w:p>
        </w:tc>
        <w:tc>
          <w:tcPr>
            <w:tcW w:w="284" w:type="dxa"/>
            <w:shd w:val="clear" w:color="auto" w:fill="auto"/>
          </w:tcPr>
          <w:p w14:paraId="0C267CD7"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3B8FEC45" w14:textId="77777777" w:rsidR="008E19C2" w:rsidRPr="00A513A9" w:rsidRDefault="008E19C2" w:rsidP="00C460BD">
            <w:pPr>
              <w:rPr>
                <w:rFonts w:asciiTheme="majorHAnsi" w:eastAsia="Times New Roman" w:hAnsiTheme="majorHAnsi" w:cstheme="majorHAnsi"/>
                <w:sz w:val="20"/>
                <w:szCs w:val="20"/>
                <w:lang w:eastAsia="nl-NL"/>
              </w:rPr>
            </w:pPr>
          </w:p>
        </w:tc>
      </w:tr>
      <w:tr w:rsidR="008E19C2" w:rsidRPr="00A513A9" w14:paraId="73117E9D"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right w:val="single" w:sz="4" w:space="0" w:color="auto"/>
            </w:tcBorders>
          </w:tcPr>
          <w:p w14:paraId="79497C5E"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Borders>
              <w:left w:val="single" w:sz="4" w:space="0" w:color="auto"/>
            </w:tcBorders>
          </w:tcPr>
          <w:p w14:paraId="13352AE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3</w:t>
            </w:r>
          </w:p>
        </w:tc>
        <w:tc>
          <w:tcPr>
            <w:tcW w:w="993" w:type="dxa"/>
          </w:tcPr>
          <w:p w14:paraId="79BB59B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Soorten G&amp;VW gevaren en risico’s</w:t>
            </w:r>
          </w:p>
        </w:tc>
        <w:tc>
          <w:tcPr>
            <w:tcW w:w="283" w:type="dxa"/>
          </w:tcPr>
          <w:p w14:paraId="236CFEF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n</w:t>
            </w:r>
          </w:p>
        </w:tc>
        <w:tc>
          <w:tcPr>
            <w:tcW w:w="1276" w:type="dxa"/>
          </w:tcPr>
          <w:p w14:paraId="277D585E"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Bijzondere situaties</w:t>
            </w:r>
          </w:p>
        </w:tc>
        <w:tc>
          <w:tcPr>
            <w:tcW w:w="9922" w:type="dxa"/>
            <w:gridSpan w:val="3"/>
            <w:shd w:val="clear" w:color="auto" w:fill="auto"/>
            <w:noWrap/>
            <w:hideMark/>
          </w:tcPr>
          <w:p w14:paraId="0EB3C87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Als er geen maatregelen en voorzieningen getroffen kunnen worden (bevochtigen / afzuiging) om stofblootstelling afdoende te voorkomen, dan worden andere maatregelen getroffen met inachtneming van de S.T.O.P. strategie. [SVMS-007 6.5]</w:t>
            </w:r>
          </w:p>
        </w:tc>
        <w:tc>
          <w:tcPr>
            <w:tcW w:w="284" w:type="dxa"/>
            <w:shd w:val="clear" w:color="auto" w:fill="auto"/>
          </w:tcPr>
          <w:p w14:paraId="221D7D08"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6052578C" w14:textId="77777777" w:rsidR="008E19C2" w:rsidRPr="00A513A9" w:rsidRDefault="008E19C2" w:rsidP="00C460BD">
            <w:pPr>
              <w:rPr>
                <w:rFonts w:asciiTheme="majorHAnsi" w:eastAsia="Times New Roman" w:hAnsiTheme="majorHAnsi" w:cstheme="majorHAnsi"/>
                <w:sz w:val="20"/>
                <w:szCs w:val="20"/>
                <w:lang w:eastAsia="nl-NL"/>
              </w:rPr>
            </w:pPr>
          </w:p>
        </w:tc>
        <w:tc>
          <w:tcPr>
            <w:tcW w:w="284" w:type="dxa"/>
            <w:shd w:val="clear" w:color="auto" w:fill="auto"/>
          </w:tcPr>
          <w:p w14:paraId="51F5862D"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532950E7" w14:textId="77777777" w:rsidR="008E19C2" w:rsidRPr="00A513A9" w:rsidRDefault="008E19C2" w:rsidP="00C460BD">
            <w:pPr>
              <w:rPr>
                <w:rFonts w:asciiTheme="majorHAnsi" w:eastAsia="Times New Roman" w:hAnsiTheme="majorHAnsi" w:cstheme="majorHAnsi"/>
                <w:sz w:val="20"/>
                <w:szCs w:val="20"/>
                <w:lang w:eastAsia="nl-NL"/>
              </w:rPr>
            </w:pPr>
          </w:p>
        </w:tc>
      </w:tr>
    </w:tbl>
    <w:p w14:paraId="01333EEE" w14:textId="77777777" w:rsidR="008E19C2" w:rsidRDefault="008E19C2" w:rsidP="008E19C2">
      <w:pPr>
        <w:rPr>
          <w:rFonts w:asciiTheme="majorHAnsi" w:eastAsia="Times New Roman" w:hAnsiTheme="majorHAnsi" w:cstheme="majorHAnsi"/>
          <w:color w:val="333333"/>
          <w:sz w:val="20"/>
          <w:szCs w:val="20"/>
          <w:lang w:eastAsia="nl-NL"/>
        </w:rPr>
      </w:pPr>
    </w:p>
    <w:p w14:paraId="4E23EE94" w14:textId="77777777" w:rsidR="00DE601E" w:rsidRDefault="00DE601E" w:rsidP="008E19C2">
      <w:pPr>
        <w:rPr>
          <w:rFonts w:asciiTheme="majorHAnsi" w:eastAsia="Times New Roman" w:hAnsiTheme="majorHAnsi" w:cstheme="majorHAnsi"/>
          <w:color w:val="333333"/>
          <w:sz w:val="20"/>
          <w:szCs w:val="20"/>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283"/>
        <w:gridCol w:w="993"/>
        <w:gridCol w:w="283"/>
        <w:gridCol w:w="1276"/>
        <w:gridCol w:w="23"/>
        <w:gridCol w:w="260"/>
        <w:gridCol w:w="9639"/>
        <w:gridCol w:w="284"/>
        <w:gridCol w:w="283"/>
        <w:gridCol w:w="284"/>
        <w:gridCol w:w="283"/>
      </w:tblGrid>
      <w:tr w:rsidR="008E19C2" w:rsidRPr="00A513A9" w14:paraId="5B5DAA2F" w14:textId="77777777" w:rsidTr="00C460BD">
        <w:trPr>
          <w:trHeight w:val="372"/>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2601E789"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lastRenderedPageBreak/>
              <w:t>Referentiekader</w:t>
            </w:r>
          </w:p>
        </w:tc>
        <w:tc>
          <w:tcPr>
            <w:tcW w:w="1276" w:type="dxa"/>
            <w:gridSpan w:val="2"/>
            <w:vMerge w:val="restart"/>
            <w:tcBorders>
              <w:top w:val="single" w:sz="4" w:space="0" w:color="auto"/>
              <w:left w:val="nil"/>
              <w:bottom w:val="single" w:sz="4" w:space="0" w:color="auto"/>
              <w:right w:val="single" w:sz="4" w:space="0" w:color="auto"/>
            </w:tcBorders>
            <w:shd w:val="clear" w:color="000000" w:fill="D9D9D9"/>
            <w:hideMark/>
          </w:tcPr>
          <w:p w14:paraId="321C39A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Criterium</w:t>
            </w:r>
          </w:p>
        </w:tc>
        <w:tc>
          <w:tcPr>
            <w:tcW w:w="1582" w:type="dxa"/>
            <w:gridSpan w:val="3"/>
            <w:vMerge w:val="restart"/>
            <w:tcBorders>
              <w:top w:val="single" w:sz="4" w:space="0" w:color="auto"/>
              <w:left w:val="nil"/>
              <w:right w:val="single" w:sz="4" w:space="0" w:color="auto"/>
            </w:tcBorders>
            <w:shd w:val="clear" w:color="000000" w:fill="D9D9D9"/>
            <w:hideMark/>
          </w:tcPr>
          <w:p w14:paraId="7FDC9A9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xml:space="preserve">Categorie </w:t>
            </w:r>
          </w:p>
        </w:tc>
        <w:tc>
          <w:tcPr>
            <w:tcW w:w="9899" w:type="dxa"/>
            <w:gridSpan w:val="2"/>
            <w:vMerge w:val="restart"/>
            <w:tcBorders>
              <w:top w:val="single" w:sz="4" w:space="0" w:color="auto"/>
              <w:left w:val="nil"/>
              <w:right w:val="single" w:sz="4" w:space="0" w:color="auto"/>
            </w:tcBorders>
            <w:shd w:val="clear" w:color="000000" w:fill="D9D9D9"/>
            <w:noWrap/>
            <w:hideMark/>
          </w:tcPr>
          <w:p w14:paraId="4D22752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Toetseis</w:t>
            </w:r>
          </w:p>
        </w:tc>
        <w:tc>
          <w:tcPr>
            <w:tcW w:w="567" w:type="dxa"/>
            <w:gridSpan w:val="2"/>
            <w:tcBorders>
              <w:top w:val="single" w:sz="4" w:space="0" w:color="auto"/>
              <w:left w:val="nil"/>
              <w:bottom w:val="single" w:sz="4" w:space="0" w:color="auto"/>
              <w:right w:val="single" w:sz="4" w:space="0" w:color="auto"/>
            </w:tcBorders>
            <w:shd w:val="clear" w:color="000000" w:fill="F2F2F2"/>
            <w:hideMark/>
          </w:tcPr>
          <w:p w14:paraId="3DF5D59A"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V</w:t>
            </w:r>
          </w:p>
        </w:tc>
        <w:tc>
          <w:tcPr>
            <w:tcW w:w="567" w:type="dxa"/>
            <w:gridSpan w:val="2"/>
            <w:tcBorders>
              <w:top w:val="single" w:sz="4" w:space="0" w:color="auto"/>
              <w:left w:val="nil"/>
              <w:bottom w:val="single" w:sz="4" w:space="0" w:color="auto"/>
              <w:right w:val="single" w:sz="4" w:space="0" w:color="auto"/>
            </w:tcBorders>
            <w:shd w:val="clear" w:color="000000" w:fill="F2F2F2"/>
          </w:tcPr>
          <w:p w14:paraId="1B104CC4"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450A031D" w14:textId="77777777" w:rsidTr="00C460BD">
        <w:trPr>
          <w:trHeight w:val="279"/>
        </w:trPr>
        <w:tc>
          <w:tcPr>
            <w:tcW w:w="1560" w:type="dxa"/>
            <w:vMerge/>
            <w:tcBorders>
              <w:top w:val="single" w:sz="4" w:space="0" w:color="auto"/>
              <w:left w:val="single" w:sz="4" w:space="0" w:color="auto"/>
              <w:bottom w:val="single" w:sz="4" w:space="0" w:color="auto"/>
              <w:right w:val="single" w:sz="4" w:space="0" w:color="auto"/>
            </w:tcBorders>
            <w:shd w:val="clear" w:color="000000" w:fill="D9D9D9"/>
          </w:tcPr>
          <w:p w14:paraId="3356A2A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276" w:type="dxa"/>
            <w:gridSpan w:val="2"/>
            <w:vMerge/>
            <w:tcBorders>
              <w:top w:val="single" w:sz="4" w:space="0" w:color="auto"/>
              <w:left w:val="nil"/>
              <w:bottom w:val="single" w:sz="4" w:space="0" w:color="auto"/>
              <w:right w:val="single" w:sz="4" w:space="0" w:color="auto"/>
            </w:tcBorders>
            <w:shd w:val="clear" w:color="000000" w:fill="D9D9D9"/>
          </w:tcPr>
          <w:p w14:paraId="1DAA580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582" w:type="dxa"/>
            <w:gridSpan w:val="3"/>
            <w:vMerge/>
            <w:tcBorders>
              <w:left w:val="nil"/>
              <w:bottom w:val="single" w:sz="4" w:space="0" w:color="auto"/>
              <w:right w:val="single" w:sz="4" w:space="0" w:color="auto"/>
            </w:tcBorders>
            <w:shd w:val="clear" w:color="000000" w:fill="D9D9D9"/>
          </w:tcPr>
          <w:p w14:paraId="2B00C8D6"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9899" w:type="dxa"/>
            <w:gridSpan w:val="2"/>
            <w:vMerge/>
            <w:tcBorders>
              <w:left w:val="nil"/>
              <w:bottom w:val="single" w:sz="4" w:space="0" w:color="auto"/>
              <w:right w:val="single" w:sz="4" w:space="0" w:color="auto"/>
            </w:tcBorders>
            <w:shd w:val="clear" w:color="000000" w:fill="D9D9D9"/>
            <w:noWrap/>
          </w:tcPr>
          <w:p w14:paraId="5825729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shd w:val="clear" w:color="000000" w:fill="F2F2F2"/>
          </w:tcPr>
          <w:p w14:paraId="2FAAC5B5"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D</w:t>
            </w:r>
          </w:p>
        </w:tc>
        <w:tc>
          <w:tcPr>
            <w:tcW w:w="283" w:type="dxa"/>
            <w:tcBorders>
              <w:top w:val="single" w:sz="4" w:space="0" w:color="auto"/>
              <w:left w:val="nil"/>
              <w:bottom w:val="single" w:sz="4" w:space="0" w:color="auto"/>
              <w:right w:val="single" w:sz="4" w:space="0" w:color="auto"/>
            </w:tcBorders>
            <w:shd w:val="clear" w:color="000000" w:fill="F2F2F2"/>
          </w:tcPr>
          <w:p w14:paraId="456F6DF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I</w:t>
            </w:r>
          </w:p>
        </w:tc>
        <w:tc>
          <w:tcPr>
            <w:tcW w:w="284" w:type="dxa"/>
            <w:tcBorders>
              <w:top w:val="single" w:sz="4" w:space="0" w:color="auto"/>
              <w:left w:val="nil"/>
              <w:bottom w:val="single" w:sz="4" w:space="0" w:color="auto"/>
              <w:right w:val="single" w:sz="4" w:space="0" w:color="auto"/>
            </w:tcBorders>
            <w:shd w:val="clear" w:color="000000" w:fill="F2F2F2"/>
          </w:tcPr>
          <w:p w14:paraId="5EDAAC4B"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B</w:t>
            </w:r>
          </w:p>
        </w:tc>
        <w:tc>
          <w:tcPr>
            <w:tcW w:w="283" w:type="dxa"/>
            <w:tcBorders>
              <w:top w:val="single" w:sz="4" w:space="0" w:color="auto"/>
              <w:left w:val="nil"/>
              <w:bottom w:val="single" w:sz="4" w:space="0" w:color="auto"/>
              <w:right w:val="single" w:sz="4" w:space="0" w:color="auto"/>
            </w:tcBorders>
            <w:shd w:val="clear" w:color="000000" w:fill="F2F2F2"/>
          </w:tcPr>
          <w:p w14:paraId="061093FD"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729A7EB0"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val="restart"/>
          </w:tcPr>
          <w:p w14:paraId="2C263DD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r w:rsidRPr="00A513A9">
              <w:rPr>
                <w:rFonts w:asciiTheme="majorHAnsi" w:eastAsia="Times New Roman" w:hAnsiTheme="majorHAnsi" w:cstheme="majorHAnsi"/>
                <w:sz w:val="20"/>
                <w:szCs w:val="20"/>
              </w:rPr>
              <w:t>(B) Arbeids-</w:t>
            </w:r>
            <w:r w:rsidRPr="00A513A9">
              <w:rPr>
                <w:rFonts w:asciiTheme="majorHAnsi" w:eastAsia="Times New Roman" w:hAnsiTheme="majorHAnsi" w:cstheme="majorHAnsi"/>
                <w:sz w:val="20"/>
                <w:szCs w:val="20"/>
              </w:rPr>
              <w:br/>
              <w:t>omstandigheden</w:t>
            </w:r>
          </w:p>
          <w:p w14:paraId="521F0D76"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vMerge w:val="restart"/>
          </w:tcPr>
          <w:p w14:paraId="0C54561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3</w:t>
            </w:r>
          </w:p>
          <w:p w14:paraId="1A776B40" w14:textId="77777777" w:rsidR="008E19C2" w:rsidRPr="00A513A9" w:rsidRDefault="008E19C2" w:rsidP="00C460BD">
            <w:pPr>
              <w:rPr>
                <w:rFonts w:asciiTheme="majorHAnsi" w:eastAsia="Times New Roman" w:hAnsiTheme="majorHAnsi" w:cstheme="majorHAnsi"/>
                <w:sz w:val="20"/>
                <w:szCs w:val="20"/>
                <w:lang w:eastAsia="nl-NL"/>
              </w:rPr>
            </w:pPr>
          </w:p>
        </w:tc>
        <w:tc>
          <w:tcPr>
            <w:tcW w:w="993" w:type="dxa"/>
            <w:vMerge w:val="restart"/>
          </w:tcPr>
          <w:p w14:paraId="725A473F"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Soorten G&amp;VW gevaren en risico’s</w:t>
            </w:r>
          </w:p>
        </w:tc>
        <w:tc>
          <w:tcPr>
            <w:tcW w:w="283" w:type="dxa"/>
          </w:tcPr>
          <w:p w14:paraId="0C6C234B"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n</w:t>
            </w:r>
          </w:p>
        </w:tc>
        <w:tc>
          <w:tcPr>
            <w:tcW w:w="1276" w:type="dxa"/>
          </w:tcPr>
          <w:p w14:paraId="2B929AD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Bijzondere situaties</w:t>
            </w:r>
          </w:p>
        </w:tc>
        <w:tc>
          <w:tcPr>
            <w:tcW w:w="9922" w:type="dxa"/>
            <w:gridSpan w:val="3"/>
            <w:shd w:val="clear" w:color="auto" w:fill="auto"/>
            <w:noWrap/>
            <w:hideMark/>
          </w:tcPr>
          <w:p w14:paraId="324ACC20"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Geluid  [SVMS-007 7.1]</w:t>
            </w:r>
          </w:p>
        </w:tc>
        <w:tc>
          <w:tcPr>
            <w:tcW w:w="284" w:type="dxa"/>
            <w:shd w:val="clear" w:color="auto" w:fill="auto"/>
          </w:tcPr>
          <w:p w14:paraId="7A85ACEE"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75482756" w14:textId="77777777" w:rsidR="008E19C2" w:rsidRPr="00A513A9" w:rsidRDefault="008E19C2" w:rsidP="00C460BD">
            <w:pPr>
              <w:rPr>
                <w:rFonts w:asciiTheme="majorHAnsi" w:eastAsia="Times New Roman" w:hAnsiTheme="majorHAnsi" w:cstheme="majorHAnsi"/>
                <w:sz w:val="20"/>
                <w:szCs w:val="20"/>
                <w:lang w:eastAsia="nl-NL"/>
              </w:rPr>
            </w:pPr>
          </w:p>
        </w:tc>
        <w:tc>
          <w:tcPr>
            <w:tcW w:w="284" w:type="dxa"/>
            <w:shd w:val="clear" w:color="auto" w:fill="auto"/>
          </w:tcPr>
          <w:p w14:paraId="6C19F843"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3B562371" w14:textId="77777777" w:rsidR="008E19C2" w:rsidRPr="00A513A9" w:rsidRDefault="008E19C2" w:rsidP="00C460BD">
            <w:pPr>
              <w:rPr>
                <w:rFonts w:asciiTheme="majorHAnsi" w:eastAsia="Times New Roman" w:hAnsiTheme="majorHAnsi" w:cstheme="majorHAnsi"/>
                <w:sz w:val="20"/>
                <w:szCs w:val="20"/>
                <w:lang w:eastAsia="nl-NL"/>
              </w:rPr>
            </w:pPr>
          </w:p>
        </w:tc>
      </w:tr>
      <w:tr w:rsidR="008E19C2" w:rsidRPr="00A513A9" w14:paraId="56DCD436"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Pr>
          <w:p w14:paraId="2BFB2192"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vMerge/>
          </w:tcPr>
          <w:p w14:paraId="5C43ACCA" w14:textId="77777777" w:rsidR="008E19C2" w:rsidRPr="00A513A9" w:rsidRDefault="008E19C2" w:rsidP="00C460BD">
            <w:pPr>
              <w:rPr>
                <w:rFonts w:asciiTheme="majorHAnsi" w:eastAsia="Times New Roman" w:hAnsiTheme="majorHAnsi" w:cstheme="majorHAnsi"/>
                <w:sz w:val="20"/>
                <w:szCs w:val="20"/>
                <w:lang w:eastAsia="nl-NL"/>
              </w:rPr>
            </w:pPr>
          </w:p>
        </w:tc>
        <w:tc>
          <w:tcPr>
            <w:tcW w:w="993" w:type="dxa"/>
            <w:vMerge/>
          </w:tcPr>
          <w:p w14:paraId="2B48978D"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Pr>
          <w:p w14:paraId="1AEAD1B8" w14:textId="77777777" w:rsidR="008E19C2" w:rsidRPr="00A513A9" w:rsidRDefault="008E19C2" w:rsidP="00C460BD">
            <w:pPr>
              <w:rPr>
                <w:rFonts w:asciiTheme="majorHAnsi" w:eastAsia="Times New Roman" w:hAnsiTheme="majorHAnsi" w:cstheme="majorHAnsi"/>
                <w:sz w:val="20"/>
                <w:szCs w:val="20"/>
                <w:lang w:eastAsia="nl-NL"/>
              </w:rPr>
            </w:pPr>
          </w:p>
        </w:tc>
        <w:tc>
          <w:tcPr>
            <w:tcW w:w="1276" w:type="dxa"/>
          </w:tcPr>
          <w:p w14:paraId="3D7C3CFC"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gridSpan w:val="2"/>
            <w:shd w:val="clear" w:color="auto" w:fill="auto"/>
            <w:noWrap/>
            <w:hideMark/>
          </w:tcPr>
          <w:p w14:paraId="623C71C7" w14:textId="77777777" w:rsidR="008E19C2" w:rsidRPr="00A513A9" w:rsidRDefault="008E19C2" w:rsidP="00C460BD">
            <w:pPr>
              <w:rPr>
                <w:rFonts w:asciiTheme="majorHAnsi" w:eastAsia="Times New Roman" w:hAnsiTheme="majorHAnsi" w:cstheme="majorHAnsi"/>
                <w:sz w:val="20"/>
                <w:szCs w:val="20"/>
                <w:lang w:eastAsia="nl-NL"/>
              </w:rPr>
            </w:pPr>
          </w:p>
        </w:tc>
        <w:tc>
          <w:tcPr>
            <w:tcW w:w="9639" w:type="dxa"/>
            <w:shd w:val="clear" w:color="auto" w:fill="auto"/>
            <w:noWrap/>
            <w:hideMark/>
          </w:tcPr>
          <w:p w14:paraId="43E5BE27"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Als de blootstelling aan lawaai hoger is dan 85 dB(A), worden op basis van de beoordeling technische of organisatorische maatregelen vastgesteld en uitgevoerd om de blootstelling tot een minimum te beperken. [SVMS-007 7.1.2]</w:t>
            </w:r>
          </w:p>
        </w:tc>
        <w:tc>
          <w:tcPr>
            <w:tcW w:w="284" w:type="dxa"/>
            <w:shd w:val="clear" w:color="auto" w:fill="auto"/>
          </w:tcPr>
          <w:p w14:paraId="5FBCB65B"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65ACB93E" w14:textId="77777777" w:rsidR="008E19C2" w:rsidRPr="00A513A9" w:rsidRDefault="008E19C2" w:rsidP="00C460BD">
            <w:pPr>
              <w:rPr>
                <w:rFonts w:asciiTheme="majorHAnsi" w:eastAsia="Times New Roman" w:hAnsiTheme="majorHAnsi" w:cstheme="majorHAnsi"/>
                <w:sz w:val="20"/>
                <w:szCs w:val="20"/>
                <w:lang w:eastAsia="nl-NL"/>
              </w:rPr>
            </w:pPr>
          </w:p>
        </w:tc>
        <w:tc>
          <w:tcPr>
            <w:tcW w:w="284" w:type="dxa"/>
            <w:shd w:val="clear" w:color="auto" w:fill="auto"/>
          </w:tcPr>
          <w:p w14:paraId="2E4B66DA"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1DB57F2E" w14:textId="77777777" w:rsidR="008E19C2" w:rsidRPr="00A513A9" w:rsidRDefault="008E19C2" w:rsidP="00C460BD">
            <w:pPr>
              <w:rPr>
                <w:rFonts w:asciiTheme="majorHAnsi" w:eastAsia="Times New Roman" w:hAnsiTheme="majorHAnsi" w:cstheme="majorHAnsi"/>
                <w:sz w:val="20"/>
                <w:szCs w:val="20"/>
                <w:lang w:eastAsia="nl-NL"/>
              </w:rPr>
            </w:pPr>
          </w:p>
        </w:tc>
      </w:tr>
      <w:tr w:rsidR="008E19C2" w:rsidRPr="00A513A9" w14:paraId="084021CB"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Pr>
          <w:p w14:paraId="70C606E9"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vMerge/>
          </w:tcPr>
          <w:p w14:paraId="78041D0A" w14:textId="77777777" w:rsidR="008E19C2" w:rsidRPr="00A513A9" w:rsidRDefault="008E19C2" w:rsidP="00C460BD">
            <w:pPr>
              <w:rPr>
                <w:rFonts w:asciiTheme="majorHAnsi" w:eastAsia="Times New Roman" w:hAnsiTheme="majorHAnsi" w:cstheme="majorHAnsi"/>
                <w:sz w:val="20"/>
                <w:szCs w:val="20"/>
                <w:lang w:eastAsia="nl-NL"/>
              </w:rPr>
            </w:pPr>
          </w:p>
        </w:tc>
        <w:tc>
          <w:tcPr>
            <w:tcW w:w="993" w:type="dxa"/>
            <w:vMerge/>
          </w:tcPr>
          <w:p w14:paraId="50DB0756"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tcPr>
          <w:p w14:paraId="7DB54E1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j</w:t>
            </w:r>
          </w:p>
        </w:tc>
        <w:tc>
          <w:tcPr>
            <w:tcW w:w="1276" w:type="dxa"/>
          </w:tcPr>
          <w:p w14:paraId="2F8114F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rPr>
              <w:t>Fysieke belasting</w:t>
            </w:r>
          </w:p>
        </w:tc>
        <w:tc>
          <w:tcPr>
            <w:tcW w:w="9922" w:type="dxa"/>
            <w:gridSpan w:val="3"/>
            <w:shd w:val="clear" w:color="auto" w:fill="auto"/>
            <w:noWrap/>
            <w:hideMark/>
          </w:tcPr>
          <w:p w14:paraId="060DBDC5"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Fysieke belasting  moet zoveel mogelijk voorkomen worden.   [SVMS-007 8.1]</w:t>
            </w:r>
          </w:p>
        </w:tc>
        <w:tc>
          <w:tcPr>
            <w:tcW w:w="284" w:type="dxa"/>
            <w:shd w:val="clear" w:color="auto" w:fill="auto"/>
          </w:tcPr>
          <w:p w14:paraId="5835DBF9"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2544BC25" w14:textId="77777777" w:rsidR="008E19C2" w:rsidRPr="00A513A9" w:rsidRDefault="008E19C2" w:rsidP="00C460BD">
            <w:pPr>
              <w:rPr>
                <w:rFonts w:asciiTheme="majorHAnsi" w:eastAsia="Times New Roman" w:hAnsiTheme="majorHAnsi" w:cstheme="majorHAnsi"/>
                <w:sz w:val="20"/>
                <w:szCs w:val="20"/>
                <w:lang w:eastAsia="nl-NL"/>
              </w:rPr>
            </w:pPr>
          </w:p>
        </w:tc>
        <w:tc>
          <w:tcPr>
            <w:tcW w:w="284" w:type="dxa"/>
            <w:shd w:val="clear" w:color="auto" w:fill="auto"/>
          </w:tcPr>
          <w:p w14:paraId="58F2A55E" w14:textId="77777777" w:rsidR="008E19C2" w:rsidRPr="00A513A9" w:rsidRDefault="008E19C2" w:rsidP="00C460BD">
            <w:pPr>
              <w:rPr>
                <w:rFonts w:asciiTheme="majorHAnsi" w:eastAsia="Times New Roman" w:hAnsiTheme="majorHAnsi" w:cstheme="majorHAnsi"/>
                <w:sz w:val="20"/>
                <w:szCs w:val="20"/>
                <w:lang w:eastAsia="nl-NL"/>
              </w:rPr>
            </w:pPr>
          </w:p>
        </w:tc>
        <w:tc>
          <w:tcPr>
            <w:tcW w:w="283" w:type="dxa"/>
            <w:shd w:val="clear" w:color="auto" w:fill="auto"/>
          </w:tcPr>
          <w:p w14:paraId="6FBEDD63" w14:textId="77777777" w:rsidR="008E19C2" w:rsidRPr="00A513A9" w:rsidRDefault="008E19C2" w:rsidP="00C460BD">
            <w:pPr>
              <w:rPr>
                <w:rFonts w:asciiTheme="majorHAnsi" w:eastAsia="Times New Roman" w:hAnsiTheme="majorHAnsi" w:cstheme="majorHAnsi"/>
                <w:sz w:val="20"/>
                <w:szCs w:val="20"/>
                <w:lang w:eastAsia="nl-NL"/>
              </w:rPr>
            </w:pPr>
          </w:p>
        </w:tc>
      </w:tr>
    </w:tbl>
    <w:p w14:paraId="1F5D21EB" w14:textId="77777777" w:rsidR="008E19C2" w:rsidRDefault="008E19C2" w:rsidP="008E19C2">
      <w:pPr>
        <w:rPr>
          <w:rFonts w:asciiTheme="majorHAnsi" w:eastAsia="Times New Roman" w:hAnsiTheme="majorHAnsi" w:cstheme="majorHAnsi"/>
          <w:b/>
          <w:bCs/>
          <w:color w:val="333333"/>
          <w:sz w:val="20"/>
          <w:szCs w:val="20"/>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283"/>
        <w:gridCol w:w="1276"/>
        <w:gridCol w:w="11198"/>
        <w:gridCol w:w="284"/>
        <w:gridCol w:w="283"/>
        <w:gridCol w:w="284"/>
        <w:gridCol w:w="283"/>
      </w:tblGrid>
      <w:tr w:rsidR="008E19C2" w:rsidRPr="00C9437A" w14:paraId="029F258E" w14:textId="77777777" w:rsidTr="00C460BD">
        <w:trPr>
          <w:trHeight w:val="372"/>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52EAFE8D" w14:textId="77777777" w:rsidR="008E19C2" w:rsidRPr="00C9437A" w:rsidRDefault="008E19C2" w:rsidP="00C460BD">
            <w:pPr>
              <w:rPr>
                <w:rFonts w:asciiTheme="majorHAnsi" w:eastAsia="Times New Roman" w:hAnsiTheme="majorHAnsi" w:cstheme="majorHAnsi"/>
                <w:color w:val="000000"/>
                <w:sz w:val="20"/>
                <w:szCs w:val="20"/>
                <w:lang w:eastAsia="nl-NL"/>
              </w:rPr>
            </w:pPr>
            <w:r w:rsidRPr="00C9437A">
              <w:rPr>
                <w:rFonts w:asciiTheme="majorHAnsi" w:eastAsia="Times New Roman" w:hAnsiTheme="majorHAnsi" w:cstheme="majorHAnsi"/>
                <w:color w:val="000000"/>
                <w:sz w:val="20"/>
                <w:szCs w:val="20"/>
                <w:lang w:eastAsia="nl-NL"/>
              </w:rPr>
              <w:t>Referentiekader</w:t>
            </w:r>
          </w:p>
        </w:tc>
        <w:tc>
          <w:tcPr>
            <w:tcW w:w="1559" w:type="dxa"/>
            <w:gridSpan w:val="2"/>
            <w:vMerge w:val="restart"/>
            <w:tcBorders>
              <w:top w:val="single" w:sz="4" w:space="0" w:color="auto"/>
              <w:left w:val="nil"/>
              <w:bottom w:val="single" w:sz="4" w:space="0" w:color="auto"/>
              <w:right w:val="single" w:sz="4" w:space="0" w:color="auto"/>
            </w:tcBorders>
            <w:shd w:val="clear" w:color="000000" w:fill="D9D9D9"/>
            <w:hideMark/>
          </w:tcPr>
          <w:p w14:paraId="1C343A52" w14:textId="77777777" w:rsidR="008E19C2" w:rsidRPr="00C9437A" w:rsidRDefault="008E19C2" w:rsidP="00C460BD">
            <w:pPr>
              <w:rPr>
                <w:rFonts w:asciiTheme="majorHAnsi" w:eastAsia="Times New Roman" w:hAnsiTheme="majorHAnsi" w:cstheme="majorHAnsi"/>
                <w:color w:val="000000"/>
                <w:sz w:val="20"/>
                <w:szCs w:val="20"/>
                <w:lang w:eastAsia="nl-NL"/>
              </w:rPr>
            </w:pPr>
            <w:r w:rsidRPr="00C9437A">
              <w:rPr>
                <w:rFonts w:asciiTheme="majorHAnsi" w:eastAsia="Times New Roman" w:hAnsiTheme="majorHAnsi" w:cstheme="majorHAnsi"/>
                <w:color w:val="000000"/>
                <w:sz w:val="20"/>
                <w:szCs w:val="20"/>
                <w:lang w:eastAsia="nl-NL"/>
              </w:rPr>
              <w:t>Criterium</w:t>
            </w:r>
          </w:p>
        </w:tc>
        <w:tc>
          <w:tcPr>
            <w:tcW w:w="11198" w:type="dxa"/>
            <w:vMerge w:val="restart"/>
            <w:tcBorders>
              <w:top w:val="single" w:sz="4" w:space="0" w:color="auto"/>
              <w:left w:val="nil"/>
              <w:right w:val="single" w:sz="4" w:space="0" w:color="auto"/>
            </w:tcBorders>
            <w:shd w:val="clear" w:color="000000" w:fill="D9D9D9"/>
            <w:noWrap/>
            <w:hideMark/>
          </w:tcPr>
          <w:p w14:paraId="1AAE2020" w14:textId="77777777" w:rsidR="008E19C2" w:rsidRPr="00C9437A" w:rsidRDefault="008E19C2" w:rsidP="00C460BD">
            <w:pPr>
              <w:rPr>
                <w:rFonts w:asciiTheme="majorHAnsi" w:eastAsia="Times New Roman" w:hAnsiTheme="majorHAnsi" w:cstheme="majorHAnsi"/>
                <w:color w:val="000000"/>
                <w:sz w:val="20"/>
                <w:szCs w:val="20"/>
                <w:lang w:eastAsia="nl-NL"/>
              </w:rPr>
            </w:pPr>
            <w:r w:rsidRPr="00C9437A">
              <w:rPr>
                <w:rFonts w:asciiTheme="majorHAnsi" w:eastAsia="Times New Roman" w:hAnsiTheme="majorHAnsi" w:cstheme="majorHAnsi"/>
                <w:color w:val="000000"/>
                <w:sz w:val="20"/>
                <w:szCs w:val="20"/>
                <w:lang w:eastAsia="nl-NL"/>
              </w:rPr>
              <w:t>Toetseis</w:t>
            </w:r>
          </w:p>
        </w:tc>
        <w:tc>
          <w:tcPr>
            <w:tcW w:w="567" w:type="dxa"/>
            <w:gridSpan w:val="2"/>
            <w:tcBorders>
              <w:top w:val="single" w:sz="4" w:space="0" w:color="auto"/>
              <w:left w:val="nil"/>
              <w:bottom w:val="single" w:sz="4" w:space="0" w:color="auto"/>
              <w:right w:val="single" w:sz="4" w:space="0" w:color="auto"/>
            </w:tcBorders>
            <w:shd w:val="clear" w:color="000000" w:fill="F2F2F2"/>
            <w:hideMark/>
          </w:tcPr>
          <w:p w14:paraId="25133847" w14:textId="77777777" w:rsidR="008E19C2" w:rsidRPr="00C9437A" w:rsidRDefault="008E19C2" w:rsidP="00C460BD">
            <w:pPr>
              <w:jc w:val="center"/>
              <w:rPr>
                <w:rFonts w:asciiTheme="majorHAnsi" w:eastAsia="Times New Roman" w:hAnsiTheme="majorHAnsi" w:cstheme="majorHAnsi"/>
                <w:color w:val="000000"/>
                <w:sz w:val="20"/>
                <w:szCs w:val="20"/>
                <w:lang w:eastAsia="nl-NL"/>
              </w:rPr>
            </w:pPr>
            <w:r w:rsidRPr="00C9437A">
              <w:rPr>
                <w:rFonts w:asciiTheme="majorHAnsi" w:eastAsia="Times New Roman" w:hAnsiTheme="majorHAnsi" w:cstheme="majorHAnsi"/>
                <w:color w:val="000000"/>
                <w:sz w:val="20"/>
                <w:szCs w:val="20"/>
                <w:lang w:eastAsia="nl-NL"/>
              </w:rPr>
              <w:t>V</w:t>
            </w:r>
          </w:p>
        </w:tc>
        <w:tc>
          <w:tcPr>
            <w:tcW w:w="567" w:type="dxa"/>
            <w:gridSpan w:val="2"/>
            <w:tcBorders>
              <w:top w:val="single" w:sz="4" w:space="0" w:color="auto"/>
              <w:left w:val="nil"/>
              <w:bottom w:val="single" w:sz="4" w:space="0" w:color="auto"/>
              <w:right w:val="single" w:sz="4" w:space="0" w:color="auto"/>
            </w:tcBorders>
            <w:shd w:val="clear" w:color="000000" w:fill="F2F2F2"/>
          </w:tcPr>
          <w:p w14:paraId="6D62CEA9" w14:textId="77777777" w:rsidR="008E19C2" w:rsidRPr="00C9437A" w:rsidRDefault="008E19C2" w:rsidP="00C460BD">
            <w:pPr>
              <w:jc w:val="center"/>
              <w:rPr>
                <w:rFonts w:asciiTheme="majorHAnsi" w:eastAsia="Times New Roman" w:hAnsiTheme="majorHAnsi" w:cstheme="majorHAnsi"/>
                <w:color w:val="000000"/>
                <w:sz w:val="20"/>
                <w:szCs w:val="20"/>
                <w:lang w:eastAsia="nl-NL"/>
              </w:rPr>
            </w:pPr>
            <w:r w:rsidRPr="00C9437A">
              <w:rPr>
                <w:rFonts w:asciiTheme="majorHAnsi" w:eastAsia="Times New Roman" w:hAnsiTheme="majorHAnsi" w:cstheme="majorHAnsi"/>
                <w:color w:val="000000"/>
                <w:sz w:val="20"/>
                <w:szCs w:val="20"/>
                <w:lang w:eastAsia="nl-NL"/>
              </w:rPr>
              <w:t>P</w:t>
            </w:r>
          </w:p>
        </w:tc>
      </w:tr>
      <w:tr w:rsidR="008E19C2" w:rsidRPr="00C9437A" w14:paraId="59D3C5F7" w14:textId="77777777" w:rsidTr="00C460BD">
        <w:trPr>
          <w:trHeight w:val="279"/>
        </w:trPr>
        <w:tc>
          <w:tcPr>
            <w:tcW w:w="1560" w:type="dxa"/>
            <w:vMerge/>
            <w:tcBorders>
              <w:top w:val="single" w:sz="4" w:space="0" w:color="auto"/>
              <w:left w:val="single" w:sz="4" w:space="0" w:color="auto"/>
              <w:bottom w:val="single" w:sz="4" w:space="0" w:color="auto"/>
              <w:right w:val="single" w:sz="4" w:space="0" w:color="auto"/>
            </w:tcBorders>
            <w:shd w:val="clear" w:color="000000" w:fill="D9D9D9"/>
          </w:tcPr>
          <w:p w14:paraId="2E706B50" w14:textId="77777777" w:rsidR="008E19C2" w:rsidRPr="00C9437A" w:rsidRDefault="008E19C2" w:rsidP="00C460BD">
            <w:pPr>
              <w:rPr>
                <w:rFonts w:asciiTheme="majorHAnsi" w:eastAsia="Times New Roman" w:hAnsiTheme="majorHAnsi" w:cstheme="majorHAnsi"/>
                <w:color w:val="000000"/>
                <w:sz w:val="20"/>
                <w:szCs w:val="20"/>
                <w:lang w:eastAsia="nl-NL"/>
              </w:rPr>
            </w:pPr>
          </w:p>
        </w:tc>
        <w:tc>
          <w:tcPr>
            <w:tcW w:w="1559" w:type="dxa"/>
            <w:gridSpan w:val="2"/>
            <w:vMerge/>
            <w:tcBorders>
              <w:top w:val="single" w:sz="4" w:space="0" w:color="auto"/>
              <w:left w:val="nil"/>
              <w:bottom w:val="single" w:sz="4" w:space="0" w:color="auto"/>
              <w:right w:val="single" w:sz="4" w:space="0" w:color="auto"/>
            </w:tcBorders>
            <w:shd w:val="clear" w:color="000000" w:fill="D9D9D9"/>
          </w:tcPr>
          <w:p w14:paraId="29D1B4C8" w14:textId="77777777" w:rsidR="008E19C2" w:rsidRPr="00C9437A" w:rsidRDefault="008E19C2" w:rsidP="00C460BD">
            <w:pPr>
              <w:rPr>
                <w:rFonts w:asciiTheme="majorHAnsi" w:eastAsia="Times New Roman" w:hAnsiTheme="majorHAnsi" w:cstheme="majorHAnsi"/>
                <w:color w:val="000000"/>
                <w:sz w:val="20"/>
                <w:szCs w:val="20"/>
                <w:lang w:eastAsia="nl-NL"/>
              </w:rPr>
            </w:pPr>
          </w:p>
        </w:tc>
        <w:tc>
          <w:tcPr>
            <w:tcW w:w="11198" w:type="dxa"/>
            <w:vMerge/>
            <w:tcBorders>
              <w:left w:val="nil"/>
              <w:bottom w:val="single" w:sz="4" w:space="0" w:color="auto"/>
              <w:right w:val="single" w:sz="4" w:space="0" w:color="auto"/>
            </w:tcBorders>
            <w:shd w:val="clear" w:color="000000" w:fill="D9D9D9"/>
            <w:noWrap/>
          </w:tcPr>
          <w:p w14:paraId="6D112988" w14:textId="77777777" w:rsidR="008E19C2" w:rsidRPr="00C9437A" w:rsidRDefault="008E19C2" w:rsidP="00C460BD">
            <w:pP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shd w:val="clear" w:color="000000" w:fill="F2F2F2"/>
          </w:tcPr>
          <w:p w14:paraId="46732E2F" w14:textId="77777777" w:rsidR="008E19C2" w:rsidRPr="00C9437A" w:rsidRDefault="008E19C2" w:rsidP="00C460BD">
            <w:pPr>
              <w:jc w:val="center"/>
              <w:rPr>
                <w:rFonts w:asciiTheme="majorHAnsi" w:eastAsia="Times New Roman" w:hAnsiTheme="majorHAnsi" w:cstheme="majorHAnsi"/>
                <w:color w:val="000000"/>
                <w:sz w:val="20"/>
                <w:szCs w:val="20"/>
                <w:lang w:eastAsia="nl-NL"/>
              </w:rPr>
            </w:pPr>
            <w:r w:rsidRPr="00C9437A">
              <w:rPr>
                <w:rFonts w:asciiTheme="majorHAnsi" w:eastAsia="Times New Roman" w:hAnsiTheme="majorHAnsi" w:cstheme="majorHAnsi"/>
                <w:color w:val="000000"/>
                <w:sz w:val="20"/>
                <w:szCs w:val="20"/>
                <w:lang w:eastAsia="nl-NL"/>
              </w:rPr>
              <w:t>D</w:t>
            </w:r>
          </w:p>
        </w:tc>
        <w:tc>
          <w:tcPr>
            <w:tcW w:w="283" w:type="dxa"/>
            <w:tcBorders>
              <w:top w:val="single" w:sz="4" w:space="0" w:color="auto"/>
              <w:left w:val="nil"/>
              <w:bottom w:val="single" w:sz="4" w:space="0" w:color="auto"/>
              <w:right w:val="single" w:sz="4" w:space="0" w:color="auto"/>
            </w:tcBorders>
            <w:shd w:val="clear" w:color="000000" w:fill="F2F2F2"/>
          </w:tcPr>
          <w:p w14:paraId="4BBF8A94" w14:textId="77777777" w:rsidR="008E19C2" w:rsidRPr="00C9437A" w:rsidRDefault="008E19C2" w:rsidP="00C460BD">
            <w:pPr>
              <w:jc w:val="center"/>
              <w:rPr>
                <w:rFonts w:asciiTheme="majorHAnsi" w:eastAsia="Times New Roman" w:hAnsiTheme="majorHAnsi" w:cstheme="majorHAnsi"/>
                <w:color w:val="000000"/>
                <w:sz w:val="20"/>
                <w:szCs w:val="20"/>
                <w:lang w:eastAsia="nl-NL"/>
              </w:rPr>
            </w:pPr>
            <w:r w:rsidRPr="00C9437A">
              <w:rPr>
                <w:rFonts w:asciiTheme="majorHAnsi" w:eastAsia="Times New Roman" w:hAnsiTheme="majorHAnsi" w:cstheme="majorHAnsi"/>
                <w:color w:val="000000"/>
                <w:sz w:val="20"/>
                <w:szCs w:val="20"/>
                <w:lang w:eastAsia="nl-NL"/>
              </w:rPr>
              <w:t>I</w:t>
            </w:r>
          </w:p>
        </w:tc>
        <w:tc>
          <w:tcPr>
            <w:tcW w:w="284" w:type="dxa"/>
            <w:tcBorders>
              <w:top w:val="single" w:sz="4" w:space="0" w:color="auto"/>
              <w:left w:val="nil"/>
              <w:bottom w:val="single" w:sz="4" w:space="0" w:color="auto"/>
              <w:right w:val="single" w:sz="4" w:space="0" w:color="auto"/>
            </w:tcBorders>
            <w:shd w:val="clear" w:color="000000" w:fill="F2F2F2"/>
          </w:tcPr>
          <w:p w14:paraId="0E3430E0" w14:textId="77777777" w:rsidR="008E19C2" w:rsidRPr="00C9437A" w:rsidRDefault="008E19C2" w:rsidP="00C460BD">
            <w:pPr>
              <w:jc w:val="center"/>
              <w:rPr>
                <w:rFonts w:asciiTheme="majorHAnsi" w:eastAsia="Times New Roman" w:hAnsiTheme="majorHAnsi" w:cstheme="majorHAnsi"/>
                <w:color w:val="000000"/>
                <w:sz w:val="20"/>
                <w:szCs w:val="20"/>
                <w:lang w:eastAsia="nl-NL"/>
              </w:rPr>
            </w:pPr>
            <w:r w:rsidRPr="00C9437A">
              <w:rPr>
                <w:rFonts w:asciiTheme="majorHAnsi" w:eastAsia="Times New Roman" w:hAnsiTheme="majorHAnsi" w:cstheme="majorHAnsi"/>
                <w:color w:val="000000"/>
                <w:sz w:val="20"/>
                <w:szCs w:val="20"/>
                <w:lang w:eastAsia="nl-NL"/>
              </w:rPr>
              <w:t>B</w:t>
            </w:r>
          </w:p>
        </w:tc>
        <w:tc>
          <w:tcPr>
            <w:tcW w:w="283" w:type="dxa"/>
            <w:tcBorders>
              <w:top w:val="single" w:sz="4" w:space="0" w:color="auto"/>
              <w:left w:val="nil"/>
              <w:bottom w:val="single" w:sz="4" w:space="0" w:color="auto"/>
              <w:right w:val="single" w:sz="4" w:space="0" w:color="auto"/>
            </w:tcBorders>
            <w:shd w:val="clear" w:color="000000" w:fill="F2F2F2"/>
          </w:tcPr>
          <w:p w14:paraId="0343C471" w14:textId="77777777" w:rsidR="008E19C2" w:rsidRPr="00C9437A" w:rsidRDefault="008E19C2" w:rsidP="00C460BD">
            <w:pPr>
              <w:jc w:val="center"/>
              <w:rPr>
                <w:rFonts w:asciiTheme="majorHAnsi" w:eastAsia="Times New Roman" w:hAnsiTheme="majorHAnsi" w:cstheme="majorHAnsi"/>
                <w:color w:val="000000"/>
                <w:sz w:val="20"/>
                <w:szCs w:val="20"/>
                <w:lang w:eastAsia="nl-NL"/>
              </w:rPr>
            </w:pPr>
            <w:r w:rsidRPr="00C9437A">
              <w:rPr>
                <w:rFonts w:asciiTheme="majorHAnsi" w:eastAsia="Times New Roman" w:hAnsiTheme="majorHAnsi" w:cstheme="majorHAnsi"/>
                <w:color w:val="000000"/>
                <w:sz w:val="20"/>
                <w:szCs w:val="20"/>
                <w:lang w:eastAsia="nl-NL"/>
              </w:rPr>
              <w:t>P</w:t>
            </w:r>
          </w:p>
        </w:tc>
      </w:tr>
      <w:tr w:rsidR="008E19C2" w:rsidRPr="00A446C8" w14:paraId="0D0816ED" w14:textId="77777777" w:rsidTr="00C460BD">
        <w:trPr>
          <w:trHeight w:val="184"/>
        </w:trPr>
        <w:tc>
          <w:tcPr>
            <w:tcW w:w="1560" w:type="dxa"/>
            <w:tcBorders>
              <w:top w:val="nil"/>
              <w:left w:val="single" w:sz="4" w:space="0" w:color="auto"/>
              <w:bottom w:val="single" w:sz="4" w:space="0" w:color="auto"/>
              <w:right w:val="single" w:sz="4" w:space="0" w:color="auto"/>
            </w:tcBorders>
            <w:shd w:val="clear" w:color="auto" w:fill="auto"/>
            <w:noWrap/>
          </w:tcPr>
          <w:p w14:paraId="2C5E874D" w14:textId="77777777" w:rsidR="008E19C2" w:rsidRPr="00A446C8" w:rsidRDefault="008E19C2" w:rsidP="00C460BD">
            <w:pPr>
              <w:rPr>
                <w:rFonts w:asciiTheme="majorHAnsi" w:eastAsia="Times New Roman" w:hAnsiTheme="majorHAnsi" w:cstheme="majorHAnsi"/>
                <w:color w:val="000000"/>
                <w:sz w:val="20"/>
                <w:szCs w:val="20"/>
                <w:lang w:eastAsia="nl-NL"/>
              </w:rPr>
            </w:pPr>
            <w:r w:rsidRPr="00A446C8">
              <w:rPr>
                <w:rFonts w:asciiTheme="majorHAnsi" w:eastAsia="Times New Roman" w:hAnsiTheme="majorHAnsi" w:cstheme="majorHAnsi"/>
                <w:sz w:val="20"/>
                <w:szCs w:val="20"/>
              </w:rPr>
              <w:t>(C) (Leef-)Milieu</w:t>
            </w:r>
          </w:p>
        </w:tc>
        <w:tc>
          <w:tcPr>
            <w:tcW w:w="283" w:type="dxa"/>
            <w:tcBorders>
              <w:top w:val="nil"/>
              <w:left w:val="nil"/>
              <w:bottom w:val="single" w:sz="4" w:space="0" w:color="auto"/>
              <w:right w:val="single" w:sz="4" w:space="0" w:color="auto"/>
            </w:tcBorders>
            <w:shd w:val="clear" w:color="auto" w:fill="auto"/>
            <w:noWrap/>
          </w:tcPr>
          <w:p w14:paraId="41795509" w14:textId="77777777" w:rsidR="008E19C2" w:rsidRPr="00A446C8" w:rsidRDefault="008E19C2" w:rsidP="00C460BD">
            <w:pPr>
              <w:rPr>
                <w:rFonts w:asciiTheme="majorHAnsi" w:eastAsia="Times New Roman" w:hAnsiTheme="majorHAnsi" w:cstheme="majorHAnsi"/>
                <w:color w:val="000000"/>
                <w:sz w:val="20"/>
                <w:szCs w:val="20"/>
                <w:lang w:eastAsia="nl-NL"/>
              </w:rPr>
            </w:pPr>
            <w:r w:rsidRPr="00A446C8">
              <w:rPr>
                <w:rFonts w:asciiTheme="majorHAnsi" w:eastAsia="Times New Roman" w:hAnsiTheme="majorHAnsi" w:cstheme="majorHAnsi"/>
                <w:sz w:val="20"/>
                <w:szCs w:val="20"/>
              </w:rPr>
              <w:t xml:space="preserve">1 </w:t>
            </w:r>
          </w:p>
        </w:tc>
        <w:tc>
          <w:tcPr>
            <w:tcW w:w="1276" w:type="dxa"/>
            <w:tcBorders>
              <w:top w:val="nil"/>
              <w:left w:val="single" w:sz="4" w:space="0" w:color="auto"/>
              <w:bottom w:val="single" w:sz="4" w:space="0" w:color="auto"/>
              <w:right w:val="single" w:sz="4" w:space="0" w:color="auto"/>
            </w:tcBorders>
            <w:shd w:val="clear" w:color="auto" w:fill="auto"/>
            <w:noWrap/>
          </w:tcPr>
          <w:p w14:paraId="66C01FB8" w14:textId="77777777" w:rsidR="008E19C2" w:rsidRPr="00A446C8" w:rsidRDefault="008E19C2" w:rsidP="00C460BD">
            <w:pPr>
              <w:rPr>
                <w:rFonts w:asciiTheme="majorHAnsi" w:eastAsia="Times New Roman" w:hAnsiTheme="majorHAnsi" w:cstheme="majorHAnsi"/>
                <w:color w:val="000000"/>
                <w:sz w:val="20"/>
                <w:szCs w:val="20"/>
                <w:lang w:eastAsia="nl-NL"/>
              </w:rPr>
            </w:pPr>
            <w:r w:rsidRPr="00A446C8">
              <w:rPr>
                <w:rFonts w:asciiTheme="majorHAnsi" w:eastAsia="Times New Roman" w:hAnsiTheme="majorHAnsi" w:cstheme="majorHAnsi"/>
                <w:sz w:val="20"/>
                <w:szCs w:val="20"/>
              </w:rPr>
              <w:t>Bebouwde omgeving</w:t>
            </w:r>
          </w:p>
        </w:tc>
        <w:tc>
          <w:tcPr>
            <w:tcW w:w="11198" w:type="dxa"/>
            <w:tcBorders>
              <w:top w:val="nil"/>
              <w:left w:val="nil"/>
              <w:bottom w:val="single" w:sz="4" w:space="0" w:color="auto"/>
              <w:right w:val="single" w:sz="4" w:space="0" w:color="auto"/>
            </w:tcBorders>
            <w:shd w:val="clear" w:color="auto" w:fill="auto"/>
            <w:noWrap/>
            <w:hideMark/>
          </w:tcPr>
          <w:p w14:paraId="738DD3CC" w14:textId="77777777" w:rsidR="008E19C2" w:rsidRPr="00A446C8" w:rsidRDefault="008E19C2" w:rsidP="00C460BD">
            <w:pPr>
              <w:rPr>
                <w:rFonts w:asciiTheme="majorHAnsi" w:eastAsia="Times New Roman" w:hAnsiTheme="majorHAnsi" w:cstheme="majorHAnsi"/>
                <w:color w:val="000000"/>
                <w:sz w:val="20"/>
                <w:szCs w:val="20"/>
                <w:lang w:eastAsia="nl-NL"/>
              </w:rPr>
            </w:pPr>
            <w:r w:rsidRPr="000127F6">
              <w:rPr>
                <w:rFonts w:asciiTheme="majorHAnsi" w:eastAsia="Times New Roman" w:hAnsiTheme="majorHAnsi" w:cstheme="majorHAnsi"/>
                <w:sz w:val="20"/>
                <w:szCs w:val="20"/>
                <w:lang w:eastAsia="nl-NL"/>
              </w:rPr>
              <w:t>De (kandidaat) certificaathouder kent het verschil tussen het Besluit bouwwerken leefomgeving (Bbl) en het Besluit activiteiten leefomgeving (Bal).</w:t>
            </w:r>
          </w:p>
        </w:tc>
        <w:tc>
          <w:tcPr>
            <w:tcW w:w="284" w:type="dxa"/>
            <w:tcBorders>
              <w:top w:val="nil"/>
              <w:left w:val="nil"/>
              <w:bottom w:val="single" w:sz="4" w:space="0" w:color="auto"/>
              <w:right w:val="single" w:sz="4" w:space="0" w:color="auto"/>
            </w:tcBorders>
            <w:shd w:val="clear" w:color="auto" w:fill="auto"/>
            <w:noWrap/>
            <w:hideMark/>
          </w:tcPr>
          <w:p w14:paraId="23031FEA" w14:textId="77777777" w:rsidR="008E19C2" w:rsidRPr="00A446C8"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vAlign w:val="center"/>
            <w:hideMark/>
          </w:tcPr>
          <w:p w14:paraId="49EC0F93" w14:textId="77777777" w:rsidR="008E19C2" w:rsidRPr="00A446C8"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vAlign w:val="center"/>
          </w:tcPr>
          <w:p w14:paraId="001E63C1" w14:textId="77777777" w:rsidR="008E19C2" w:rsidRPr="00A446C8"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vAlign w:val="center"/>
          </w:tcPr>
          <w:p w14:paraId="28E5A56D" w14:textId="77777777" w:rsidR="008E19C2" w:rsidRPr="00A446C8" w:rsidRDefault="008E19C2" w:rsidP="00C460BD">
            <w:pPr>
              <w:jc w:val="center"/>
              <w:rPr>
                <w:rFonts w:asciiTheme="majorHAnsi" w:eastAsia="Times New Roman" w:hAnsiTheme="majorHAnsi" w:cstheme="majorHAnsi"/>
                <w:color w:val="000000"/>
                <w:sz w:val="20"/>
                <w:szCs w:val="20"/>
                <w:lang w:eastAsia="nl-NL"/>
              </w:rPr>
            </w:pPr>
          </w:p>
        </w:tc>
      </w:tr>
    </w:tbl>
    <w:p w14:paraId="0A64392C" w14:textId="77777777" w:rsidR="008E19C2" w:rsidRDefault="008E19C2" w:rsidP="008E19C2">
      <w:pPr>
        <w:rPr>
          <w:rFonts w:asciiTheme="majorHAnsi" w:eastAsia="Times New Roman" w:hAnsiTheme="majorHAnsi" w:cstheme="majorHAnsi"/>
          <w:b/>
          <w:bCs/>
          <w:color w:val="333333"/>
          <w:sz w:val="20"/>
          <w:szCs w:val="20"/>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286"/>
        <w:gridCol w:w="990"/>
        <w:gridCol w:w="283"/>
        <w:gridCol w:w="11198"/>
        <w:gridCol w:w="284"/>
        <w:gridCol w:w="283"/>
        <w:gridCol w:w="284"/>
        <w:gridCol w:w="283"/>
      </w:tblGrid>
      <w:tr w:rsidR="008E19C2" w:rsidRPr="00A513A9" w14:paraId="28699AF6" w14:textId="77777777" w:rsidTr="00C460BD">
        <w:trPr>
          <w:trHeight w:val="372"/>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1F213D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Referentiekader</w:t>
            </w:r>
          </w:p>
        </w:tc>
        <w:tc>
          <w:tcPr>
            <w:tcW w:w="1276" w:type="dxa"/>
            <w:gridSpan w:val="2"/>
            <w:vMerge w:val="restart"/>
            <w:tcBorders>
              <w:top w:val="single" w:sz="4" w:space="0" w:color="auto"/>
              <w:left w:val="nil"/>
              <w:bottom w:val="single" w:sz="4" w:space="0" w:color="auto"/>
              <w:right w:val="single" w:sz="4" w:space="0" w:color="auto"/>
            </w:tcBorders>
            <w:shd w:val="clear" w:color="000000" w:fill="D9D9D9"/>
            <w:hideMark/>
          </w:tcPr>
          <w:p w14:paraId="7EF0FF0A"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Criterium</w:t>
            </w:r>
          </w:p>
        </w:tc>
        <w:tc>
          <w:tcPr>
            <w:tcW w:w="11481" w:type="dxa"/>
            <w:gridSpan w:val="2"/>
            <w:vMerge w:val="restart"/>
            <w:tcBorders>
              <w:top w:val="single" w:sz="4" w:space="0" w:color="auto"/>
              <w:left w:val="nil"/>
              <w:bottom w:val="single" w:sz="4" w:space="0" w:color="auto"/>
              <w:right w:val="single" w:sz="4" w:space="0" w:color="auto"/>
            </w:tcBorders>
            <w:shd w:val="clear" w:color="000000" w:fill="D9D9D9"/>
            <w:noWrap/>
            <w:hideMark/>
          </w:tcPr>
          <w:p w14:paraId="7E752933"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Toetseis</w:t>
            </w:r>
          </w:p>
        </w:tc>
        <w:tc>
          <w:tcPr>
            <w:tcW w:w="567" w:type="dxa"/>
            <w:gridSpan w:val="2"/>
            <w:tcBorders>
              <w:top w:val="single" w:sz="4" w:space="0" w:color="auto"/>
              <w:left w:val="nil"/>
              <w:bottom w:val="single" w:sz="4" w:space="0" w:color="auto"/>
              <w:right w:val="single" w:sz="4" w:space="0" w:color="auto"/>
            </w:tcBorders>
            <w:shd w:val="clear" w:color="000000" w:fill="F2F2F2"/>
            <w:hideMark/>
          </w:tcPr>
          <w:p w14:paraId="6FBA926B"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V</w:t>
            </w:r>
          </w:p>
        </w:tc>
        <w:tc>
          <w:tcPr>
            <w:tcW w:w="567" w:type="dxa"/>
            <w:gridSpan w:val="2"/>
            <w:tcBorders>
              <w:top w:val="single" w:sz="4" w:space="0" w:color="auto"/>
              <w:left w:val="nil"/>
              <w:bottom w:val="single" w:sz="4" w:space="0" w:color="auto"/>
              <w:right w:val="single" w:sz="4" w:space="0" w:color="auto"/>
            </w:tcBorders>
            <w:shd w:val="clear" w:color="000000" w:fill="F2F2F2"/>
          </w:tcPr>
          <w:p w14:paraId="63900DAD"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036E6ACD" w14:textId="77777777" w:rsidTr="00C460BD">
        <w:trPr>
          <w:trHeight w:val="279"/>
        </w:trPr>
        <w:tc>
          <w:tcPr>
            <w:tcW w:w="1560" w:type="dxa"/>
            <w:vMerge/>
            <w:tcBorders>
              <w:top w:val="single" w:sz="4" w:space="0" w:color="auto"/>
              <w:left w:val="single" w:sz="4" w:space="0" w:color="auto"/>
              <w:bottom w:val="single" w:sz="4" w:space="0" w:color="auto"/>
              <w:right w:val="single" w:sz="4" w:space="0" w:color="auto"/>
            </w:tcBorders>
            <w:shd w:val="clear" w:color="000000" w:fill="D9D9D9"/>
          </w:tcPr>
          <w:p w14:paraId="766AA58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276" w:type="dxa"/>
            <w:gridSpan w:val="2"/>
            <w:vMerge/>
            <w:tcBorders>
              <w:top w:val="single" w:sz="4" w:space="0" w:color="auto"/>
              <w:left w:val="nil"/>
              <w:bottom w:val="single" w:sz="4" w:space="0" w:color="auto"/>
              <w:right w:val="single" w:sz="4" w:space="0" w:color="auto"/>
            </w:tcBorders>
            <w:shd w:val="clear" w:color="000000" w:fill="D9D9D9"/>
          </w:tcPr>
          <w:p w14:paraId="745D4E43"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1481" w:type="dxa"/>
            <w:gridSpan w:val="2"/>
            <w:vMerge/>
            <w:tcBorders>
              <w:top w:val="single" w:sz="4" w:space="0" w:color="auto"/>
              <w:left w:val="nil"/>
              <w:bottom w:val="single" w:sz="4" w:space="0" w:color="auto"/>
              <w:right w:val="single" w:sz="4" w:space="0" w:color="auto"/>
            </w:tcBorders>
            <w:shd w:val="clear" w:color="000000" w:fill="D9D9D9"/>
            <w:noWrap/>
          </w:tcPr>
          <w:p w14:paraId="3A9043E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shd w:val="clear" w:color="000000" w:fill="F2F2F2"/>
          </w:tcPr>
          <w:p w14:paraId="4B8A77A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D</w:t>
            </w:r>
          </w:p>
        </w:tc>
        <w:tc>
          <w:tcPr>
            <w:tcW w:w="283" w:type="dxa"/>
            <w:tcBorders>
              <w:top w:val="single" w:sz="4" w:space="0" w:color="auto"/>
              <w:left w:val="nil"/>
              <w:bottom w:val="single" w:sz="4" w:space="0" w:color="auto"/>
              <w:right w:val="single" w:sz="4" w:space="0" w:color="auto"/>
            </w:tcBorders>
            <w:shd w:val="clear" w:color="000000" w:fill="F2F2F2"/>
          </w:tcPr>
          <w:p w14:paraId="1A1CD6A7"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I</w:t>
            </w:r>
          </w:p>
        </w:tc>
        <w:tc>
          <w:tcPr>
            <w:tcW w:w="284" w:type="dxa"/>
            <w:tcBorders>
              <w:top w:val="single" w:sz="4" w:space="0" w:color="auto"/>
              <w:left w:val="nil"/>
              <w:bottom w:val="single" w:sz="4" w:space="0" w:color="auto"/>
              <w:right w:val="single" w:sz="4" w:space="0" w:color="auto"/>
            </w:tcBorders>
            <w:shd w:val="clear" w:color="000000" w:fill="F2F2F2"/>
          </w:tcPr>
          <w:p w14:paraId="5F6372BF"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B</w:t>
            </w:r>
          </w:p>
        </w:tc>
        <w:tc>
          <w:tcPr>
            <w:tcW w:w="283" w:type="dxa"/>
            <w:tcBorders>
              <w:top w:val="single" w:sz="4" w:space="0" w:color="auto"/>
              <w:left w:val="nil"/>
              <w:bottom w:val="single" w:sz="4" w:space="0" w:color="auto"/>
              <w:right w:val="single" w:sz="4" w:space="0" w:color="auto"/>
            </w:tcBorders>
            <w:shd w:val="clear" w:color="000000" w:fill="F2F2F2"/>
          </w:tcPr>
          <w:p w14:paraId="0535FE6E"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30335C85" w14:textId="77777777" w:rsidTr="00C460BD">
        <w:trPr>
          <w:trHeight w:val="300"/>
        </w:trPr>
        <w:tc>
          <w:tcPr>
            <w:tcW w:w="1560" w:type="dxa"/>
            <w:vMerge w:val="restart"/>
            <w:tcBorders>
              <w:top w:val="single" w:sz="4" w:space="0" w:color="auto"/>
              <w:left w:val="single" w:sz="4" w:space="0" w:color="auto"/>
              <w:right w:val="single" w:sz="4" w:space="0" w:color="auto"/>
            </w:tcBorders>
            <w:shd w:val="clear" w:color="auto" w:fill="auto"/>
            <w:noWrap/>
            <w:hideMark/>
          </w:tcPr>
          <w:p w14:paraId="3E03EDB9"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rPr>
              <w:t xml:space="preserve"> (D) Werkprocessen</w:t>
            </w:r>
          </w:p>
          <w:p w14:paraId="37C3B55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p w14:paraId="6A1089F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p w14:paraId="178AC8B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6" w:type="dxa"/>
            <w:tcBorders>
              <w:top w:val="single" w:sz="4" w:space="0" w:color="auto"/>
              <w:left w:val="nil"/>
              <w:bottom w:val="single" w:sz="4" w:space="0" w:color="auto"/>
              <w:right w:val="single" w:sz="4" w:space="0" w:color="auto"/>
            </w:tcBorders>
            <w:shd w:val="clear" w:color="auto" w:fill="auto"/>
            <w:noWrap/>
            <w:hideMark/>
          </w:tcPr>
          <w:p w14:paraId="4243D0FA"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EB4EA4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Procedure</w:t>
            </w:r>
          </w:p>
        </w:tc>
        <w:tc>
          <w:tcPr>
            <w:tcW w:w="11481" w:type="dxa"/>
            <w:gridSpan w:val="2"/>
            <w:tcBorders>
              <w:top w:val="single" w:sz="4" w:space="0" w:color="auto"/>
              <w:left w:val="nil"/>
              <w:bottom w:val="single" w:sz="4" w:space="0" w:color="auto"/>
              <w:right w:val="single" w:sz="4" w:space="0" w:color="auto"/>
            </w:tcBorders>
            <w:shd w:val="clear" w:color="auto" w:fill="auto"/>
            <w:noWrap/>
            <w:hideMark/>
          </w:tcPr>
          <w:p w14:paraId="3D8B7483"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xml:space="preserve">Is er is een voldoende uitgewerkt projectwerkplan aanwezig op de locatie. [SVMS-007 2.3] </w:t>
            </w:r>
          </w:p>
        </w:tc>
        <w:tc>
          <w:tcPr>
            <w:tcW w:w="284" w:type="dxa"/>
            <w:tcBorders>
              <w:top w:val="nil"/>
              <w:left w:val="nil"/>
              <w:bottom w:val="single" w:sz="4" w:space="0" w:color="auto"/>
              <w:right w:val="single" w:sz="4" w:space="0" w:color="auto"/>
            </w:tcBorders>
            <w:shd w:val="clear" w:color="auto" w:fill="auto"/>
            <w:noWrap/>
          </w:tcPr>
          <w:p w14:paraId="2A01A89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1CACC0D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2A6F66E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0ECB817D"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2505134F"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3D71386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single" w:sz="4" w:space="0" w:color="auto"/>
              <w:left w:val="nil"/>
              <w:right w:val="single" w:sz="4" w:space="0" w:color="auto"/>
            </w:tcBorders>
            <w:shd w:val="clear" w:color="auto" w:fill="auto"/>
            <w:noWrap/>
            <w:hideMark/>
          </w:tcPr>
          <w:p w14:paraId="3B8E8CD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single" w:sz="4" w:space="0" w:color="auto"/>
              <w:left w:val="single" w:sz="4" w:space="0" w:color="auto"/>
              <w:right w:val="single" w:sz="4" w:space="0" w:color="auto"/>
            </w:tcBorders>
            <w:shd w:val="clear" w:color="auto" w:fill="auto"/>
            <w:noWrap/>
            <w:hideMark/>
          </w:tcPr>
          <w:p w14:paraId="66BD9C0C"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13185BF1"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288BEF63"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w:t>
            </w:r>
            <w:r w:rsidRPr="00A513A9">
              <w:rPr>
                <w:rFonts w:asciiTheme="majorHAnsi" w:eastAsia="Times New Roman" w:hAnsiTheme="majorHAnsi" w:cstheme="majorHAnsi"/>
                <w:sz w:val="20"/>
                <w:szCs w:val="20"/>
                <w:lang w:eastAsia="nl-NL"/>
              </w:rPr>
              <w:t xml:space="preserve">Er zijn criteria opgesteld voor welke projecten een (VGM-)inventarisatieplan is vereist. </w:t>
            </w:r>
          </w:p>
        </w:tc>
        <w:tc>
          <w:tcPr>
            <w:tcW w:w="284" w:type="dxa"/>
            <w:tcBorders>
              <w:top w:val="nil"/>
              <w:left w:val="nil"/>
              <w:bottom w:val="single" w:sz="4" w:space="0" w:color="auto"/>
              <w:right w:val="single" w:sz="4" w:space="0" w:color="auto"/>
            </w:tcBorders>
            <w:shd w:val="clear" w:color="auto" w:fill="auto"/>
            <w:noWrap/>
          </w:tcPr>
          <w:p w14:paraId="1B6B83B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06A868F6"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05CF4D4F"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7CD57C0E"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626E068F"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4EC278AB"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right w:val="single" w:sz="4" w:space="0" w:color="auto"/>
            </w:tcBorders>
            <w:shd w:val="clear" w:color="auto" w:fill="auto"/>
            <w:noWrap/>
            <w:hideMark/>
          </w:tcPr>
          <w:p w14:paraId="159C101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right w:val="single" w:sz="4" w:space="0" w:color="auto"/>
            </w:tcBorders>
            <w:shd w:val="clear" w:color="auto" w:fill="auto"/>
            <w:noWrap/>
            <w:hideMark/>
          </w:tcPr>
          <w:p w14:paraId="1F21FF46"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764AEDC1"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338FF056"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Er zijn eisen opgesteld waaraan een (VGM-)inventarisatieplan bij een project dient te voldoen. </w:t>
            </w:r>
          </w:p>
        </w:tc>
        <w:tc>
          <w:tcPr>
            <w:tcW w:w="284" w:type="dxa"/>
            <w:tcBorders>
              <w:top w:val="nil"/>
              <w:left w:val="nil"/>
              <w:bottom w:val="single" w:sz="4" w:space="0" w:color="auto"/>
              <w:right w:val="single" w:sz="4" w:space="0" w:color="auto"/>
            </w:tcBorders>
            <w:shd w:val="clear" w:color="auto" w:fill="auto"/>
            <w:noWrap/>
          </w:tcPr>
          <w:p w14:paraId="3403EA63"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154394F6"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5CB64F4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590CFDB6"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499414DE"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31FE74D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09D439BD"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bottom w:val="single" w:sz="4" w:space="0" w:color="auto"/>
              <w:right w:val="single" w:sz="4" w:space="0" w:color="auto"/>
            </w:tcBorders>
            <w:shd w:val="clear" w:color="auto" w:fill="auto"/>
            <w:noWrap/>
            <w:hideMark/>
          </w:tcPr>
          <w:p w14:paraId="2DB7C9E6"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7EC945E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0A8BCED2"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Is het projectwerkplan geaccepteerd door ICRM?</w:t>
            </w:r>
          </w:p>
        </w:tc>
        <w:tc>
          <w:tcPr>
            <w:tcW w:w="284" w:type="dxa"/>
            <w:tcBorders>
              <w:top w:val="nil"/>
              <w:left w:val="nil"/>
              <w:bottom w:val="single" w:sz="4" w:space="0" w:color="auto"/>
              <w:right w:val="single" w:sz="4" w:space="0" w:color="auto"/>
            </w:tcBorders>
            <w:shd w:val="clear" w:color="auto" w:fill="auto"/>
            <w:noWrap/>
            <w:vAlign w:val="center"/>
          </w:tcPr>
          <w:p w14:paraId="3089F36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vAlign w:val="center"/>
          </w:tcPr>
          <w:p w14:paraId="374AA6B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vAlign w:val="center"/>
          </w:tcPr>
          <w:p w14:paraId="45EA38C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vAlign w:val="center"/>
          </w:tcPr>
          <w:p w14:paraId="45903D7F"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525E99CC"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50F1596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560056B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2</w:t>
            </w:r>
          </w:p>
        </w:tc>
        <w:tc>
          <w:tcPr>
            <w:tcW w:w="990" w:type="dxa"/>
            <w:tcBorders>
              <w:top w:val="nil"/>
              <w:left w:val="single" w:sz="4" w:space="0" w:color="auto"/>
              <w:bottom w:val="single" w:sz="4" w:space="0" w:color="auto"/>
              <w:right w:val="single" w:sz="4" w:space="0" w:color="auto"/>
            </w:tcBorders>
            <w:shd w:val="clear" w:color="auto" w:fill="auto"/>
            <w:noWrap/>
            <w:hideMark/>
          </w:tcPr>
          <w:p w14:paraId="660C1D3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Procedure</w:t>
            </w:r>
          </w:p>
        </w:tc>
        <w:tc>
          <w:tcPr>
            <w:tcW w:w="11481" w:type="dxa"/>
            <w:gridSpan w:val="2"/>
            <w:tcBorders>
              <w:top w:val="nil"/>
              <w:left w:val="nil"/>
              <w:bottom w:val="single" w:sz="4" w:space="0" w:color="auto"/>
              <w:right w:val="single" w:sz="4" w:space="0" w:color="auto"/>
            </w:tcBorders>
            <w:shd w:val="clear" w:color="auto" w:fill="auto"/>
            <w:noWrap/>
            <w:hideMark/>
          </w:tcPr>
          <w:p w14:paraId="79CAE781" w14:textId="35B8BEE5"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lang w:eastAsia="nl-NL"/>
              </w:rPr>
              <w:t>Worden tenminste eenmaal/maand werkplekinspecties/</w:t>
            </w:r>
            <w:r w:rsidR="00B20E83">
              <w:rPr>
                <w:rFonts w:asciiTheme="majorHAnsi" w:eastAsia="Times New Roman" w:hAnsiTheme="majorHAnsi" w:cstheme="majorHAnsi"/>
                <w:sz w:val="20"/>
                <w:szCs w:val="20"/>
                <w:lang w:eastAsia="nl-NL"/>
              </w:rPr>
              <w:t>procesbeoordeling</w:t>
            </w:r>
            <w:r w:rsidRPr="00A513A9">
              <w:rPr>
                <w:rFonts w:asciiTheme="majorHAnsi" w:eastAsia="Times New Roman" w:hAnsiTheme="majorHAnsi" w:cstheme="majorHAnsi"/>
                <w:sz w:val="20"/>
                <w:szCs w:val="20"/>
                <w:lang w:eastAsia="nl-NL"/>
              </w:rPr>
              <w:t>en uitgevoerd door operationeel leidinggevenden? [VCAP 7.1]</w:t>
            </w:r>
            <w:r w:rsidRPr="00A513A9">
              <w:rPr>
                <w:rFonts w:asciiTheme="majorHAnsi" w:eastAsia="Times New Roman" w:hAnsiTheme="majorHAnsi" w:cstheme="majorHAnsi"/>
                <w:color w:val="000000"/>
                <w:sz w:val="20"/>
                <w:szCs w:val="20"/>
                <w:lang w:eastAsia="nl-NL"/>
              </w:rPr>
              <w:t> </w:t>
            </w:r>
          </w:p>
        </w:tc>
        <w:tc>
          <w:tcPr>
            <w:tcW w:w="284" w:type="dxa"/>
            <w:tcBorders>
              <w:top w:val="nil"/>
              <w:left w:val="nil"/>
              <w:bottom w:val="single" w:sz="4" w:space="0" w:color="auto"/>
              <w:right w:val="single" w:sz="4" w:space="0" w:color="auto"/>
            </w:tcBorders>
            <w:shd w:val="clear" w:color="auto" w:fill="auto"/>
            <w:noWrap/>
          </w:tcPr>
          <w:p w14:paraId="78203619"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06C84F34"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4D932394"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20C8CC9E"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27EC112D"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123EFD2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single" w:sz="4" w:space="0" w:color="auto"/>
              <w:left w:val="nil"/>
              <w:right w:val="single" w:sz="4" w:space="0" w:color="auto"/>
            </w:tcBorders>
            <w:shd w:val="clear" w:color="auto" w:fill="auto"/>
            <w:noWrap/>
            <w:hideMark/>
          </w:tcPr>
          <w:p w14:paraId="1581A28C"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single" w:sz="4" w:space="0" w:color="auto"/>
              <w:left w:val="single" w:sz="4" w:space="0" w:color="auto"/>
              <w:right w:val="single" w:sz="4" w:space="0" w:color="auto"/>
            </w:tcBorders>
            <w:shd w:val="clear" w:color="auto" w:fill="auto"/>
            <w:noWrap/>
            <w:hideMark/>
          </w:tcPr>
          <w:p w14:paraId="29459A3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6E3B1E01"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6CFAF243"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Er is een procedure, waarin de volgende zaken staan beschreven: 1) de uitvoering van de inspecties; 2) de positieve bevindingen van de inspecties; 3) de opvolging van waargenomen verbeterpunten; 4) gebruik van de checklist. </w:t>
            </w:r>
          </w:p>
        </w:tc>
        <w:tc>
          <w:tcPr>
            <w:tcW w:w="284" w:type="dxa"/>
            <w:tcBorders>
              <w:top w:val="nil"/>
              <w:left w:val="nil"/>
              <w:bottom w:val="single" w:sz="4" w:space="0" w:color="auto"/>
              <w:right w:val="single" w:sz="4" w:space="0" w:color="auto"/>
            </w:tcBorders>
            <w:shd w:val="clear" w:color="auto" w:fill="auto"/>
            <w:noWrap/>
            <w:hideMark/>
          </w:tcPr>
          <w:p w14:paraId="722CF5B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41DC482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3AC9AB3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65B9E752"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49C1F015"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265BC3C4"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right w:val="single" w:sz="4" w:space="0" w:color="auto"/>
            </w:tcBorders>
            <w:shd w:val="clear" w:color="auto" w:fill="auto"/>
            <w:noWrap/>
            <w:hideMark/>
          </w:tcPr>
          <w:p w14:paraId="2971F691"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right w:val="single" w:sz="4" w:space="0" w:color="auto"/>
            </w:tcBorders>
            <w:shd w:val="clear" w:color="auto" w:fill="auto"/>
            <w:noWrap/>
            <w:hideMark/>
          </w:tcPr>
          <w:p w14:paraId="140CF3A4"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4FEBA1A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1DA69EE0"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21552B"/>
                <w:sz w:val="20"/>
                <w:szCs w:val="20"/>
                <w:lang w:eastAsia="nl-NL"/>
              </w:rPr>
              <w:t>• </w:t>
            </w:r>
            <w:r w:rsidRPr="00A513A9">
              <w:rPr>
                <w:rFonts w:asciiTheme="majorHAnsi" w:eastAsia="Times New Roman" w:hAnsiTheme="majorHAnsi" w:cstheme="majorHAnsi"/>
                <w:sz w:val="20"/>
                <w:szCs w:val="20"/>
                <w:lang w:eastAsia="nl-NL"/>
              </w:rPr>
              <w:t xml:space="preserve">Er worden inspectieverslagen gemaakt, waarin opgenomen positieve bevindingen, geconstateerde afwijkingen, uit te voeren verbeteracties, uitvoeringsverantwoordelijken en de bepaling van de tijdsduur voor de uitvoering. </w:t>
            </w:r>
          </w:p>
        </w:tc>
        <w:tc>
          <w:tcPr>
            <w:tcW w:w="284" w:type="dxa"/>
            <w:tcBorders>
              <w:top w:val="nil"/>
              <w:left w:val="nil"/>
              <w:bottom w:val="single" w:sz="4" w:space="0" w:color="auto"/>
              <w:right w:val="single" w:sz="4" w:space="0" w:color="auto"/>
            </w:tcBorders>
            <w:shd w:val="clear" w:color="auto" w:fill="auto"/>
            <w:noWrap/>
            <w:hideMark/>
          </w:tcPr>
          <w:p w14:paraId="1C29CB39"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0A66070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072754CF"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0AED3975"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609016A8"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30242069"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right w:val="single" w:sz="4" w:space="0" w:color="auto"/>
            </w:tcBorders>
            <w:shd w:val="clear" w:color="auto" w:fill="auto"/>
            <w:noWrap/>
            <w:hideMark/>
          </w:tcPr>
          <w:p w14:paraId="74FC1A42"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right w:val="single" w:sz="4" w:space="0" w:color="auto"/>
            </w:tcBorders>
            <w:shd w:val="clear" w:color="auto" w:fill="auto"/>
            <w:noWrap/>
            <w:hideMark/>
          </w:tcPr>
          <w:p w14:paraId="06884613"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34F4F03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33AF3E80" w14:textId="77777777" w:rsidR="008E19C2" w:rsidRPr="00A513A9" w:rsidRDefault="008E19C2" w:rsidP="00C460BD">
            <w:pPr>
              <w:rPr>
                <w:rFonts w:asciiTheme="majorHAnsi" w:eastAsia="Times New Roman" w:hAnsiTheme="majorHAnsi" w:cstheme="majorHAnsi"/>
                <w:color w:val="21552B"/>
                <w:sz w:val="20"/>
                <w:szCs w:val="20"/>
                <w:lang w:eastAsia="nl-NL"/>
              </w:rPr>
            </w:pPr>
            <w:r w:rsidRPr="00A513A9">
              <w:rPr>
                <w:rFonts w:asciiTheme="majorHAnsi" w:eastAsia="Times New Roman" w:hAnsiTheme="majorHAnsi" w:cstheme="majorHAnsi"/>
                <w:color w:val="21552B"/>
                <w:sz w:val="20"/>
                <w:szCs w:val="20"/>
                <w:lang w:eastAsia="nl-NL"/>
              </w:rPr>
              <w:t>• </w:t>
            </w:r>
            <w:r w:rsidRPr="00A513A9">
              <w:rPr>
                <w:rFonts w:asciiTheme="majorHAnsi" w:eastAsia="Times New Roman" w:hAnsiTheme="majorHAnsi" w:cstheme="majorHAnsi"/>
                <w:sz w:val="20"/>
                <w:szCs w:val="20"/>
                <w:lang w:eastAsia="nl-NL"/>
              </w:rPr>
              <w:t>Er is een actieplan met daarin: 1) actiepunten, voortkomende uit de inspecties; 2) de verantwoordelijken voor de uitvoering en toetsing; 3) tijdsplanning.</w:t>
            </w:r>
            <w:r w:rsidRPr="00A513A9">
              <w:rPr>
                <w:rFonts w:asciiTheme="majorHAnsi" w:eastAsia="Times New Roman" w:hAnsiTheme="majorHAnsi" w:cstheme="majorHAnsi"/>
                <w:color w:val="21552B"/>
                <w:sz w:val="20"/>
                <w:szCs w:val="20"/>
                <w:lang w:eastAsia="nl-NL"/>
              </w:rPr>
              <w:t xml:space="preserve"> </w:t>
            </w:r>
          </w:p>
        </w:tc>
        <w:tc>
          <w:tcPr>
            <w:tcW w:w="284" w:type="dxa"/>
            <w:tcBorders>
              <w:top w:val="nil"/>
              <w:left w:val="nil"/>
              <w:bottom w:val="single" w:sz="4" w:space="0" w:color="auto"/>
              <w:right w:val="single" w:sz="4" w:space="0" w:color="auto"/>
            </w:tcBorders>
            <w:shd w:val="clear" w:color="auto" w:fill="auto"/>
            <w:noWrap/>
            <w:hideMark/>
          </w:tcPr>
          <w:p w14:paraId="64FD7EE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6BFA4BEB"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7C3F54B4"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24A1719B"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2FB34890"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12C21296"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3A4FB90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bottom w:val="single" w:sz="4" w:space="0" w:color="auto"/>
              <w:right w:val="single" w:sz="4" w:space="0" w:color="auto"/>
            </w:tcBorders>
            <w:shd w:val="clear" w:color="auto" w:fill="auto"/>
            <w:noWrap/>
            <w:hideMark/>
          </w:tcPr>
          <w:p w14:paraId="1F79B4F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1B1FE11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3109F649" w14:textId="77777777" w:rsidR="008E19C2" w:rsidRPr="00A513A9" w:rsidRDefault="008E19C2" w:rsidP="00C460BD">
            <w:pPr>
              <w:rPr>
                <w:rFonts w:asciiTheme="majorHAnsi" w:eastAsia="Times New Roman" w:hAnsiTheme="majorHAnsi" w:cstheme="majorHAnsi"/>
                <w:sz w:val="20"/>
                <w:szCs w:val="20"/>
                <w:lang w:eastAsia="nl-NL"/>
              </w:rPr>
            </w:pPr>
            <w:r w:rsidRPr="00A513A9">
              <w:rPr>
                <w:rFonts w:asciiTheme="majorHAnsi" w:eastAsia="Times New Roman" w:hAnsiTheme="majorHAnsi" w:cstheme="majorHAnsi"/>
                <w:sz w:val="20"/>
                <w:szCs w:val="20"/>
                <w:lang w:eastAsia="nl-NL"/>
              </w:rPr>
              <w:t xml:space="preserve">• De (operationele) directieleden nemen minimaal eenmaal per kwartaal deel aan een werkplekinspectie op een werklocatie. </w:t>
            </w:r>
          </w:p>
        </w:tc>
        <w:tc>
          <w:tcPr>
            <w:tcW w:w="284" w:type="dxa"/>
            <w:tcBorders>
              <w:top w:val="nil"/>
              <w:left w:val="nil"/>
              <w:bottom w:val="single" w:sz="4" w:space="0" w:color="auto"/>
              <w:right w:val="single" w:sz="4" w:space="0" w:color="auto"/>
            </w:tcBorders>
            <w:shd w:val="clear" w:color="auto" w:fill="auto"/>
            <w:noWrap/>
            <w:hideMark/>
          </w:tcPr>
          <w:p w14:paraId="663A0F5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5C6B0E4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121001A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0B1B41AD"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03A75D85"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0BF3976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1B0505A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2</w:t>
            </w:r>
          </w:p>
        </w:tc>
        <w:tc>
          <w:tcPr>
            <w:tcW w:w="990" w:type="dxa"/>
            <w:tcBorders>
              <w:top w:val="nil"/>
              <w:left w:val="single" w:sz="4" w:space="0" w:color="auto"/>
              <w:bottom w:val="single" w:sz="4" w:space="0" w:color="auto"/>
              <w:right w:val="single" w:sz="4" w:space="0" w:color="auto"/>
            </w:tcBorders>
            <w:shd w:val="clear" w:color="auto" w:fill="auto"/>
            <w:noWrap/>
            <w:hideMark/>
          </w:tcPr>
          <w:p w14:paraId="2AB644A3"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Procedure</w:t>
            </w:r>
          </w:p>
        </w:tc>
        <w:tc>
          <w:tcPr>
            <w:tcW w:w="11481" w:type="dxa"/>
            <w:gridSpan w:val="2"/>
            <w:tcBorders>
              <w:top w:val="nil"/>
              <w:left w:val="nil"/>
              <w:bottom w:val="single" w:sz="4" w:space="0" w:color="auto"/>
              <w:right w:val="single" w:sz="4" w:space="0" w:color="auto"/>
            </w:tcBorders>
            <w:shd w:val="clear" w:color="auto" w:fill="auto"/>
            <w:noWrap/>
            <w:hideMark/>
          </w:tcPr>
          <w:p w14:paraId="2D73F5C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Vindt er een trendanalyse plaats van bij inspecties geconstateerde bevindingen (positieve en negatieve)? [VCAP 7.2] </w:t>
            </w:r>
          </w:p>
        </w:tc>
        <w:tc>
          <w:tcPr>
            <w:tcW w:w="284" w:type="dxa"/>
            <w:tcBorders>
              <w:top w:val="nil"/>
              <w:left w:val="nil"/>
              <w:bottom w:val="single" w:sz="4" w:space="0" w:color="auto"/>
              <w:right w:val="single" w:sz="4" w:space="0" w:color="auto"/>
            </w:tcBorders>
            <w:shd w:val="clear" w:color="auto" w:fill="auto"/>
            <w:noWrap/>
            <w:hideMark/>
          </w:tcPr>
          <w:p w14:paraId="54A9E2CF"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146F0C86"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034024AF"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4ECC034C"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4940EB5E"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46BB78C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single" w:sz="4" w:space="0" w:color="auto"/>
              <w:left w:val="nil"/>
              <w:right w:val="single" w:sz="4" w:space="0" w:color="auto"/>
            </w:tcBorders>
            <w:shd w:val="clear" w:color="auto" w:fill="auto"/>
            <w:noWrap/>
            <w:hideMark/>
          </w:tcPr>
          <w:p w14:paraId="2116473C"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single" w:sz="4" w:space="0" w:color="auto"/>
              <w:left w:val="single" w:sz="4" w:space="0" w:color="auto"/>
              <w:right w:val="single" w:sz="4" w:space="0" w:color="auto"/>
            </w:tcBorders>
            <w:shd w:val="clear" w:color="auto" w:fill="auto"/>
            <w:noWrap/>
            <w:hideMark/>
          </w:tcPr>
          <w:p w14:paraId="6EB79ED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15547F7C"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65AB7D81"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w:t>
            </w:r>
            <w:r w:rsidRPr="00A513A9">
              <w:rPr>
                <w:rFonts w:asciiTheme="majorHAnsi" w:eastAsia="Times New Roman" w:hAnsiTheme="majorHAnsi" w:cstheme="majorHAnsi"/>
                <w:color w:val="000000"/>
                <w:sz w:val="20"/>
                <w:szCs w:val="20"/>
                <w:lang w:eastAsia="nl-NL"/>
              </w:rPr>
              <w:t xml:space="preserve">Bevindingen worden geclassificeerd. </w:t>
            </w:r>
          </w:p>
        </w:tc>
        <w:tc>
          <w:tcPr>
            <w:tcW w:w="284" w:type="dxa"/>
            <w:tcBorders>
              <w:top w:val="nil"/>
              <w:left w:val="nil"/>
              <w:bottom w:val="single" w:sz="4" w:space="0" w:color="auto"/>
              <w:right w:val="single" w:sz="4" w:space="0" w:color="auto"/>
            </w:tcBorders>
            <w:shd w:val="clear" w:color="auto" w:fill="auto"/>
            <w:noWrap/>
            <w:hideMark/>
          </w:tcPr>
          <w:p w14:paraId="7EFAA64F"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70CB2CD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3D8435F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1416C99B"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42D69ED1" w14:textId="77777777" w:rsidTr="00C460BD">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5A92477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38CD9E84"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bottom w:val="single" w:sz="4" w:space="0" w:color="auto"/>
              <w:right w:val="single" w:sz="4" w:space="0" w:color="auto"/>
            </w:tcBorders>
            <w:shd w:val="clear" w:color="auto" w:fill="auto"/>
            <w:noWrap/>
            <w:hideMark/>
          </w:tcPr>
          <w:p w14:paraId="4346FD74"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15761A4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6EDA7559"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w:t>
            </w:r>
            <w:r w:rsidRPr="00A513A9">
              <w:rPr>
                <w:rFonts w:asciiTheme="majorHAnsi" w:eastAsia="Times New Roman" w:hAnsiTheme="majorHAnsi" w:cstheme="majorHAnsi"/>
                <w:color w:val="000000"/>
                <w:sz w:val="20"/>
                <w:szCs w:val="20"/>
                <w:lang w:eastAsia="nl-NL"/>
              </w:rPr>
              <w:t xml:space="preserve">Er wordt een jaarlijkse trendanalysegemaakt, inclusief te ondernemen acties en follow-up. </w:t>
            </w:r>
          </w:p>
        </w:tc>
        <w:tc>
          <w:tcPr>
            <w:tcW w:w="284" w:type="dxa"/>
            <w:tcBorders>
              <w:top w:val="nil"/>
              <w:left w:val="nil"/>
              <w:bottom w:val="single" w:sz="4" w:space="0" w:color="auto"/>
              <w:right w:val="single" w:sz="4" w:space="0" w:color="auto"/>
            </w:tcBorders>
            <w:shd w:val="clear" w:color="auto" w:fill="auto"/>
            <w:noWrap/>
            <w:hideMark/>
          </w:tcPr>
          <w:p w14:paraId="4DD4BE9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75A03FA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1FB6EE9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47EBF9B0" w14:textId="77777777" w:rsidR="008E19C2" w:rsidRPr="00A513A9" w:rsidRDefault="008E19C2" w:rsidP="00C460BD">
            <w:pPr>
              <w:rPr>
                <w:rFonts w:asciiTheme="majorHAnsi" w:eastAsia="Times New Roman" w:hAnsiTheme="majorHAnsi" w:cstheme="majorHAnsi"/>
                <w:color w:val="000000"/>
                <w:sz w:val="20"/>
                <w:szCs w:val="20"/>
                <w:lang w:eastAsia="nl-NL"/>
              </w:rPr>
            </w:pPr>
          </w:p>
        </w:tc>
      </w:tr>
    </w:tbl>
    <w:p w14:paraId="3E979583" w14:textId="77777777" w:rsidR="008E19C2" w:rsidRDefault="008E19C2" w:rsidP="008E19C2">
      <w:pPr>
        <w:autoSpaceDE w:val="0"/>
        <w:adjustRightInd w:val="0"/>
        <w:ind w:left="10" w:hanging="10"/>
        <w:rPr>
          <w:rFonts w:eastAsia="Arial" w:cstheme="minorHAnsi"/>
          <w:color w:val="000000"/>
          <w:sz w:val="20"/>
          <w:lang w:eastAsia="nl-NL"/>
        </w:rPr>
      </w:pPr>
    </w:p>
    <w:p w14:paraId="1CAB36CB" w14:textId="77777777" w:rsidR="00DE601E" w:rsidRDefault="00DE601E" w:rsidP="008E19C2">
      <w:pPr>
        <w:autoSpaceDE w:val="0"/>
        <w:adjustRightInd w:val="0"/>
        <w:ind w:left="10" w:hanging="10"/>
        <w:rPr>
          <w:rFonts w:eastAsia="Arial" w:cstheme="minorHAnsi"/>
          <w:color w:val="000000"/>
          <w:sz w:val="20"/>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286"/>
        <w:gridCol w:w="990"/>
        <w:gridCol w:w="283"/>
        <w:gridCol w:w="11198"/>
        <w:gridCol w:w="284"/>
        <w:gridCol w:w="283"/>
        <w:gridCol w:w="284"/>
        <w:gridCol w:w="283"/>
      </w:tblGrid>
      <w:tr w:rsidR="008E19C2" w:rsidRPr="00A513A9" w14:paraId="65AE9823" w14:textId="77777777" w:rsidTr="00C460BD">
        <w:trPr>
          <w:trHeight w:val="372"/>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584F976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lastRenderedPageBreak/>
              <w:t>Referentiekader</w:t>
            </w:r>
          </w:p>
        </w:tc>
        <w:tc>
          <w:tcPr>
            <w:tcW w:w="1276" w:type="dxa"/>
            <w:gridSpan w:val="2"/>
            <w:vMerge w:val="restart"/>
            <w:tcBorders>
              <w:top w:val="single" w:sz="4" w:space="0" w:color="auto"/>
              <w:left w:val="nil"/>
              <w:bottom w:val="single" w:sz="4" w:space="0" w:color="auto"/>
              <w:right w:val="single" w:sz="4" w:space="0" w:color="auto"/>
            </w:tcBorders>
            <w:shd w:val="clear" w:color="000000" w:fill="D9D9D9"/>
            <w:hideMark/>
          </w:tcPr>
          <w:p w14:paraId="0070624D"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Criterium</w:t>
            </w:r>
          </w:p>
        </w:tc>
        <w:tc>
          <w:tcPr>
            <w:tcW w:w="11481" w:type="dxa"/>
            <w:gridSpan w:val="2"/>
            <w:vMerge w:val="restart"/>
            <w:tcBorders>
              <w:top w:val="single" w:sz="4" w:space="0" w:color="auto"/>
              <w:left w:val="nil"/>
              <w:bottom w:val="single" w:sz="4" w:space="0" w:color="auto"/>
              <w:right w:val="single" w:sz="4" w:space="0" w:color="auto"/>
            </w:tcBorders>
            <w:shd w:val="clear" w:color="000000" w:fill="D9D9D9"/>
            <w:noWrap/>
            <w:hideMark/>
          </w:tcPr>
          <w:p w14:paraId="7277DE9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Toetseis</w:t>
            </w:r>
          </w:p>
        </w:tc>
        <w:tc>
          <w:tcPr>
            <w:tcW w:w="567" w:type="dxa"/>
            <w:gridSpan w:val="2"/>
            <w:tcBorders>
              <w:top w:val="single" w:sz="4" w:space="0" w:color="auto"/>
              <w:left w:val="nil"/>
              <w:bottom w:val="single" w:sz="4" w:space="0" w:color="auto"/>
              <w:right w:val="single" w:sz="4" w:space="0" w:color="auto"/>
            </w:tcBorders>
            <w:shd w:val="clear" w:color="000000" w:fill="F2F2F2"/>
            <w:hideMark/>
          </w:tcPr>
          <w:p w14:paraId="7BA23C29"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V</w:t>
            </w:r>
          </w:p>
        </w:tc>
        <w:tc>
          <w:tcPr>
            <w:tcW w:w="567" w:type="dxa"/>
            <w:gridSpan w:val="2"/>
            <w:tcBorders>
              <w:top w:val="single" w:sz="4" w:space="0" w:color="auto"/>
              <w:left w:val="nil"/>
              <w:bottom w:val="single" w:sz="4" w:space="0" w:color="auto"/>
              <w:right w:val="single" w:sz="4" w:space="0" w:color="auto"/>
            </w:tcBorders>
            <w:shd w:val="clear" w:color="000000" w:fill="F2F2F2"/>
          </w:tcPr>
          <w:p w14:paraId="19EAF465"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1F5A3395" w14:textId="77777777" w:rsidTr="00C460BD">
        <w:trPr>
          <w:trHeight w:val="279"/>
        </w:trPr>
        <w:tc>
          <w:tcPr>
            <w:tcW w:w="1560" w:type="dxa"/>
            <w:vMerge/>
            <w:tcBorders>
              <w:top w:val="single" w:sz="4" w:space="0" w:color="auto"/>
              <w:left w:val="single" w:sz="4" w:space="0" w:color="auto"/>
              <w:bottom w:val="single" w:sz="4" w:space="0" w:color="auto"/>
              <w:right w:val="single" w:sz="4" w:space="0" w:color="auto"/>
            </w:tcBorders>
            <w:shd w:val="clear" w:color="000000" w:fill="D9D9D9"/>
          </w:tcPr>
          <w:p w14:paraId="760F618F"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276" w:type="dxa"/>
            <w:gridSpan w:val="2"/>
            <w:vMerge/>
            <w:tcBorders>
              <w:top w:val="single" w:sz="4" w:space="0" w:color="auto"/>
              <w:left w:val="nil"/>
              <w:bottom w:val="single" w:sz="4" w:space="0" w:color="auto"/>
              <w:right w:val="single" w:sz="4" w:space="0" w:color="auto"/>
            </w:tcBorders>
            <w:shd w:val="clear" w:color="000000" w:fill="D9D9D9"/>
          </w:tcPr>
          <w:p w14:paraId="471EABE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11481" w:type="dxa"/>
            <w:gridSpan w:val="2"/>
            <w:vMerge/>
            <w:tcBorders>
              <w:top w:val="single" w:sz="4" w:space="0" w:color="auto"/>
              <w:left w:val="nil"/>
              <w:bottom w:val="single" w:sz="4" w:space="0" w:color="auto"/>
              <w:right w:val="single" w:sz="4" w:space="0" w:color="auto"/>
            </w:tcBorders>
            <w:shd w:val="clear" w:color="000000" w:fill="D9D9D9"/>
            <w:noWrap/>
          </w:tcPr>
          <w:p w14:paraId="7EB5879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shd w:val="clear" w:color="000000" w:fill="F2F2F2"/>
          </w:tcPr>
          <w:p w14:paraId="1520BC46"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D</w:t>
            </w:r>
          </w:p>
        </w:tc>
        <w:tc>
          <w:tcPr>
            <w:tcW w:w="283" w:type="dxa"/>
            <w:tcBorders>
              <w:top w:val="single" w:sz="4" w:space="0" w:color="auto"/>
              <w:left w:val="nil"/>
              <w:bottom w:val="single" w:sz="4" w:space="0" w:color="auto"/>
              <w:right w:val="single" w:sz="4" w:space="0" w:color="auto"/>
            </w:tcBorders>
            <w:shd w:val="clear" w:color="000000" w:fill="F2F2F2"/>
          </w:tcPr>
          <w:p w14:paraId="23E39748"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I</w:t>
            </w:r>
          </w:p>
        </w:tc>
        <w:tc>
          <w:tcPr>
            <w:tcW w:w="284" w:type="dxa"/>
            <w:tcBorders>
              <w:top w:val="single" w:sz="4" w:space="0" w:color="auto"/>
              <w:left w:val="nil"/>
              <w:bottom w:val="single" w:sz="4" w:space="0" w:color="auto"/>
              <w:right w:val="single" w:sz="4" w:space="0" w:color="auto"/>
            </w:tcBorders>
            <w:shd w:val="clear" w:color="000000" w:fill="F2F2F2"/>
          </w:tcPr>
          <w:p w14:paraId="6D2F746E"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B</w:t>
            </w:r>
          </w:p>
        </w:tc>
        <w:tc>
          <w:tcPr>
            <w:tcW w:w="283" w:type="dxa"/>
            <w:tcBorders>
              <w:top w:val="single" w:sz="4" w:space="0" w:color="auto"/>
              <w:left w:val="nil"/>
              <w:bottom w:val="single" w:sz="4" w:space="0" w:color="auto"/>
              <w:right w:val="single" w:sz="4" w:space="0" w:color="auto"/>
            </w:tcBorders>
            <w:shd w:val="clear" w:color="000000" w:fill="F2F2F2"/>
          </w:tcPr>
          <w:p w14:paraId="5092808B" w14:textId="77777777" w:rsidR="008E19C2" w:rsidRPr="00A513A9" w:rsidRDefault="008E19C2" w:rsidP="00C460BD">
            <w:pPr>
              <w:jc w:val="cente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w:t>
            </w:r>
          </w:p>
        </w:tc>
      </w:tr>
      <w:tr w:rsidR="008E19C2" w:rsidRPr="00A513A9" w14:paraId="7DDFC4FF" w14:textId="77777777" w:rsidTr="00C460BD">
        <w:trPr>
          <w:trHeight w:val="300"/>
        </w:trPr>
        <w:tc>
          <w:tcPr>
            <w:tcW w:w="1560" w:type="dxa"/>
            <w:vMerge w:val="restart"/>
            <w:tcBorders>
              <w:left w:val="single" w:sz="4" w:space="0" w:color="auto"/>
              <w:right w:val="single" w:sz="4" w:space="0" w:color="auto"/>
            </w:tcBorders>
            <w:shd w:val="clear" w:color="auto" w:fill="auto"/>
            <w:noWrap/>
            <w:hideMark/>
          </w:tcPr>
          <w:p w14:paraId="6279A1DC"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rPr>
              <w:t>(D) Werkprocessen</w:t>
            </w:r>
          </w:p>
          <w:p w14:paraId="6F4360B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06E3417A"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2</w:t>
            </w:r>
          </w:p>
        </w:tc>
        <w:tc>
          <w:tcPr>
            <w:tcW w:w="990" w:type="dxa"/>
            <w:tcBorders>
              <w:top w:val="nil"/>
              <w:left w:val="single" w:sz="4" w:space="0" w:color="auto"/>
              <w:bottom w:val="single" w:sz="4" w:space="0" w:color="auto"/>
              <w:right w:val="single" w:sz="4" w:space="0" w:color="auto"/>
            </w:tcBorders>
            <w:shd w:val="clear" w:color="auto" w:fill="auto"/>
            <w:noWrap/>
            <w:hideMark/>
          </w:tcPr>
          <w:p w14:paraId="5753A0E3"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Procedure</w:t>
            </w:r>
          </w:p>
        </w:tc>
        <w:tc>
          <w:tcPr>
            <w:tcW w:w="11481" w:type="dxa"/>
            <w:gridSpan w:val="2"/>
            <w:tcBorders>
              <w:top w:val="nil"/>
              <w:left w:val="nil"/>
              <w:bottom w:val="single" w:sz="4" w:space="0" w:color="auto"/>
              <w:right w:val="single" w:sz="4" w:space="0" w:color="auto"/>
            </w:tcBorders>
            <w:shd w:val="clear" w:color="auto" w:fill="auto"/>
            <w:noWrap/>
            <w:hideMark/>
          </w:tcPr>
          <w:p w14:paraId="3E500DD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lang w:eastAsia="nl-NL"/>
              </w:rPr>
              <w:t>Worden medewerkers voor specifieke functies en taken en bij tewerkstelling op specifieke werkplekken, mede op basis van geïnventariseerde risico’s , beoordeeld op medische geschiktheid?   [VCAP 8.1]</w:t>
            </w:r>
            <w:r w:rsidRPr="00A513A9">
              <w:rPr>
                <w:rFonts w:asciiTheme="majorHAnsi" w:eastAsia="Times New Roman" w:hAnsiTheme="majorHAnsi" w:cstheme="majorHAnsi"/>
                <w:color w:val="000000"/>
                <w:sz w:val="20"/>
                <w:szCs w:val="20"/>
                <w:lang w:eastAsia="nl-NL"/>
              </w:rPr>
              <w:t> </w:t>
            </w:r>
          </w:p>
        </w:tc>
        <w:tc>
          <w:tcPr>
            <w:tcW w:w="284" w:type="dxa"/>
            <w:tcBorders>
              <w:top w:val="nil"/>
              <w:left w:val="nil"/>
              <w:bottom w:val="single" w:sz="4" w:space="0" w:color="auto"/>
              <w:right w:val="single" w:sz="4" w:space="0" w:color="auto"/>
            </w:tcBorders>
            <w:shd w:val="clear" w:color="auto" w:fill="auto"/>
            <w:noWrap/>
            <w:hideMark/>
          </w:tcPr>
          <w:p w14:paraId="202ECD3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3E846D7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7968FD1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4BC273C2"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644E66E2"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0C955D9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single" w:sz="4" w:space="0" w:color="auto"/>
              <w:left w:val="nil"/>
              <w:right w:val="single" w:sz="4" w:space="0" w:color="auto"/>
            </w:tcBorders>
            <w:shd w:val="clear" w:color="auto" w:fill="auto"/>
            <w:noWrap/>
            <w:hideMark/>
          </w:tcPr>
          <w:p w14:paraId="5933C2D1"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single" w:sz="4" w:space="0" w:color="auto"/>
              <w:left w:val="single" w:sz="4" w:space="0" w:color="auto"/>
              <w:right w:val="single" w:sz="4" w:space="0" w:color="auto"/>
            </w:tcBorders>
            <w:shd w:val="clear" w:color="auto" w:fill="auto"/>
            <w:noWrap/>
            <w:hideMark/>
          </w:tcPr>
          <w:p w14:paraId="31C5B3C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088EA9B2"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6410C151"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sz w:val="20"/>
                <w:szCs w:val="20"/>
                <w:lang w:eastAsia="nl-NL"/>
              </w:rPr>
              <w:t xml:space="preserve">Er is een overzicht van functies, waaraan gekoppeld eisen met betrekking tot medische geschiktheid en eventuele frequentie van onderzoek op basis van de (VGM-)risico-inventarisatie en -evaluaties. </w:t>
            </w:r>
          </w:p>
        </w:tc>
        <w:tc>
          <w:tcPr>
            <w:tcW w:w="284" w:type="dxa"/>
            <w:tcBorders>
              <w:top w:val="nil"/>
              <w:left w:val="nil"/>
              <w:bottom w:val="single" w:sz="4" w:space="0" w:color="auto"/>
              <w:right w:val="single" w:sz="4" w:space="0" w:color="auto"/>
            </w:tcBorders>
            <w:shd w:val="clear" w:color="auto" w:fill="auto"/>
            <w:noWrap/>
            <w:hideMark/>
          </w:tcPr>
          <w:p w14:paraId="71D52E5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1A5FD1B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68FD3B1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55D19503"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759C9CE0"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2ECDE14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right w:val="single" w:sz="4" w:space="0" w:color="auto"/>
            </w:tcBorders>
            <w:shd w:val="clear" w:color="auto" w:fill="auto"/>
            <w:noWrap/>
            <w:hideMark/>
          </w:tcPr>
          <w:p w14:paraId="2B48B10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right w:val="single" w:sz="4" w:space="0" w:color="auto"/>
            </w:tcBorders>
            <w:shd w:val="clear" w:color="auto" w:fill="auto"/>
            <w:noWrap/>
            <w:hideMark/>
          </w:tcPr>
          <w:p w14:paraId="1EBBDE31"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2847BB52"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62E9F122"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sz w:val="20"/>
                <w:szCs w:val="20"/>
                <w:lang w:eastAsia="nl-NL"/>
              </w:rPr>
              <w:t xml:space="preserve">Medische geschiktheid wordt beoordeeld, indien van toepassing door een gekwalificeerde medisch deskundige. </w:t>
            </w:r>
          </w:p>
        </w:tc>
        <w:tc>
          <w:tcPr>
            <w:tcW w:w="284" w:type="dxa"/>
            <w:tcBorders>
              <w:top w:val="nil"/>
              <w:left w:val="nil"/>
              <w:bottom w:val="single" w:sz="4" w:space="0" w:color="auto"/>
              <w:right w:val="single" w:sz="4" w:space="0" w:color="auto"/>
            </w:tcBorders>
            <w:shd w:val="clear" w:color="auto" w:fill="auto"/>
            <w:noWrap/>
            <w:hideMark/>
          </w:tcPr>
          <w:p w14:paraId="43D495F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4D8A252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47C0561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38B43D33"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1F374921"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143B24E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left w:val="nil"/>
              <w:bottom w:val="single" w:sz="4" w:space="0" w:color="auto"/>
              <w:right w:val="single" w:sz="4" w:space="0" w:color="auto"/>
            </w:tcBorders>
            <w:shd w:val="clear" w:color="auto" w:fill="auto"/>
            <w:noWrap/>
            <w:hideMark/>
          </w:tcPr>
          <w:p w14:paraId="3C047323"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left w:val="single" w:sz="4" w:space="0" w:color="auto"/>
              <w:bottom w:val="single" w:sz="4" w:space="0" w:color="auto"/>
              <w:right w:val="single" w:sz="4" w:space="0" w:color="auto"/>
            </w:tcBorders>
            <w:shd w:val="clear" w:color="auto" w:fill="auto"/>
            <w:noWrap/>
            <w:hideMark/>
          </w:tcPr>
          <w:p w14:paraId="11C1D3C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single" w:sz="4" w:space="0" w:color="auto"/>
              <w:left w:val="nil"/>
              <w:bottom w:val="single" w:sz="4" w:space="0" w:color="auto"/>
              <w:right w:val="single" w:sz="4" w:space="0" w:color="auto"/>
            </w:tcBorders>
            <w:shd w:val="clear" w:color="auto" w:fill="auto"/>
            <w:noWrap/>
            <w:hideMark/>
          </w:tcPr>
          <w:p w14:paraId="53E6D09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single" w:sz="4" w:space="0" w:color="auto"/>
              <w:left w:val="nil"/>
              <w:bottom w:val="single" w:sz="4" w:space="0" w:color="auto"/>
              <w:right w:val="single" w:sz="4" w:space="0" w:color="auto"/>
            </w:tcBorders>
            <w:shd w:val="clear" w:color="auto" w:fill="auto"/>
            <w:noWrap/>
            <w:hideMark/>
          </w:tcPr>
          <w:p w14:paraId="58DBF888"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sz w:val="20"/>
                <w:szCs w:val="20"/>
                <w:lang w:eastAsia="nl-NL"/>
              </w:rPr>
              <w:t xml:space="preserve">De medische geschiktheid voor de functies, taken of werkplek wordt geregistreerd. </w:t>
            </w:r>
          </w:p>
        </w:tc>
        <w:tc>
          <w:tcPr>
            <w:tcW w:w="284" w:type="dxa"/>
            <w:tcBorders>
              <w:top w:val="single" w:sz="4" w:space="0" w:color="auto"/>
              <w:left w:val="nil"/>
              <w:bottom w:val="single" w:sz="4" w:space="0" w:color="auto"/>
              <w:right w:val="single" w:sz="4" w:space="0" w:color="auto"/>
            </w:tcBorders>
            <w:shd w:val="clear" w:color="auto" w:fill="auto"/>
            <w:noWrap/>
            <w:hideMark/>
          </w:tcPr>
          <w:p w14:paraId="09DA598B"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single" w:sz="4" w:space="0" w:color="auto"/>
              <w:left w:val="nil"/>
              <w:bottom w:val="single" w:sz="4" w:space="0" w:color="auto"/>
              <w:right w:val="single" w:sz="4" w:space="0" w:color="auto"/>
            </w:tcBorders>
            <w:shd w:val="clear" w:color="auto" w:fill="auto"/>
            <w:noWrap/>
            <w:hideMark/>
          </w:tcPr>
          <w:p w14:paraId="18A9DEB3"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tcPr>
          <w:p w14:paraId="47D12B2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single" w:sz="4" w:space="0" w:color="auto"/>
              <w:left w:val="nil"/>
              <w:bottom w:val="single" w:sz="4" w:space="0" w:color="auto"/>
              <w:right w:val="single" w:sz="4" w:space="0" w:color="auto"/>
            </w:tcBorders>
          </w:tcPr>
          <w:p w14:paraId="3E7164DD"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5C1B1225" w14:textId="77777777" w:rsidTr="00C460BD">
        <w:trPr>
          <w:trHeight w:val="300"/>
        </w:trPr>
        <w:tc>
          <w:tcPr>
            <w:tcW w:w="1560" w:type="dxa"/>
            <w:vMerge w:val="restart"/>
            <w:tcBorders>
              <w:top w:val="nil"/>
              <w:left w:val="single" w:sz="4" w:space="0" w:color="auto"/>
              <w:right w:val="single" w:sz="4" w:space="0" w:color="auto"/>
            </w:tcBorders>
            <w:shd w:val="clear" w:color="auto" w:fill="auto"/>
            <w:noWrap/>
            <w:hideMark/>
          </w:tcPr>
          <w:p w14:paraId="26FD3E79"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p w14:paraId="5C52665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p w14:paraId="602E301D"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p w14:paraId="66F8AE1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p w14:paraId="6D3A7A5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6" w:type="dxa"/>
            <w:tcBorders>
              <w:top w:val="single" w:sz="4" w:space="0" w:color="auto"/>
              <w:left w:val="nil"/>
              <w:bottom w:val="single" w:sz="4" w:space="0" w:color="auto"/>
              <w:right w:val="single" w:sz="4" w:space="0" w:color="auto"/>
            </w:tcBorders>
            <w:shd w:val="clear" w:color="auto" w:fill="auto"/>
            <w:noWrap/>
            <w:hideMark/>
          </w:tcPr>
          <w:p w14:paraId="7775713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F84472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Procedure</w:t>
            </w:r>
          </w:p>
        </w:tc>
        <w:tc>
          <w:tcPr>
            <w:tcW w:w="11481" w:type="dxa"/>
            <w:gridSpan w:val="2"/>
            <w:tcBorders>
              <w:top w:val="single" w:sz="4" w:space="0" w:color="auto"/>
              <w:left w:val="nil"/>
              <w:bottom w:val="single" w:sz="4" w:space="0" w:color="auto"/>
              <w:right w:val="single" w:sz="4" w:space="0" w:color="auto"/>
            </w:tcBorders>
            <w:shd w:val="clear" w:color="auto" w:fill="auto"/>
            <w:noWrap/>
            <w:hideMark/>
          </w:tcPr>
          <w:p w14:paraId="40AB9C9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lang w:eastAsia="nl-NL"/>
              </w:rPr>
              <w:t>Ligt voor wat betreft blootstellingrisico’s vast voor welke functies en taken en bij tewerkstelling op specifieke werkplekken medewerkers periodiek een medisch onderzoek aangeboden moeten krijgen? [VCAP 8.2] </w:t>
            </w:r>
          </w:p>
        </w:tc>
        <w:tc>
          <w:tcPr>
            <w:tcW w:w="284" w:type="dxa"/>
            <w:tcBorders>
              <w:top w:val="single" w:sz="4" w:space="0" w:color="auto"/>
              <w:left w:val="nil"/>
              <w:bottom w:val="single" w:sz="4" w:space="0" w:color="auto"/>
              <w:right w:val="single" w:sz="4" w:space="0" w:color="auto"/>
            </w:tcBorders>
            <w:shd w:val="clear" w:color="auto" w:fill="auto"/>
            <w:noWrap/>
          </w:tcPr>
          <w:p w14:paraId="12A2D720"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single" w:sz="4" w:space="0" w:color="auto"/>
              <w:left w:val="nil"/>
              <w:bottom w:val="single" w:sz="4" w:space="0" w:color="auto"/>
              <w:right w:val="single" w:sz="4" w:space="0" w:color="auto"/>
            </w:tcBorders>
            <w:shd w:val="clear" w:color="auto" w:fill="auto"/>
            <w:noWrap/>
          </w:tcPr>
          <w:p w14:paraId="0C2395AF"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tcPr>
          <w:p w14:paraId="4C3210BF"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single" w:sz="4" w:space="0" w:color="auto"/>
              <w:left w:val="nil"/>
              <w:bottom w:val="single" w:sz="4" w:space="0" w:color="auto"/>
              <w:right w:val="single" w:sz="4" w:space="0" w:color="auto"/>
            </w:tcBorders>
          </w:tcPr>
          <w:p w14:paraId="37B955BD"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3088B680"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1593F12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single" w:sz="4" w:space="0" w:color="auto"/>
              <w:left w:val="nil"/>
              <w:right w:val="single" w:sz="4" w:space="0" w:color="auto"/>
            </w:tcBorders>
            <w:shd w:val="clear" w:color="auto" w:fill="auto"/>
            <w:noWrap/>
            <w:hideMark/>
          </w:tcPr>
          <w:p w14:paraId="67974B9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single" w:sz="4" w:space="0" w:color="auto"/>
              <w:left w:val="single" w:sz="4" w:space="0" w:color="auto"/>
              <w:right w:val="single" w:sz="4" w:space="0" w:color="auto"/>
            </w:tcBorders>
            <w:shd w:val="clear" w:color="auto" w:fill="auto"/>
            <w:noWrap/>
            <w:hideMark/>
          </w:tcPr>
          <w:p w14:paraId="323BEBAC"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3FCCFD13"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3615A8B4"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color w:val="000000"/>
                <w:sz w:val="20"/>
                <w:szCs w:val="20"/>
                <w:lang w:eastAsia="nl-NL"/>
              </w:rPr>
              <w:t xml:space="preserve">Er wordt een inventarisatie gemaakt van doelgroepen met een specifiek medisch risico op basis van de (VGM-)risico-inventarisatie en evaluatie. </w:t>
            </w:r>
          </w:p>
        </w:tc>
        <w:tc>
          <w:tcPr>
            <w:tcW w:w="284" w:type="dxa"/>
            <w:tcBorders>
              <w:top w:val="nil"/>
              <w:left w:val="nil"/>
              <w:bottom w:val="single" w:sz="4" w:space="0" w:color="auto"/>
              <w:right w:val="single" w:sz="4" w:space="0" w:color="auto"/>
            </w:tcBorders>
            <w:shd w:val="clear" w:color="auto" w:fill="auto"/>
            <w:noWrap/>
            <w:hideMark/>
          </w:tcPr>
          <w:p w14:paraId="77F5E35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2F1EAA24"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4671E98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1B193165"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1E96848F"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07CE18E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right w:val="single" w:sz="4" w:space="0" w:color="auto"/>
            </w:tcBorders>
            <w:shd w:val="clear" w:color="auto" w:fill="auto"/>
            <w:noWrap/>
            <w:hideMark/>
          </w:tcPr>
          <w:p w14:paraId="089F206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right w:val="single" w:sz="4" w:space="0" w:color="auto"/>
            </w:tcBorders>
            <w:shd w:val="clear" w:color="auto" w:fill="auto"/>
            <w:noWrap/>
            <w:hideMark/>
          </w:tcPr>
          <w:p w14:paraId="5BABD7C1"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6A80DF00"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6CF805AC"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color w:val="000000"/>
                <w:sz w:val="20"/>
                <w:szCs w:val="20"/>
                <w:lang w:eastAsia="nl-NL"/>
              </w:rPr>
              <w:t xml:space="preserve">Er is een overzicht van de betrokken medewerkers. </w:t>
            </w:r>
          </w:p>
        </w:tc>
        <w:tc>
          <w:tcPr>
            <w:tcW w:w="284" w:type="dxa"/>
            <w:tcBorders>
              <w:top w:val="nil"/>
              <w:left w:val="nil"/>
              <w:bottom w:val="single" w:sz="4" w:space="0" w:color="auto"/>
              <w:right w:val="single" w:sz="4" w:space="0" w:color="auto"/>
            </w:tcBorders>
            <w:shd w:val="clear" w:color="auto" w:fill="auto"/>
            <w:noWrap/>
            <w:hideMark/>
          </w:tcPr>
          <w:p w14:paraId="01FE8F4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1DCC1B2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3A3B222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099B1C3A"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33DDFE35"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0F68313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right w:val="single" w:sz="4" w:space="0" w:color="auto"/>
            </w:tcBorders>
            <w:shd w:val="clear" w:color="auto" w:fill="auto"/>
            <w:noWrap/>
            <w:hideMark/>
          </w:tcPr>
          <w:p w14:paraId="2B35384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right w:val="single" w:sz="4" w:space="0" w:color="auto"/>
            </w:tcBorders>
            <w:shd w:val="clear" w:color="auto" w:fill="auto"/>
            <w:noWrap/>
            <w:hideMark/>
          </w:tcPr>
          <w:p w14:paraId="33BD4DE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006209F6"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4C24C595"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color w:val="000000"/>
                <w:sz w:val="20"/>
                <w:szCs w:val="20"/>
                <w:lang w:eastAsia="nl-NL"/>
              </w:rPr>
              <w:t xml:space="preserve">Een gekwalificeerde medische deskundige is betrokken bij de vaststelling van de gevolgen van blootstelling. </w:t>
            </w:r>
          </w:p>
        </w:tc>
        <w:tc>
          <w:tcPr>
            <w:tcW w:w="284" w:type="dxa"/>
            <w:tcBorders>
              <w:top w:val="nil"/>
              <w:left w:val="nil"/>
              <w:bottom w:val="single" w:sz="4" w:space="0" w:color="auto"/>
              <w:right w:val="single" w:sz="4" w:space="0" w:color="auto"/>
            </w:tcBorders>
            <w:shd w:val="clear" w:color="auto" w:fill="auto"/>
            <w:noWrap/>
            <w:hideMark/>
          </w:tcPr>
          <w:p w14:paraId="39BCCD3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1B19379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317613F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19E9A7FB"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4C0CD04E"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666E0FAB"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right w:val="single" w:sz="4" w:space="0" w:color="auto"/>
            </w:tcBorders>
            <w:shd w:val="clear" w:color="auto" w:fill="auto"/>
            <w:noWrap/>
            <w:hideMark/>
          </w:tcPr>
          <w:p w14:paraId="275BF9DA"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right w:val="single" w:sz="4" w:space="0" w:color="auto"/>
            </w:tcBorders>
            <w:shd w:val="clear" w:color="auto" w:fill="auto"/>
            <w:noWrap/>
            <w:hideMark/>
          </w:tcPr>
          <w:p w14:paraId="0E8CD4CC"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4BCC5D3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7A20EF47"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color w:val="000000"/>
                <w:sz w:val="20"/>
                <w:szCs w:val="20"/>
                <w:lang w:eastAsia="nl-NL"/>
              </w:rPr>
              <w:t xml:space="preserve">Bij overschrijding van waarden worden passende maatregelen genomen. </w:t>
            </w:r>
          </w:p>
        </w:tc>
        <w:tc>
          <w:tcPr>
            <w:tcW w:w="284" w:type="dxa"/>
            <w:tcBorders>
              <w:top w:val="nil"/>
              <w:left w:val="nil"/>
              <w:bottom w:val="single" w:sz="4" w:space="0" w:color="auto"/>
              <w:right w:val="single" w:sz="4" w:space="0" w:color="auto"/>
            </w:tcBorders>
            <w:shd w:val="clear" w:color="auto" w:fill="auto"/>
            <w:noWrap/>
            <w:hideMark/>
          </w:tcPr>
          <w:p w14:paraId="5C887100"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7963F0B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0A1706B6"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30692067"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4238D8EC"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22A025B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74D3AE1A"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bottom w:val="single" w:sz="4" w:space="0" w:color="auto"/>
              <w:right w:val="single" w:sz="4" w:space="0" w:color="auto"/>
            </w:tcBorders>
            <w:shd w:val="clear" w:color="auto" w:fill="auto"/>
            <w:noWrap/>
            <w:hideMark/>
          </w:tcPr>
          <w:p w14:paraId="77CB065D"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42C025C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60763735"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color w:val="000000"/>
                <w:sz w:val="20"/>
                <w:szCs w:val="20"/>
                <w:lang w:eastAsia="nl-NL"/>
              </w:rPr>
              <w:t xml:space="preserve">De onderzoek frequentie worden vastgesteld en vastgelegd. </w:t>
            </w:r>
          </w:p>
        </w:tc>
        <w:tc>
          <w:tcPr>
            <w:tcW w:w="284" w:type="dxa"/>
            <w:tcBorders>
              <w:top w:val="nil"/>
              <w:left w:val="nil"/>
              <w:bottom w:val="single" w:sz="4" w:space="0" w:color="auto"/>
              <w:right w:val="single" w:sz="4" w:space="0" w:color="auto"/>
            </w:tcBorders>
            <w:shd w:val="clear" w:color="auto" w:fill="auto"/>
            <w:noWrap/>
            <w:hideMark/>
          </w:tcPr>
          <w:p w14:paraId="3230C60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14297886"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160163D4"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4E5F89DE"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440701AE"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19E6B65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42ED206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2</w:t>
            </w:r>
          </w:p>
        </w:tc>
        <w:tc>
          <w:tcPr>
            <w:tcW w:w="990" w:type="dxa"/>
            <w:tcBorders>
              <w:top w:val="nil"/>
              <w:left w:val="single" w:sz="4" w:space="0" w:color="auto"/>
              <w:bottom w:val="single" w:sz="4" w:space="0" w:color="auto"/>
              <w:right w:val="single" w:sz="4" w:space="0" w:color="auto"/>
            </w:tcBorders>
            <w:shd w:val="clear" w:color="auto" w:fill="auto"/>
            <w:noWrap/>
            <w:hideMark/>
          </w:tcPr>
          <w:p w14:paraId="1E022874"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Procedure</w:t>
            </w:r>
          </w:p>
        </w:tc>
        <w:tc>
          <w:tcPr>
            <w:tcW w:w="11481" w:type="dxa"/>
            <w:gridSpan w:val="2"/>
            <w:tcBorders>
              <w:top w:val="nil"/>
              <w:left w:val="nil"/>
              <w:bottom w:val="single" w:sz="4" w:space="0" w:color="auto"/>
              <w:right w:val="single" w:sz="4" w:space="0" w:color="auto"/>
            </w:tcBorders>
            <w:shd w:val="clear" w:color="auto" w:fill="auto"/>
            <w:noWrap/>
            <w:hideMark/>
          </w:tcPr>
          <w:p w14:paraId="53D6B3B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lang w:eastAsia="nl-NL"/>
              </w:rPr>
              <w:t>Worden medewerkers in de gelegenheid gesteld om een gekwalificeerd medisch deskundige te raadplegen? [VCAP 8.3]</w:t>
            </w:r>
            <w:r w:rsidRPr="00A513A9">
              <w:rPr>
                <w:rFonts w:asciiTheme="majorHAnsi" w:eastAsia="Times New Roman" w:hAnsiTheme="majorHAnsi" w:cstheme="majorHAnsi"/>
                <w:color w:val="000000"/>
                <w:sz w:val="20"/>
                <w:szCs w:val="20"/>
                <w:lang w:eastAsia="nl-NL"/>
              </w:rPr>
              <w:t> </w:t>
            </w:r>
          </w:p>
        </w:tc>
        <w:tc>
          <w:tcPr>
            <w:tcW w:w="284" w:type="dxa"/>
            <w:tcBorders>
              <w:top w:val="nil"/>
              <w:left w:val="nil"/>
              <w:bottom w:val="single" w:sz="4" w:space="0" w:color="auto"/>
              <w:right w:val="single" w:sz="4" w:space="0" w:color="auto"/>
            </w:tcBorders>
            <w:shd w:val="clear" w:color="auto" w:fill="auto"/>
            <w:noWrap/>
            <w:hideMark/>
          </w:tcPr>
          <w:p w14:paraId="6EB981EB"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5DB9F9A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42AC2B81"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620DBC8B"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01D7ACB7"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5BD83A3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single" w:sz="4" w:space="0" w:color="auto"/>
              <w:left w:val="nil"/>
              <w:right w:val="single" w:sz="4" w:space="0" w:color="auto"/>
            </w:tcBorders>
            <w:shd w:val="clear" w:color="auto" w:fill="auto"/>
            <w:noWrap/>
            <w:hideMark/>
          </w:tcPr>
          <w:p w14:paraId="113F21A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single" w:sz="4" w:space="0" w:color="auto"/>
              <w:left w:val="single" w:sz="4" w:space="0" w:color="auto"/>
              <w:right w:val="single" w:sz="4" w:space="0" w:color="auto"/>
            </w:tcBorders>
            <w:shd w:val="clear" w:color="auto" w:fill="auto"/>
            <w:noWrap/>
            <w:hideMark/>
          </w:tcPr>
          <w:p w14:paraId="3DFC032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0811BB13"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2B427B74"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sz w:val="20"/>
                <w:szCs w:val="20"/>
                <w:lang w:eastAsia="nl-NL"/>
              </w:rPr>
              <w:t xml:space="preserve">De mogelijkheid tot raadpleging van een gekwalificeerde medische deskundige is vastgelegd. </w:t>
            </w:r>
          </w:p>
        </w:tc>
        <w:tc>
          <w:tcPr>
            <w:tcW w:w="284" w:type="dxa"/>
            <w:tcBorders>
              <w:top w:val="nil"/>
              <w:left w:val="nil"/>
              <w:bottom w:val="single" w:sz="4" w:space="0" w:color="auto"/>
              <w:right w:val="single" w:sz="4" w:space="0" w:color="auto"/>
            </w:tcBorders>
            <w:shd w:val="clear" w:color="auto" w:fill="auto"/>
            <w:noWrap/>
            <w:hideMark/>
          </w:tcPr>
          <w:p w14:paraId="3086E9C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42C372E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5F1CBCB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6C7FE741"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14842BC0"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4A09A4F3"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6F09C82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bottom w:val="single" w:sz="4" w:space="0" w:color="auto"/>
              <w:right w:val="single" w:sz="4" w:space="0" w:color="auto"/>
            </w:tcBorders>
            <w:shd w:val="clear" w:color="auto" w:fill="auto"/>
            <w:noWrap/>
            <w:hideMark/>
          </w:tcPr>
          <w:p w14:paraId="65509B1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605BC003"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3AE2256E"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sz w:val="20"/>
                <w:szCs w:val="20"/>
                <w:lang w:eastAsia="nl-NL"/>
              </w:rPr>
              <w:t xml:space="preserve">Deze mogelijkheid is aan de medewerkers bekendgemaakt. </w:t>
            </w:r>
          </w:p>
        </w:tc>
        <w:tc>
          <w:tcPr>
            <w:tcW w:w="284" w:type="dxa"/>
            <w:tcBorders>
              <w:top w:val="nil"/>
              <w:left w:val="nil"/>
              <w:bottom w:val="single" w:sz="4" w:space="0" w:color="auto"/>
              <w:right w:val="single" w:sz="4" w:space="0" w:color="auto"/>
            </w:tcBorders>
            <w:shd w:val="clear" w:color="auto" w:fill="auto"/>
            <w:noWrap/>
            <w:hideMark/>
          </w:tcPr>
          <w:p w14:paraId="10C2CDD9"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1C5FABF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1D55DE8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0247B8AB"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0CF428D3"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2D8F1E00"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667EA7C9"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2</w:t>
            </w:r>
          </w:p>
        </w:tc>
        <w:tc>
          <w:tcPr>
            <w:tcW w:w="990" w:type="dxa"/>
            <w:tcBorders>
              <w:top w:val="nil"/>
              <w:left w:val="single" w:sz="4" w:space="0" w:color="auto"/>
              <w:bottom w:val="single" w:sz="4" w:space="0" w:color="auto"/>
              <w:right w:val="single" w:sz="4" w:space="0" w:color="auto"/>
            </w:tcBorders>
            <w:shd w:val="clear" w:color="auto" w:fill="auto"/>
            <w:noWrap/>
            <w:hideMark/>
          </w:tcPr>
          <w:p w14:paraId="23F7B64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Procedure</w:t>
            </w:r>
          </w:p>
        </w:tc>
        <w:tc>
          <w:tcPr>
            <w:tcW w:w="11481" w:type="dxa"/>
            <w:gridSpan w:val="2"/>
            <w:tcBorders>
              <w:top w:val="nil"/>
              <w:left w:val="nil"/>
              <w:bottom w:val="single" w:sz="4" w:space="0" w:color="auto"/>
              <w:right w:val="single" w:sz="4" w:space="0" w:color="auto"/>
            </w:tcBorders>
            <w:shd w:val="clear" w:color="auto" w:fill="auto"/>
            <w:noWrap/>
            <w:hideMark/>
          </w:tcPr>
          <w:p w14:paraId="711920C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xml:space="preserve">Voert het bedrijf een beleid om aangepast werk te bieden? </w:t>
            </w:r>
            <w:r w:rsidRPr="00A513A9">
              <w:rPr>
                <w:rFonts w:asciiTheme="majorHAnsi" w:eastAsia="Times New Roman" w:hAnsiTheme="majorHAnsi" w:cstheme="majorHAnsi"/>
                <w:sz w:val="20"/>
                <w:szCs w:val="20"/>
                <w:lang w:eastAsia="nl-NL"/>
              </w:rPr>
              <w:t>[VCAP 8.4]</w:t>
            </w:r>
            <w:r w:rsidRPr="00A513A9">
              <w:rPr>
                <w:rFonts w:asciiTheme="majorHAnsi" w:eastAsia="Times New Roman" w:hAnsiTheme="majorHAnsi" w:cstheme="majorHAnsi"/>
                <w:color w:val="000000"/>
                <w:sz w:val="20"/>
                <w:szCs w:val="20"/>
                <w:lang w:eastAsia="nl-NL"/>
              </w:rPr>
              <w:t>  </w:t>
            </w:r>
          </w:p>
        </w:tc>
        <w:tc>
          <w:tcPr>
            <w:tcW w:w="284" w:type="dxa"/>
            <w:tcBorders>
              <w:top w:val="nil"/>
              <w:left w:val="nil"/>
              <w:bottom w:val="single" w:sz="4" w:space="0" w:color="auto"/>
              <w:right w:val="single" w:sz="4" w:space="0" w:color="auto"/>
            </w:tcBorders>
            <w:shd w:val="clear" w:color="auto" w:fill="auto"/>
            <w:noWrap/>
            <w:hideMark/>
          </w:tcPr>
          <w:p w14:paraId="6C0B61B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0BB060DB"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08806E08"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4209CC6C"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74B2ED95"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0DCED51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single" w:sz="4" w:space="0" w:color="auto"/>
              <w:left w:val="nil"/>
              <w:right w:val="single" w:sz="4" w:space="0" w:color="auto"/>
            </w:tcBorders>
            <w:shd w:val="clear" w:color="auto" w:fill="auto"/>
            <w:noWrap/>
            <w:hideMark/>
          </w:tcPr>
          <w:p w14:paraId="52D25E53"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single" w:sz="4" w:space="0" w:color="auto"/>
              <w:left w:val="single" w:sz="4" w:space="0" w:color="auto"/>
              <w:right w:val="single" w:sz="4" w:space="0" w:color="auto"/>
            </w:tcBorders>
            <w:shd w:val="clear" w:color="auto" w:fill="auto"/>
            <w:noWrap/>
            <w:hideMark/>
          </w:tcPr>
          <w:p w14:paraId="6B79771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2DDB48A9"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507F4CFE"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color w:val="000000"/>
                <w:sz w:val="20"/>
                <w:szCs w:val="20"/>
                <w:lang w:eastAsia="nl-NL"/>
              </w:rPr>
              <w:t xml:space="preserve">Er is een beleid vastgesteld om aangepast werk te bieden. </w:t>
            </w:r>
          </w:p>
        </w:tc>
        <w:tc>
          <w:tcPr>
            <w:tcW w:w="284" w:type="dxa"/>
            <w:tcBorders>
              <w:top w:val="nil"/>
              <w:left w:val="nil"/>
              <w:bottom w:val="single" w:sz="4" w:space="0" w:color="auto"/>
              <w:right w:val="single" w:sz="4" w:space="0" w:color="auto"/>
            </w:tcBorders>
            <w:shd w:val="clear" w:color="auto" w:fill="auto"/>
            <w:noWrap/>
            <w:hideMark/>
          </w:tcPr>
          <w:p w14:paraId="3EB97EB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6D3E450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08EA4F79"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1FF77E3F"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28D00A1A"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0F515DE6"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3F8C0244"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bottom w:val="single" w:sz="4" w:space="0" w:color="auto"/>
              <w:right w:val="single" w:sz="4" w:space="0" w:color="auto"/>
            </w:tcBorders>
            <w:shd w:val="clear" w:color="auto" w:fill="auto"/>
            <w:noWrap/>
            <w:hideMark/>
          </w:tcPr>
          <w:p w14:paraId="793FD001"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201BA662"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5FCAC65B"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color w:val="000000"/>
                <w:sz w:val="20"/>
                <w:szCs w:val="20"/>
                <w:lang w:eastAsia="nl-NL"/>
              </w:rPr>
              <w:t xml:space="preserve">Er is een gekwalificeerde medische deskundige betrokken. </w:t>
            </w:r>
          </w:p>
        </w:tc>
        <w:tc>
          <w:tcPr>
            <w:tcW w:w="284" w:type="dxa"/>
            <w:tcBorders>
              <w:top w:val="nil"/>
              <w:left w:val="nil"/>
              <w:bottom w:val="single" w:sz="4" w:space="0" w:color="auto"/>
              <w:right w:val="single" w:sz="4" w:space="0" w:color="auto"/>
            </w:tcBorders>
            <w:shd w:val="clear" w:color="auto" w:fill="auto"/>
            <w:noWrap/>
            <w:hideMark/>
          </w:tcPr>
          <w:p w14:paraId="0128793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08BED28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1B9F4A9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48FCE452"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0DF67DD2"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50203D3E"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7FDA5D6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2</w:t>
            </w:r>
          </w:p>
        </w:tc>
        <w:tc>
          <w:tcPr>
            <w:tcW w:w="990" w:type="dxa"/>
            <w:tcBorders>
              <w:top w:val="nil"/>
              <w:left w:val="single" w:sz="4" w:space="0" w:color="auto"/>
              <w:bottom w:val="single" w:sz="4" w:space="0" w:color="auto"/>
              <w:right w:val="single" w:sz="4" w:space="0" w:color="auto"/>
            </w:tcBorders>
            <w:shd w:val="clear" w:color="auto" w:fill="auto"/>
            <w:noWrap/>
            <w:hideMark/>
          </w:tcPr>
          <w:p w14:paraId="773DDEC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Procedure</w:t>
            </w:r>
          </w:p>
        </w:tc>
        <w:tc>
          <w:tcPr>
            <w:tcW w:w="11481" w:type="dxa"/>
            <w:gridSpan w:val="2"/>
            <w:tcBorders>
              <w:top w:val="nil"/>
              <w:left w:val="nil"/>
              <w:bottom w:val="single" w:sz="4" w:space="0" w:color="auto"/>
              <w:right w:val="single" w:sz="4" w:space="0" w:color="auto"/>
            </w:tcBorders>
            <w:shd w:val="clear" w:color="auto" w:fill="auto"/>
            <w:noWrap/>
            <w:hideMark/>
          </w:tcPr>
          <w:p w14:paraId="1B98787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sz w:val="20"/>
                <w:szCs w:val="20"/>
                <w:lang w:eastAsia="nl-NL"/>
              </w:rPr>
              <w:t>Worden verantwoorde materialen, arbeidsmiddelen en PBM aangeschaft? [VCAP 9.1]</w:t>
            </w:r>
            <w:r w:rsidRPr="00A513A9">
              <w:rPr>
                <w:rFonts w:asciiTheme="majorHAnsi" w:eastAsia="Times New Roman" w:hAnsiTheme="majorHAnsi" w:cstheme="majorHAnsi"/>
                <w:color w:val="000000"/>
                <w:sz w:val="20"/>
                <w:szCs w:val="20"/>
                <w:lang w:eastAsia="nl-NL"/>
              </w:rPr>
              <w:t> </w:t>
            </w:r>
          </w:p>
        </w:tc>
        <w:tc>
          <w:tcPr>
            <w:tcW w:w="284" w:type="dxa"/>
            <w:tcBorders>
              <w:top w:val="nil"/>
              <w:left w:val="nil"/>
              <w:bottom w:val="single" w:sz="4" w:space="0" w:color="auto"/>
              <w:right w:val="single" w:sz="4" w:space="0" w:color="auto"/>
            </w:tcBorders>
            <w:shd w:val="clear" w:color="auto" w:fill="auto"/>
            <w:noWrap/>
            <w:hideMark/>
          </w:tcPr>
          <w:p w14:paraId="435371E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7344CB7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313E37F9"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3AF617A9"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18D0CB98"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4445A97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single" w:sz="4" w:space="0" w:color="auto"/>
              <w:left w:val="nil"/>
              <w:right w:val="single" w:sz="4" w:space="0" w:color="auto"/>
            </w:tcBorders>
            <w:shd w:val="clear" w:color="auto" w:fill="auto"/>
            <w:noWrap/>
            <w:hideMark/>
          </w:tcPr>
          <w:p w14:paraId="3F82512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single" w:sz="4" w:space="0" w:color="auto"/>
              <w:left w:val="single" w:sz="4" w:space="0" w:color="auto"/>
              <w:right w:val="single" w:sz="4" w:space="0" w:color="auto"/>
            </w:tcBorders>
            <w:shd w:val="clear" w:color="auto" w:fill="auto"/>
            <w:noWrap/>
            <w:hideMark/>
          </w:tcPr>
          <w:p w14:paraId="05713897"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6394BB64"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5BE5D08E"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sz w:val="20"/>
                <w:szCs w:val="20"/>
                <w:lang w:eastAsia="nl-NL"/>
              </w:rPr>
              <w:t xml:space="preserve">Er is een inventarisatie van potentieel risicovolle materialen, arbeidsmiddelen en PBM. </w:t>
            </w:r>
          </w:p>
        </w:tc>
        <w:tc>
          <w:tcPr>
            <w:tcW w:w="284" w:type="dxa"/>
            <w:tcBorders>
              <w:top w:val="nil"/>
              <w:left w:val="nil"/>
              <w:bottom w:val="single" w:sz="4" w:space="0" w:color="auto"/>
              <w:right w:val="single" w:sz="4" w:space="0" w:color="auto"/>
            </w:tcBorders>
            <w:shd w:val="clear" w:color="auto" w:fill="auto"/>
            <w:noWrap/>
            <w:hideMark/>
          </w:tcPr>
          <w:p w14:paraId="1A7EC0A3"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0BB0FA05"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1F744C43"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4B9E73E4"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3EEECBF8"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1D1F50E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right w:val="single" w:sz="4" w:space="0" w:color="auto"/>
            </w:tcBorders>
            <w:shd w:val="clear" w:color="auto" w:fill="auto"/>
            <w:noWrap/>
            <w:hideMark/>
          </w:tcPr>
          <w:p w14:paraId="55704B3E"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right w:val="single" w:sz="4" w:space="0" w:color="auto"/>
            </w:tcBorders>
            <w:shd w:val="clear" w:color="auto" w:fill="auto"/>
            <w:noWrap/>
            <w:hideMark/>
          </w:tcPr>
          <w:p w14:paraId="50037DBD"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30FB8AE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3D0DD368"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sz w:val="20"/>
                <w:szCs w:val="20"/>
                <w:lang w:eastAsia="nl-NL"/>
              </w:rPr>
              <w:t xml:space="preserve">Er wordt voldaan aan de (VGM-)eisen ter eliminering van potentiële risico’s. </w:t>
            </w:r>
          </w:p>
        </w:tc>
        <w:tc>
          <w:tcPr>
            <w:tcW w:w="284" w:type="dxa"/>
            <w:tcBorders>
              <w:top w:val="nil"/>
              <w:left w:val="nil"/>
              <w:bottom w:val="single" w:sz="4" w:space="0" w:color="auto"/>
              <w:right w:val="single" w:sz="4" w:space="0" w:color="auto"/>
            </w:tcBorders>
            <w:shd w:val="clear" w:color="auto" w:fill="auto"/>
            <w:noWrap/>
            <w:hideMark/>
          </w:tcPr>
          <w:p w14:paraId="56741BCA"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3F5AFA83"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20493D2C"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34BC82B3"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45369C00"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6A13B2BF"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right w:val="single" w:sz="4" w:space="0" w:color="auto"/>
            </w:tcBorders>
            <w:shd w:val="clear" w:color="auto" w:fill="auto"/>
            <w:noWrap/>
            <w:hideMark/>
          </w:tcPr>
          <w:p w14:paraId="10BD386F"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right w:val="single" w:sz="4" w:space="0" w:color="auto"/>
            </w:tcBorders>
            <w:shd w:val="clear" w:color="auto" w:fill="auto"/>
            <w:noWrap/>
            <w:hideMark/>
          </w:tcPr>
          <w:p w14:paraId="462AB525"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6F74167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538EE51D"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sz w:val="20"/>
                <w:szCs w:val="20"/>
                <w:lang w:eastAsia="nl-NL"/>
              </w:rPr>
              <w:t xml:space="preserve">Er wordt geborgd dat alleen materialen, arbeidsmiddelen en PBM worden aangeschaft die voldoen aan de (VGM-)eisen.  </w:t>
            </w:r>
          </w:p>
        </w:tc>
        <w:tc>
          <w:tcPr>
            <w:tcW w:w="284" w:type="dxa"/>
            <w:tcBorders>
              <w:top w:val="nil"/>
              <w:left w:val="nil"/>
              <w:bottom w:val="single" w:sz="4" w:space="0" w:color="auto"/>
              <w:right w:val="single" w:sz="4" w:space="0" w:color="auto"/>
            </w:tcBorders>
            <w:shd w:val="clear" w:color="auto" w:fill="auto"/>
            <w:noWrap/>
            <w:hideMark/>
          </w:tcPr>
          <w:p w14:paraId="2BF87C8D"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76CF001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7E436E8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7BF370AD" w14:textId="77777777" w:rsidR="008E19C2" w:rsidRPr="00A513A9" w:rsidRDefault="008E19C2" w:rsidP="00C460BD">
            <w:pPr>
              <w:rPr>
                <w:rFonts w:asciiTheme="majorHAnsi" w:eastAsia="Times New Roman" w:hAnsiTheme="majorHAnsi" w:cstheme="majorHAnsi"/>
                <w:color w:val="000000"/>
                <w:sz w:val="20"/>
                <w:szCs w:val="20"/>
                <w:lang w:eastAsia="nl-NL"/>
              </w:rPr>
            </w:pPr>
          </w:p>
        </w:tc>
      </w:tr>
      <w:tr w:rsidR="008E19C2" w:rsidRPr="00A513A9" w14:paraId="20E1FA8F" w14:textId="77777777" w:rsidTr="00C460BD">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5B0B8F47"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65848A7B"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bottom w:val="single" w:sz="4" w:space="0" w:color="auto"/>
              <w:right w:val="single" w:sz="4" w:space="0" w:color="auto"/>
            </w:tcBorders>
            <w:shd w:val="clear" w:color="auto" w:fill="auto"/>
            <w:noWrap/>
            <w:hideMark/>
          </w:tcPr>
          <w:p w14:paraId="28C17BE8"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21BB4A5A" w14:textId="77777777" w:rsidR="008E19C2" w:rsidRPr="00A513A9" w:rsidRDefault="008E19C2" w:rsidP="00C460BD">
            <w:pPr>
              <w:rPr>
                <w:rFonts w:asciiTheme="majorHAnsi" w:eastAsia="Times New Roman" w:hAnsiTheme="majorHAnsi" w:cstheme="majorHAnsi"/>
                <w:color w:val="000000"/>
                <w:sz w:val="20"/>
                <w:szCs w:val="20"/>
                <w:lang w:eastAsia="nl-NL"/>
              </w:rPr>
            </w:pPr>
            <w:r w:rsidRPr="00A513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292014B8" w14:textId="77777777" w:rsidR="008E19C2" w:rsidRPr="00A513A9" w:rsidRDefault="008E19C2" w:rsidP="00C460BD">
            <w:pPr>
              <w:rPr>
                <w:rFonts w:asciiTheme="majorHAnsi" w:eastAsia="Times New Roman" w:hAnsiTheme="majorHAnsi" w:cstheme="majorHAnsi"/>
                <w:color w:val="162152"/>
                <w:sz w:val="20"/>
                <w:szCs w:val="20"/>
                <w:lang w:eastAsia="nl-NL"/>
              </w:rPr>
            </w:pPr>
            <w:r w:rsidRPr="00A513A9">
              <w:rPr>
                <w:rFonts w:asciiTheme="majorHAnsi" w:eastAsia="Times New Roman" w:hAnsiTheme="majorHAnsi" w:cstheme="majorHAnsi"/>
                <w:color w:val="162152"/>
                <w:sz w:val="20"/>
                <w:szCs w:val="20"/>
                <w:lang w:eastAsia="nl-NL"/>
              </w:rPr>
              <w:t xml:space="preserve">•   </w:t>
            </w:r>
            <w:r w:rsidRPr="00A513A9">
              <w:rPr>
                <w:rFonts w:asciiTheme="majorHAnsi" w:eastAsia="Times New Roman" w:hAnsiTheme="majorHAnsi" w:cstheme="majorHAnsi"/>
                <w:sz w:val="20"/>
                <w:szCs w:val="20"/>
                <w:lang w:eastAsia="nl-NL"/>
              </w:rPr>
              <w:t xml:space="preserve">Er is een periodieke update van de VGM eisen op basis van de risico-inventarisatie en evaluatie, inspecties en keuringen. </w:t>
            </w:r>
          </w:p>
        </w:tc>
        <w:tc>
          <w:tcPr>
            <w:tcW w:w="284" w:type="dxa"/>
            <w:tcBorders>
              <w:top w:val="nil"/>
              <w:left w:val="nil"/>
              <w:bottom w:val="single" w:sz="4" w:space="0" w:color="auto"/>
              <w:right w:val="single" w:sz="4" w:space="0" w:color="auto"/>
            </w:tcBorders>
            <w:shd w:val="clear" w:color="auto" w:fill="auto"/>
            <w:noWrap/>
            <w:hideMark/>
          </w:tcPr>
          <w:p w14:paraId="4EC7AF42"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5D9B5DB4"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2C669D5B" w14:textId="77777777" w:rsidR="008E19C2" w:rsidRPr="00A513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77AF732A" w14:textId="77777777" w:rsidR="008E19C2" w:rsidRPr="00A513A9" w:rsidRDefault="008E19C2" w:rsidP="00C460BD">
            <w:pPr>
              <w:rPr>
                <w:rFonts w:asciiTheme="majorHAnsi" w:eastAsia="Times New Roman" w:hAnsiTheme="majorHAnsi" w:cstheme="majorHAnsi"/>
                <w:color w:val="000000"/>
                <w:sz w:val="20"/>
                <w:szCs w:val="20"/>
                <w:lang w:eastAsia="nl-NL"/>
              </w:rPr>
            </w:pPr>
          </w:p>
        </w:tc>
      </w:tr>
    </w:tbl>
    <w:p w14:paraId="185613CC" w14:textId="77777777" w:rsidR="008E19C2" w:rsidRDefault="008E19C2" w:rsidP="008E19C2">
      <w:pPr>
        <w:autoSpaceDE w:val="0"/>
        <w:adjustRightInd w:val="0"/>
        <w:ind w:left="10" w:hanging="10"/>
        <w:rPr>
          <w:rFonts w:eastAsia="Arial" w:cstheme="minorHAnsi"/>
          <w:color w:val="000000"/>
          <w:sz w:val="20"/>
          <w:lang w:eastAsia="nl-NL"/>
        </w:rPr>
      </w:pPr>
    </w:p>
    <w:p w14:paraId="39423667" w14:textId="77777777" w:rsidR="008E19C2" w:rsidRDefault="008E19C2" w:rsidP="008E19C2">
      <w:pPr>
        <w:autoSpaceDE w:val="0"/>
        <w:adjustRightInd w:val="0"/>
        <w:ind w:left="10" w:hanging="10"/>
        <w:rPr>
          <w:rFonts w:eastAsia="Arial" w:cstheme="minorHAnsi"/>
          <w:color w:val="000000"/>
          <w:sz w:val="20"/>
          <w:lang w:eastAsia="nl-NL"/>
        </w:rPr>
      </w:pPr>
    </w:p>
    <w:p w14:paraId="3C2DD739" w14:textId="77777777" w:rsidR="008E19C2" w:rsidRDefault="008E19C2" w:rsidP="008E19C2">
      <w:pPr>
        <w:autoSpaceDE w:val="0"/>
        <w:adjustRightInd w:val="0"/>
        <w:ind w:left="10" w:hanging="10"/>
        <w:rPr>
          <w:rFonts w:eastAsia="Arial" w:cstheme="minorHAnsi"/>
          <w:color w:val="000000"/>
          <w:sz w:val="20"/>
          <w:lang w:eastAsia="nl-NL"/>
        </w:rPr>
      </w:pPr>
    </w:p>
    <w:p w14:paraId="45A67C53" w14:textId="77777777" w:rsidR="008E19C2" w:rsidRDefault="008E19C2" w:rsidP="008E19C2">
      <w:pPr>
        <w:autoSpaceDE w:val="0"/>
        <w:adjustRightInd w:val="0"/>
        <w:ind w:left="10" w:hanging="10"/>
        <w:rPr>
          <w:rFonts w:eastAsia="Arial" w:cstheme="minorHAnsi"/>
          <w:color w:val="000000"/>
          <w:sz w:val="20"/>
          <w:lang w:eastAsia="nl-NL"/>
        </w:rPr>
      </w:pPr>
    </w:p>
    <w:p w14:paraId="1EFC5518" w14:textId="77777777" w:rsidR="008E19C2" w:rsidRDefault="008E19C2" w:rsidP="008E19C2">
      <w:pPr>
        <w:autoSpaceDE w:val="0"/>
        <w:adjustRightInd w:val="0"/>
        <w:ind w:left="10" w:hanging="10"/>
        <w:rPr>
          <w:rFonts w:eastAsia="Arial" w:cstheme="minorHAnsi"/>
          <w:color w:val="000000"/>
          <w:sz w:val="20"/>
          <w:lang w:eastAsia="nl-NL"/>
        </w:rPr>
      </w:pPr>
    </w:p>
    <w:p w14:paraId="5159447F" w14:textId="77777777" w:rsidR="008E19C2" w:rsidRDefault="008E19C2" w:rsidP="008E19C2">
      <w:pPr>
        <w:autoSpaceDE w:val="0"/>
        <w:adjustRightInd w:val="0"/>
        <w:ind w:left="10" w:hanging="10"/>
        <w:rPr>
          <w:rFonts w:eastAsia="Arial" w:cstheme="minorHAnsi"/>
          <w:color w:val="000000"/>
          <w:sz w:val="20"/>
          <w:lang w:eastAsia="nl-NL"/>
        </w:rPr>
      </w:pPr>
    </w:p>
    <w:p w14:paraId="167964CB" w14:textId="77777777" w:rsidR="00DE601E" w:rsidRDefault="00DE601E" w:rsidP="008E19C2">
      <w:pPr>
        <w:autoSpaceDE w:val="0"/>
        <w:adjustRightInd w:val="0"/>
        <w:ind w:left="10" w:hanging="10"/>
        <w:rPr>
          <w:rFonts w:eastAsia="Arial" w:cstheme="minorHAnsi"/>
          <w:color w:val="000000"/>
          <w:sz w:val="20"/>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60"/>
        <w:gridCol w:w="286"/>
        <w:gridCol w:w="990"/>
        <w:gridCol w:w="283"/>
        <w:gridCol w:w="11198"/>
        <w:gridCol w:w="284"/>
        <w:gridCol w:w="283"/>
        <w:gridCol w:w="284"/>
        <w:gridCol w:w="283"/>
      </w:tblGrid>
      <w:tr w:rsidR="008E19C2" w:rsidRPr="00AD0EA9" w14:paraId="6B70822A" w14:textId="77777777" w:rsidTr="00C460BD">
        <w:trPr>
          <w:trHeight w:val="372"/>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68A5A09D"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lastRenderedPageBreak/>
              <w:t>Referentiekader</w:t>
            </w:r>
          </w:p>
        </w:tc>
        <w:tc>
          <w:tcPr>
            <w:tcW w:w="1276" w:type="dxa"/>
            <w:gridSpan w:val="2"/>
            <w:vMerge w:val="restart"/>
            <w:tcBorders>
              <w:top w:val="single" w:sz="4" w:space="0" w:color="auto"/>
              <w:left w:val="nil"/>
              <w:bottom w:val="single" w:sz="4" w:space="0" w:color="auto"/>
              <w:right w:val="single" w:sz="4" w:space="0" w:color="auto"/>
            </w:tcBorders>
            <w:shd w:val="clear" w:color="000000" w:fill="D9D9D9"/>
            <w:hideMark/>
          </w:tcPr>
          <w:p w14:paraId="350F9721"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Criterium</w:t>
            </w:r>
          </w:p>
        </w:tc>
        <w:tc>
          <w:tcPr>
            <w:tcW w:w="11481" w:type="dxa"/>
            <w:gridSpan w:val="2"/>
            <w:vMerge w:val="restart"/>
            <w:tcBorders>
              <w:top w:val="single" w:sz="4" w:space="0" w:color="auto"/>
              <w:left w:val="nil"/>
              <w:bottom w:val="single" w:sz="4" w:space="0" w:color="auto"/>
              <w:right w:val="single" w:sz="4" w:space="0" w:color="auto"/>
            </w:tcBorders>
            <w:shd w:val="clear" w:color="000000" w:fill="D9D9D9"/>
            <w:noWrap/>
            <w:hideMark/>
          </w:tcPr>
          <w:p w14:paraId="32259CA3"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Toetseis</w:t>
            </w:r>
          </w:p>
        </w:tc>
        <w:tc>
          <w:tcPr>
            <w:tcW w:w="567" w:type="dxa"/>
            <w:gridSpan w:val="2"/>
            <w:tcBorders>
              <w:top w:val="single" w:sz="4" w:space="0" w:color="auto"/>
              <w:left w:val="nil"/>
              <w:bottom w:val="single" w:sz="4" w:space="0" w:color="auto"/>
              <w:right w:val="single" w:sz="4" w:space="0" w:color="auto"/>
            </w:tcBorders>
            <w:shd w:val="clear" w:color="000000" w:fill="F2F2F2"/>
            <w:hideMark/>
          </w:tcPr>
          <w:p w14:paraId="67F6F646"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V</w:t>
            </w:r>
          </w:p>
        </w:tc>
        <w:tc>
          <w:tcPr>
            <w:tcW w:w="567" w:type="dxa"/>
            <w:gridSpan w:val="2"/>
            <w:tcBorders>
              <w:top w:val="single" w:sz="4" w:space="0" w:color="auto"/>
              <w:left w:val="nil"/>
              <w:bottom w:val="single" w:sz="4" w:space="0" w:color="auto"/>
              <w:right w:val="single" w:sz="4" w:space="0" w:color="auto"/>
            </w:tcBorders>
            <w:shd w:val="clear" w:color="000000" w:fill="F2F2F2"/>
          </w:tcPr>
          <w:p w14:paraId="0852CC33"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P</w:t>
            </w:r>
          </w:p>
        </w:tc>
      </w:tr>
      <w:tr w:rsidR="008E19C2" w:rsidRPr="00AD0EA9" w14:paraId="4E658507" w14:textId="77777777" w:rsidTr="00C460BD">
        <w:trPr>
          <w:trHeight w:val="279"/>
        </w:trPr>
        <w:tc>
          <w:tcPr>
            <w:tcW w:w="1560" w:type="dxa"/>
            <w:vMerge/>
            <w:tcBorders>
              <w:top w:val="single" w:sz="4" w:space="0" w:color="auto"/>
              <w:left w:val="single" w:sz="4" w:space="0" w:color="auto"/>
              <w:bottom w:val="single" w:sz="4" w:space="0" w:color="auto"/>
              <w:right w:val="single" w:sz="4" w:space="0" w:color="auto"/>
            </w:tcBorders>
            <w:shd w:val="clear" w:color="000000" w:fill="D9D9D9"/>
          </w:tcPr>
          <w:p w14:paraId="563E6397"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276" w:type="dxa"/>
            <w:gridSpan w:val="2"/>
            <w:vMerge/>
            <w:tcBorders>
              <w:top w:val="single" w:sz="4" w:space="0" w:color="auto"/>
              <w:left w:val="nil"/>
              <w:bottom w:val="single" w:sz="4" w:space="0" w:color="auto"/>
              <w:right w:val="single" w:sz="4" w:space="0" w:color="auto"/>
            </w:tcBorders>
            <w:shd w:val="clear" w:color="000000" w:fill="D9D9D9"/>
          </w:tcPr>
          <w:p w14:paraId="327F8C12"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1481" w:type="dxa"/>
            <w:gridSpan w:val="2"/>
            <w:vMerge/>
            <w:tcBorders>
              <w:top w:val="single" w:sz="4" w:space="0" w:color="auto"/>
              <w:left w:val="nil"/>
              <w:bottom w:val="single" w:sz="4" w:space="0" w:color="auto"/>
              <w:right w:val="single" w:sz="4" w:space="0" w:color="auto"/>
            </w:tcBorders>
            <w:shd w:val="clear" w:color="000000" w:fill="D9D9D9"/>
            <w:noWrap/>
          </w:tcPr>
          <w:p w14:paraId="622D5DD0"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shd w:val="clear" w:color="000000" w:fill="F2F2F2"/>
          </w:tcPr>
          <w:p w14:paraId="0174D526"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D</w:t>
            </w:r>
          </w:p>
        </w:tc>
        <w:tc>
          <w:tcPr>
            <w:tcW w:w="283" w:type="dxa"/>
            <w:tcBorders>
              <w:top w:val="single" w:sz="4" w:space="0" w:color="auto"/>
              <w:left w:val="nil"/>
              <w:bottom w:val="single" w:sz="4" w:space="0" w:color="auto"/>
              <w:right w:val="single" w:sz="4" w:space="0" w:color="auto"/>
            </w:tcBorders>
            <w:shd w:val="clear" w:color="000000" w:fill="F2F2F2"/>
          </w:tcPr>
          <w:p w14:paraId="7A21CB72"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I</w:t>
            </w:r>
          </w:p>
        </w:tc>
        <w:tc>
          <w:tcPr>
            <w:tcW w:w="284" w:type="dxa"/>
            <w:tcBorders>
              <w:top w:val="single" w:sz="4" w:space="0" w:color="auto"/>
              <w:left w:val="nil"/>
              <w:bottom w:val="single" w:sz="4" w:space="0" w:color="auto"/>
              <w:right w:val="single" w:sz="4" w:space="0" w:color="auto"/>
            </w:tcBorders>
            <w:shd w:val="clear" w:color="000000" w:fill="F2F2F2"/>
          </w:tcPr>
          <w:p w14:paraId="7D86E0E7"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B</w:t>
            </w:r>
          </w:p>
        </w:tc>
        <w:tc>
          <w:tcPr>
            <w:tcW w:w="283" w:type="dxa"/>
            <w:tcBorders>
              <w:top w:val="single" w:sz="4" w:space="0" w:color="auto"/>
              <w:left w:val="nil"/>
              <w:bottom w:val="single" w:sz="4" w:space="0" w:color="auto"/>
              <w:right w:val="single" w:sz="4" w:space="0" w:color="auto"/>
            </w:tcBorders>
            <w:shd w:val="clear" w:color="000000" w:fill="F2F2F2"/>
          </w:tcPr>
          <w:p w14:paraId="3A6EF97A"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P</w:t>
            </w:r>
          </w:p>
        </w:tc>
      </w:tr>
      <w:tr w:rsidR="008E19C2" w:rsidRPr="00AD0EA9" w14:paraId="603530A5" w14:textId="77777777" w:rsidTr="00C460BD">
        <w:trPr>
          <w:trHeight w:val="308"/>
        </w:trPr>
        <w:tc>
          <w:tcPr>
            <w:tcW w:w="1560" w:type="dxa"/>
            <w:vMerge w:val="restart"/>
            <w:tcBorders>
              <w:top w:val="single" w:sz="4" w:space="0" w:color="auto"/>
              <w:left w:val="single" w:sz="4" w:space="0" w:color="auto"/>
              <w:right w:val="single" w:sz="4" w:space="0" w:color="auto"/>
            </w:tcBorders>
            <w:shd w:val="clear" w:color="auto" w:fill="auto"/>
            <w:noWrap/>
            <w:hideMark/>
          </w:tcPr>
          <w:p w14:paraId="27AD30DD"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sz w:val="20"/>
                <w:szCs w:val="20"/>
              </w:rPr>
              <w:t>(D) Werkprocessen</w:t>
            </w:r>
          </w:p>
        </w:tc>
        <w:tc>
          <w:tcPr>
            <w:tcW w:w="286" w:type="dxa"/>
            <w:tcBorders>
              <w:top w:val="nil"/>
              <w:left w:val="nil"/>
              <w:bottom w:val="single" w:sz="4" w:space="0" w:color="auto"/>
              <w:right w:val="single" w:sz="4" w:space="0" w:color="auto"/>
            </w:tcBorders>
            <w:shd w:val="clear" w:color="auto" w:fill="auto"/>
            <w:noWrap/>
            <w:hideMark/>
          </w:tcPr>
          <w:p w14:paraId="3A386787"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2</w:t>
            </w:r>
          </w:p>
        </w:tc>
        <w:tc>
          <w:tcPr>
            <w:tcW w:w="990" w:type="dxa"/>
            <w:tcBorders>
              <w:top w:val="nil"/>
              <w:left w:val="single" w:sz="4" w:space="0" w:color="auto"/>
              <w:bottom w:val="single" w:sz="4" w:space="0" w:color="auto"/>
              <w:right w:val="single" w:sz="4" w:space="0" w:color="auto"/>
            </w:tcBorders>
            <w:shd w:val="clear" w:color="auto" w:fill="auto"/>
            <w:noWrap/>
            <w:hideMark/>
          </w:tcPr>
          <w:p w14:paraId="20E86655"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Procedure</w:t>
            </w:r>
          </w:p>
        </w:tc>
        <w:tc>
          <w:tcPr>
            <w:tcW w:w="11481" w:type="dxa"/>
            <w:gridSpan w:val="2"/>
            <w:tcBorders>
              <w:top w:val="nil"/>
              <w:left w:val="nil"/>
              <w:bottom w:val="single" w:sz="4" w:space="0" w:color="auto"/>
              <w:right w:val="single" w:sz="4" w:space="0" w:color="auto"/>
            </w:tcBorders>
            <w:shd w:val="clear" w:color="auto" w:fill="auto"/>
            <w:noWrap/>
            <w:hideMark/>
          </w:tcPr>
          <w:p w14:paraId="0EAA9EE0"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Worden arbeidsmiddelen en PBM periodiek gekeurd? [VCAP 9.2] </w:t>
            </w:r>
          </w:p>
        </w:tc>
        <w:tc>
          <w:tcPr>
            <w:tcW w:w="284" w:type="dxa"/>
            <w:tcBorders>
              <w:top w:val="nil"/>
              <w:left w:val="nil"/>
              <w:bottom w:val="single" w:sz="4" w:space="0" w:color="auto"/>
              <w:right w:val="single" w:sz="4" w:space="0" w:color="auto"/>
            </w:tcBorders>
            <w:shd w:val="clear" w:color="auto" w:fill="auto"/>
            <w:noWrap/>
          </w:tcPr>
          <w:p w14:paraId="429DC29A"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393F75DF"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5299C361"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6FE93222"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6427A275"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7398122A"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6" w:type="dxa"/>
            <w:tcBorders>
              <w:top w:val="single" w:sz="4" w:space="0" w:color="auto"/>
              <w:left w:val="nil"/>
              <w:right w:val="single" w:sz="4" w:space="0" w:color="auto"/>
            </w:tcBorders>
            <w:shd w:val="clear" w:color="auto" w:fill="auto"/>
            <w:noWrap/>
            <w:hideMark/>
          </w:tcPr>
          <w:p w14:paraId="2BFDC880"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990" w:type="dxa"/>
            <w:tcBorders>
              <w:top w:val="single" w:sz="4" w:space="0" w:color="auto"/>
              <w:left w:val="single" w:sz="4" w:space="0" w:color="auto"/>
              <w:right w:val="single" w:sz="4" w:space="0" w:color="auto"/>
            </w:tcBorders>
            <w:shd w:val="clear" w:color="auto" w:fill="auto"/>
            <w:noWrap/>
            <w:hideMark/>
          </w:tcPr>
          <w:p w14:paraId="42019810"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5233752E"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1B23379C" w14:textId="77777777" w:rsidR="008E19C2" w:rsidRPr="00AD0EA9" w:rsidRDefault="008E19C2" w:rsidP="00C460BD">
            <w:pPr>
              <w:rPr>
                <w:rFonts w:asciiTheme="majorHAnsi" w:eastAsia="Times New Roman" w:hAnsiTheme="majorHAnsi" w:cstheme="majorHAnsi"/>
                <w:color w:val="365F91"/>
                <w:sz w:val="20"/>
                <w:szCs w:val="20"/>
                <w:lang w:eastAsia="nl-NL"/>
              </w:rPr>
            </w:pPr>
            <w:r w:rsidRPr="00AD0EA9">
              <w:rPr>
                <w:rFonts w:asciiTheme="majorHAnsi" w:eastAsia="Times New Roman" w:hAnsiTheme="majorHAnsi" w:cstheme="majorHAnsi"/>
                <w:sz w:val="20"/>
                <w:szCs w:val="20"/>
                <w:lang w:eastAsia="nl-NL"/>
              </w:rPr>
              <w:t>•</w:t>
            </w:r>
            <w:r w:rsidRPr="00AD0EA9">
              <w:rPr>
                <w:rFonts w:asciiTheme="majorHAnsi" w:eastAsia="Times New Roman" w:hAnsiTheme="majorHAnsi" w:cstheme="majorHAnsi"/>
                <w:color w:val="365F91"/>
                <w:sz w:val="20"/>
                <w:szCs w:val="20"/>
                <w:lang w:eastAsia="nl-NL"/>
              </w:rPr>
              <w:t xml:space="preserve">   </w:t>
            </w:r>
            <w:r w:rsidRPr="00AD0EA9">
              <w:rPr>
                <w:rFonts w:asciiTheme="majorHAnsi" w:eastAsia="Times New Roman" w:hAnsiTheme="majorHAnsi" w:cstheme="majorHAnsi"/>
                <w:color w:val="000000"/>
                <w:sz w:val="20"/>
                <w:szCs w:val="20"/>
                <w:lang w:eastAsia="nl-NL"/>
              </w:rPr>
              <w:t xml:space="preserve">Er is een inventarisatie van periodiek te keuren arbeidsmiddelen en PBM. </w:t>
            </w:r>
          </w:p>
        </w:tc>
        <w:tc>
          <w:tcPr>
            <w:tcW w:w="284" w:type="dxa"/>
            <w:tcBorders>
              <w:top w:val="nil"/>
              <w:left w:val="nil"/>
              <w:bottom w:val="single" w:sz="4" w:space="0" w:color="auto"/>
              <w:right w:val="single" w:sz="4" w:space="0" w:color="auto"/>
            </w:tcBorders>
            <w:shd w:val="clear" w:color="auto" w:fill="auto"/>
            <w:noWrap/>
          </w:tcPr>
          <w:p w14:paraId="3119239B"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2C77B32C"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07216BDD"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2833BEB3"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7C973D8B"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5F903CA4"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right w:val="single" w:sz="4" w:space="0" w:color="auto"/>
            </w:tcBorders>
            <w:shd w:val="clear" w:color="auto" w:fill="auto"/>
            <w:noWrap/>
            <w:hideMark/>
          </w:tcPr>
          <w:p w14:paraId="3B734D20"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right w:val="single" w:sz="4" w:space="0" w:color="auto"/>
            </w:tcBorders>
            <w:shd w:val="clear" w:color="auto" w:fill="auto"/>
            <w:noWrap/>
            <w:hideMark/>
          </w:tcPr>
          <w:p w14:paraId="51628D88"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4CDC6A21"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3EE05805" w14:textId="77777777" w:rsidR="008E19C2" w:rsidRPr="00AD0EA9" w:rsidRDefault="008E19C2" w:rsidP="00C460BD">
            <w:pPr>
              <w:rPr>
                <w:rFonts w:asciiTheme="majorHAnsi" w:eastAsia="Times New Roman" w:hAnsiTheme="majorHAnsi" w:cstheme="majorHAnsi"/>
                <w:color w:val="365F91"/>
                <w:sz w:val="20"/>
                <w:szCs w:val="20"/>
                <w:lang w:eastAsia="nl-NL"/>
              </w:rPr>
            </w:pPr>
            <w:r w:rsidRPr="00AD0EA9">
              <w:rPr>
                <w:rFonts w:asciiTheme="majorHAnsi" w:eastAsia="Times New Roman" w:hAnsiTheme="majorHAnsi" w:cstheme="majorHAnsi"/>
                <w:sz w:val="20"/>
                <w:szCs w:val="20"/>
                <w:lang w:eastAsia="nl-NL"/>
              </w:rPr>
              <w:t>•</w:t>
            </w:r>
            <w:r w:rsidRPr="00AD0EA9">
              <w:rPr>
                <w:rFonts w:asciiTheme="majorHAnsi" w:eastAsia="Times New Roman" w:hAnsiTheme="majorHAnsi" w:cstheme="majorHAnsi"/>
                <w:color w:val="365F91"/>
                <w:sz w:val="20"/>
                <w:szCs w:val="20"/>
                <w:lang w:eastAsia="nl-NL"/>
              </w:rPr>
              <w:t xml:space="preserve">   </w:t>
            </w:r>
            <w:r w:rsidRPr="00AD0EA9">
              <w:rPr>
                <w:rFonts w:asciiTheme="majorHAnsi" w:eastAsia="Times New Roman" w:hAnsiTheme="majorHAnsi" w:cstheme="majorHAnsi"/>
                <w:color w:val="000000"/>
                <w:sz w:val="20"/>
                <w:szCs w:val="20"/>
                <w:lang w:eastAsia="nl-NL"/>
              </w:rPr>
              <w:t xml:space="preserve">Er zijn keuringseisen opgesteld. </w:t>
            </w:r>
          </w:p>
        </w:tc>
        <w:tc>
          <w:tcPr>
            <w:tcW w:w="284" w:type="dxa"/>
            <w:tcBorders>
              <w:top w:val="nil"/>
              <w:left w:val="nil"/>
              <w:bottom w:val="single" w:sz="4" w:space="0" w:color="auto"/>
              <w:right w:val="single" w:sz="4" w:space="0" w:color="auto"/>
            </w:tcBorders>
            <w:shd w:val="clear" w:color="auto" w:fill="auto"/>
            <w:noWrap/>
          </w:tcPr>
          <w:p w14:paraId="3F9D7E19"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17FB6D76"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23A2FC52"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3EB68EF6"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74262ED3"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5120F6F4"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right w:val="single" w:sz="4" w:space="0" w:color="auto"/>
            </w:tcBorders>
            <w:shd w:val="clear" w:color="auto" w:fill="auto"/>
            <w:noWrap/>
            <w:hideMark/>
          </w:tcPr>
          <w:p w14:paraId="78AED969"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right w:val="single" w:sz="4" w:space="0" w:color="auto"/>
            </w:tcBorders>
            <w:shd w:val="clear" w:color="auto" w:fill="auto"/>
            <w:noWrap/>
            <w:hideMark/>
          </w:tcPr>
          <w:p w14:paraId="66D78B20"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76013FBC"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28F70BD4" w14:textId="77777777" w:rsidR="008E19C2" w:rsidRPr="00AD0EA9" w:rsidRDefault="008E19C2" w:rsidP="00C460BD">
            <w:pPr>
              <w:rPr>
                <w:rFonts w:asciiTheme="majorHAnsi" w:eastAsia="Times New Roman" w:hAnsiTheme="majorHAnsi" w:cstheme="majorHAnsi"/>
                <w:color w:val="365F91"/>
                <w:sz w:val="20"/>
                <w:szCs w:val="20"/>
                <w:lang w:eastAsia="nl-NL"/>
              </w:rPr>
            </w:pPr>
            <w:r w:rsidRPr="00AD0EA9">
              <w:rPr>
                <w:rFonts w:asciiTheme="majorHAnsi" w:eastAsia="Times New Roman" w:hAnsiTheme="majorHAnsi" w:cstheme="majorHAnsi"/>
                <w:sz w:val="20"/>
                <w:szCs w:val="20"/>
                <w:lang w:eastAsia="nl-NL"/>
              </w:rPr>
              <w:t>•</w:t>
            </w:r>
            <w:r w:rsidRPr="00AD0EA9">
              <w:rPr>
                <w:rFonts w:asciiTheme="majorHAnsi" w:eastAsia="Times New Roman" w:hAnsiTheme="majorHAnsi" w:cstheme="majorHAnsi"/>
                <w:color w:val="365F91"/>
                <w:sz w:val="20"/>
                <w:szCs w:val="20"/>
                <w:lang w:eastAsia="nl-NL"/>
              </w:rPr>
              <w:t xml:space="preserve">   </w:t>
            </w:r>
            <w:r w:rsidRPr="00AD0EA9">
              <w:rPr>
                <w:rFonts w:asciiTheme="majorHAnsi" w:eastAsia="Times New Roman" w:hAnsiTheme="majorHAnsi" w:cstheme="majorHAnsi"/>
                <w:color w:val="000000"/>
                <w:sz w:val="20"/>
                <w:szCs w:val="20"/>
                <w:lang w:eastAsia="nl-NL"/>
              </w:rPr>
              <w:t xml:space="preserve">Keuringen vinden tenminste eenmaal per jaar plaats. Eventuele afwijkingen naar beneden worden gemotiveerd. </w:t>
            </w:r>
          </w:p>
        </w:tc>
        <w:tc>
          <w:tcPr>
            <w:tcW w:w="284" w:type="dxa"/>
            <w:tcBorders>
              <w:top w:val="nil"/>
              <w:left w:val="nil"/>
              <w:bottom w:val="single" w:sz="4" w:space="0" w:color="auto"/>
              <w:right w:val="single" w:sz="4" w:space="0" w:color="auto"/>
            </w:tcBorders>
            <w:shd w:val="clear" w:color="auto" w:fill="auto"/>
            <w:noWrap/>
          </w:tcPr>
          <w:p w14:paraId="288D99A9"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5B4CB379"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288E02F3"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6B13DD85"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1BA0483F"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77DF4A10"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right w:val="single" w:sz="4" w:space="0" w:color="auto"/>
            </w:tcBorders>
            <w:shd w:val="clear" w:color="auto" w:fill="auto"/>
            <w:noWrap/>
            <w:hideMark/>
          </w:tcPr>
          <w:p w14:paraId="4C2939EE"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right w:val="single" w:sz="4" w:space="0" w:color="auto"/>
            </w:tcBorders>
            <w:shd w:val="clear" w:color="auto" w:fill="auto"/>
            <w:noWrap/>
            <w:hideMark/>
          </w:tcPr>
          <w:p w14:paraId="64A02B83"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6FB22870"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20C64773" w14:textId="77777777" w:rsidR="008E19C2" w:rsidRPr="00AD0EA9" w:rsidRDefault="008E19C2" w:rsidP="00C460BD">
            <w:pPr>
              <w:rPr>
                <w:rFonts w:asciiTheme="majorHAnsi" w:eastAsia="Times New Roman" w:hAnsiTheme="majorHAnsi" w:cstheme="majorHAnsi"/>
                <w:color w:val="365F91"/>
                <w:sz w:val="20"/>
                <w:szCs w:val="20"/>
                <w:lang w:eastAsia="nl-NL"/>
              </w:rPr>
            </w:pPr>
            <w:r w:rsidRPr="00AD0EA9">
              <w:rPr>
                <w:rFonts w:asciiTheme="majorHAnsi" w:eastAsia="Times New Roman" w:hAnsiTheme="majorHAnsi" w:cstheme="majorHAnsi"/>
                <w:sz w:val="20"/>
                <w:szCs w:val="20"/>
                <w:lang w:eastAsia="nl-NL"/>
              </w:rPr>
              <w:t>•</w:t>
            </w:r>
            <w:r w:rsidRPr="00AD0EA9">
              <w:rPr>
                <w:rFonts w:asciiTheme="majorHAnsi" w:eastAsia="Times New Roman" w:hAnsiTheme="majorHAnsi" w:cstheme="majorHAnsi"/>
                <w:color w:val="365F91"/>
                <w:sz w:val="20"/>
                <w:szCs w:val="20"/>
                <w:lang w:eastAsia="nl-NL"/>
              </w:rPr>
              <w:t xml:space="preserve">   </w:t>
            </w:r>
            <w:r w:rsidRPr="00AD0EA9">
              <w:rPr>
                <w:rFonts w:asciiTheme="majorHAnsi" w:eastAsia="Times New Roman" w:hAnsiTheme="majorHAnsi" w:cstheme="majorHAnsi"/>
                <w:color w:val="000000"/>
                <w:sz w:val="20"/>
                <w:szCs w:val="20"/>
                <w:lang w:eastAsia="nl-NL"/>
              </w:rPr>
              <w:t xml:space="preserve">Keurders zijn deskundig. </w:t>
            </w:r>
          </w:p>
        </w:tc>
        <w:tc>
          <w:tcPr>
            <w:tcW w:w="284" w:type="dxa"/>
            <w:tcBorders>
              <w:top w:val="nil"/>
              <w:left w:val="nil"/>
              <w:bottom w:val="single" w:sz="4" w:space="0" w:color="auto"/>
              <w:right w:val="single" w:sz="4" w:space="0" w:color="auto"/>
            </w:tcBorders>
            <w:shd w:val="clear" w:color="auto" w:fill="auto"/>
            <w:noWrap/>
          </w:tcPr>
          <w:p w14:paraId="71AFDCDE"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02B9258A"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13E1E066"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5B6A648C"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5FE35EFD"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6F005640"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right w:val="single" w:sz="4" w:space="0" w:color="auto"/>
            </w:tcBorders>
            <w:shd w:val="clear" w:color="auto" w:fill="auto"/>
            <w:noWrap/>
            <w:hideMark/>
          </w:tcPr>
          <w:p w14:paraId="7AF9CC62"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right w:val="single" w:sz="4" w:space="0" w:color="auto"/>
            </w:tcBorders>
            <w:shd w:val="clear" w:color="auto" w:fill="auto"/>
            <w:noWrap/>
            <w:hideMark/>
          </w:tcPr>
          <w:p w14:paraId="5C22C49C"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3CDD7C00"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17EAD1FC" w14:textId="77777777" w:rsidR="008E19C2" w:rsidRPr="00AD0EA9" w:rsidRDefault="008E19C2" w:rsidP="00C460BD">
            <w:pPr>
              <w:rPr>
                <w:rFonts w:asciiTheme="majorHAnsi" w:eastAsia="Times New Roman" w:hAnsiTheme="majorHAnsi" w:cstheme="majorHAnsi"/>
                <w:color w:val="365F91"/>
                <w:sz w:val="20"/>
                <w:szCs w:val="20"/>
                <w:lang w:eastAsia="nl-NL"/>
              </w:rPr>
            </w:pPr>
            <w:r w:rsidRPr="00AD0EA9">
              <w:rPr>
                <w:rFonts w:asciiTheme="majorHAnsi" w:eastAsia="Times New Roman" w:hAnsiTheme="majorHAnsi" w:cstheme="majorHAnsi"/>
                <w:sz w:val="20"/>
                <w:szCs w:val="20"/>
                <w:lang w:eastAsia="nl-NL"/>
              </w:rPr>
              <w:t>•</w:t>
            </w:r>
            <w:r w:rsidRPr="00AD0EA9">
              <w:rPr>
                <w:rFonts w:asciiTheme="majorHAnsi" w:eastAsia="Times New Roman" w:hAnsiTheme="majorHAnsi" w:cstheme="majorHAnsi"/>
                <w:color w:val="365F91"/>
                <w:sz w:val="20"/>
                <w:szCs w:val="20"/>
                <w:lang w:eastAsia="nl-NL"/>
              </w:rPr>
              <w:t xml:space="preserve">   </w:t>
            </w:r>
            <w:r w:rsidRPr="00AD0EA9">
              <w:rPr>
                <w:rFonts w:asciiTheme="majorHAnsi" w:eastAsia="Times New Roman" w:hAnsiTheme="majorHAnsi" w:cstheme="majorHAnsi"/>
                <w:color w:val="000000"/>
                <w:sz w:val="20"/>
                <w:szCs w:val="20"/>
                <w:lang w:eastAsia="nl-NL"/>
              </w:rPr>
              <w:t xml:space="preserve">Er wordt geborgd dat gebruik wordt gemaakt van goedgekeurde arbeidsmiddelen en PBM.  </w:t>
            </w:r>
          </w:p>
        </w:tc>
        <w:tc>
          <w:tcPr>
            <w:tcW w:w="284" w:type="dxa"/>
            <w:tcBorders>
              <w:top w:val="nil"/>
              <w:left w:val="nil"/>
              <w:bottom w:val="single" w:sz="4" w:space="0" w:color="auto"/>
              <w:right w:val="single" w:sz="4" w:space="0" w:color="auto"/>
            </w:tcBorders>
            <w:shd w:val="clear" w:color="auto" w:fill="auto"/>
            <w:noWrap/>
            <w:vAlign w:val="center"/>
          </w:tcPr>
          <w:p w14:paraId="26867D0D"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vAlign w:val="center"/>
          </w:tcPr>
          <w:p w14:paraId="107820A9"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vAlign w:val="center"/>
          </w:tcPr>
          <w:p w14:paraId="6B89AB10"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vAlign w:val="center"/>
          </w:tcPr>
          <w:p w14:paraId="1B748372"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19E2DF48"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30C0010E"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50F53433"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bottom w:val="single" w:sz="4" w:space="0" w:color="auto"/>
              <w:right w:val="single" w:sz="4" w:space="0" w:color="auto"/>
            </w:tcBorders>
            <w:shd w:val="clear" w:color="auto" w:fill="auto"/>
            <w:noWrap/>
            <w:hideMark/>
          </w:tcPr>
          <w:p w14:paraId="69E0789E"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63803B69"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49740835" w14:textId="77777777" w:rsidR="008E19C2" w:rsidRPr="00AD0EA9" w:rsidRDefault="008E19C2" w:rsidP="00C460BD">
            <w:pPr>
              <w:rPr>
                <w:rFonts w:asciiTheme="majorHAnsi" w:eastAsia="Times New Roman" w:hAnsiTheme="majorHAnsi" w:cstheme="majorHAnsi"/>
                <w:color w:val="365F91"/>
                <w:sz w:val="20"/>
                <w:szCs w:val="20"/>
                <w:lang w:eastAsia="nl-NL"/>
              </w:rPr>
            </w:pPr>
            <w:r w:rsidRPr="00AD0EA9">
              <w:rPr>
                <w:rFonts w:asciiTheme="majorHAnsi" w:eastAsia="Times New Roman" w:hAnsiTheme="majorHAnsi" w:cstheme="majorHAnsi"/>
                <w:sz w:val="20"/>
                <w:szCs w:val="20"/>
                <w:lang w:eastAsia="nl-NL"/>
              </w:rPr>
              <w:t>•</w:t>
            </w:r>
            <w:r w:rsidRPr="00AD0EA9">
              <w:rPr>
                <w:rFonts w:asciiTheme="majorHAnsi" w:eastAsia="Times New Roman" w:hAnsiTheme="majorHAnsi" w:cstheme="majorHAnsi"/>
                <w:color w:val="365F91"/>
                <w:sz w:val="20"/>
                <w:szCs w:val="20"/>
                <w:lang w:eastAsia="nl-NL"/>
              </w:rPr>
              <w:t xml:space="preserve">   </w:t>
            </w:r>
            <w:r w:rsidRPr="00AD0EA9">
              <w:rPr>
                <w:rFonts w:asciiTheme="majorHAnsi" w:eastAsia="Times New Roman" w:hAnsiTheme="majorHAnsi" w:cstheme="majorHAnsi"/>
                <w:color w:val="000000"/>
                <w:sz w:val="20"/>
                <w:szCs w:val="20"/>
                <w:lang w:eastAsia="nl-NL"/>
              </w:rPr>
              <w:t xml:space="preserve">De keuringsvervaldatum staat op arbeidsmiddelen en PBM aangegeven. </w:t>
            </w:r>
          </w:p>
        </w:tc>
        <w:tc>
          <w:tcPr>
            <w:tcW w:w="284" w:type="dxa"/>
            <w:tcBorders>
              <w:top w:val="nil"/>
              <w:left w:val="nil"/>
              <w:bottom w:val="single" w:sz="4" w:space="0" w:color="auto"/>
              <w:right w:val="single" w:sz="4" w:space="0" w:color="auto"/>
            </w:tcBorders>
            <w:shd w:val="clear" w:color="auto" w:fill="auto"/>
            <w:noWrap/>
            <w:hideMark/>
          </w:tcPr>
          <w:p w14:paraId="036BA3A9"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53724C08"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62DBAD3D"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2091F14D"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0EF642BD" w14:textId="77777777" w:rsidTr="00C460BD">
        <w:trPr>
          <w:trHeight w:val="300"/>
        </w:trPr>
        <w:tc>
          <w:tcPr>
            <w:tcW w:w="1560" w:type="dxa"/>
            <w:vMerge w:val="restart"/>
            <w:tcBorders>
              <w:top w:val="nil"/>
              <w:left w:val="single" w:sz="4" w:space="0" w:color="auto"/>
              <w:right w:val="single" w:sz="4" w:space="0" w:color="auto"/>
            </w:tcBorders>
            <w:shd w:val="clear" w:color="auto" w:fill="auto"/>
            <w:noWrap/>
            <w:hideMark/>
          </w:tcPr>
          <w:p w14:paraId="2F9C8B7F"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23A065C6"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2</w:t>
            </w:r>
          </w:p>
        </w:tc>
        <w:tc>
          <w:tcPr>
            <w:tcW w:w="990" w:type="dxa"/>
            <w:tcBorders>
              <w:top w:val="nil"/>
              <w:left w:val="single" w:sz="4" w:space="0" w:color="auto"/>
              <w:bottom w:val="single" w:sz="4" w:space="0" w:color="auto"/>
              <w:right w:val="single" w:sz="4" w:space="0" w:color="auto"/>
            </w:tcBorders>
            <w:shd w:val="clear" w:color="auto" w:fill="auto"/>
            <w:noWrap/>
            <w:hideMark/>
          </w:tcPr>
          <w:p w14:paraId="5B6D2037"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Procedure </w:t>
            </w:r>
          </w:p>
        </w:tc>
        <w:tc>
          <w:tcPr>
            <w:tcW w:w="11481" w:type="dxa"/>
            <w:gridSpan w:val="2"/>
            <w:tcBorders>
              <w:top w:val="nil"/>
              <w:left w:val="nil"/>
              <w:bottom w:val="single" w:sz="4" w:space="0" w:color="auto"/>
              <w:right w:val="single" w:sz="4" w:space="0" w:color="auto"/>
            </w:tcBorders>
            <w:shd w:val="clear" w:color="auto" w:fill="auto"/>
            <w:noWrap/>
            <w:hideMark/>
          </w:tcPr>
          <w:p w14:paraId="0479BC2B"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sz w:val="20"/>
                <w:szCs w:val="20"/>
                <w:lang w:eastAsia="nl-NL"/>
              </w:rPr>
              <w:t>Wordt bij onder aanneming zeker gesteld dat op de  werkvloer aan alle van toepassing zijnde eisen voor de certificaathouder ook wordt voldaan door de onderaannemer? [VCAP 10.1]</w:t>
            </w:r>
            <w:r w:rsidRPr="00AD0EA9">
              <w:rPr>
                <w:rFonts w:asciiTheme="majorHAnsi" w:eastAsia="Times New Roman" w:hAnsiTheme="majorHAnsi" w:cstheme="majorHAnsi"/>
                <w:color w:val="000000"/>
                <w:sz w:val="20"/>
                <w:szCs w:val="20"/>
                <w:lang w:eastAsia="nl-NL"/>
              </w:rPr>
              <w:t> </w:t>
            </w:r>
          </w:p>
        </w:tc>
        <w:tc>
          <w:tcPr>
            <w:tcW w:w="284" w:type="dxa"/>
            <w:tcBorders>
              <w:top w:val="nil"/>
              <w:left w:val="nil"/>
              <w:bottom w:val="single" w:sz="4" w:space="0" w:color="auto"/>
              <w:right w:val="single" w:sz="4" w:space="0" w:color="auto"/>
            </w:tcBorders>
            <w:shd w:val="clear" w:color="auto" w:fill="auto"/>
            <w:noWrap/>
            <w:hideMark/>
          </w:tcPr>
          <w:p w14:paraId="4D347D76"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71BDE86A"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1D8A0E77"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5459AAB2"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259AD30F"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186AF87F"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6" w:type="dxa"/>
            <w:tcBorders>
              <w:top w:val="single" w:sz="4" w:space="0" w:color="auto"/>
              <w:left w:val="nil"/>
              <w:right w:val="single" w:sz="4" w:space="0" w:color="auto"/>
            </w:tcBorders>
            <w:shd w:val="clear" w:color="auto" w:fill="auto"/>
            <w:noWrap/>
            <w:hideMark/>
          </w:tcPr>
          <w:p w14:paraId="5ACBDD94"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2</w:t>
            </w:r>
          </w:p>
        </w:tc>
        <w:tc>
          <w:tcPr>
            <w:tcW w:w="990" w:type="dxa"/>
            <w:tcBorders>
              <w:top w:val="single" w:sz="4" w:space="0" w:color="auto"/>
              <w:left w:val="single" w:sz="4" w:space="0" w:color="auto"/>
              <w:right w:val="single" w:sz="4" w:space="0" w:color="auto"/>
            </w:tcBorders>
            <w:shd w:val="clear" w:color="auto" w:fill="auto"/>
            <w:noWrap/>
            <w:hideMark/>
          </w:tcPr>
          <w:p w14:paraId="5A004E81"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Procedure </w:t>
            </w:r>
          </w:p>
        </w:tc>
        <w:tc>
          <w:tcPr>
            <w:tcW w:w="11481" w:type="dxa"/>
            <w:gridSpan w:val="2"/>
            <w:tcBorders>
              <w:top w:val="nil"/>
              <w:left w:val="nil"/>
              <w:bottom w:val="single" w:sz="4" w:space="0" w:color="auto"/>
              <w:right w:val="single" w:sz="4" w:space="0" w:color="auto"/>
            </w:tcBorders>
            <w:shd w:val="clear" w:color="auto" w:fill="auto"/>
            <w:noWrap/>
            <w:hideMark/>
          </w:tcPr>
          <w:p w14:paraId="58D09F9A"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Vindt gestructureerde beoordeling plaats van regelmatig ingeschakelde onderaannemers/leveranciers op basis van de (VGM-)prestaties? [VCAP 10.2] </w:t>
            </w:r>
          </w:p>
        </w:tc>
        <w:tc>
          <w:tcPr>
            <w:tcW w:w="284" w:type="dxa"/>
            <w:tcBorders>
              <w:top w:val="nil"/>
              <w:left w:val="nil"/>
              <w:bottom w:val="single" w:sz="4" w:space="0" w:color="auto"/>
              <w:right w:val="single" w:sz="4" w:space="0" w:color="auto"/>
            </w:tcBorders>
            <w:shd w:val="clear" w:color="auto" w:fill="auto"/>
            <w:noWrap/>
            <w:hideMark/>
          </w:tcPr>
          <w:p w14:paraId="5687B0A2"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2E9020F4"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6A4CEBE8"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2403171F"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7A2DEDF8"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3F9FB546"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6" w:type="dxa"/>
            <w:tcBorders>
              <w:top w:val="nil"/>
              <w:left w:val="nil"/>
              <w:right w:val="single" w:sz="4" w:space="0" w:color="auto"/>
            </w:tcBorders>
            <w:shd w:val="clear" w:color="auto" w:fill="auto"/>
            <w:noWrap/>
            <w:hideMark/>
          </w:tcPr>
          <w:p w14:paraId="6CFA1B90"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right w:val="single" w:sz="4" w:space="0" w:color="auto"/>
            </w:tcBorders>
            <w:shd w:val="clear" w:color="auto" w:fill="auto"/>
            <w:noWrap/>
            <w:hideMark/>
          </w:tcPr>
          <w:p w14:paraId="52005B0C"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72B1BF63"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2808259D"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xml:space="preserve">•   De (VGM-)prestaties van regelmatig ingeschakelde onderaannemers/leveranciers worden beoordeeld op basis van een procedure en beoordelingscriteria of een beoordelingsrapport. </w:t>
            </w:r>
          </w:p>
        </w:tc>
        <w:tc>
          <w:tcPr>
            <w:tcW w:w="284" w:type="dxa"/>
            <w:tcBorders>
              <w:top w:val="nil"/>
              <w:left w:val="nil"/>
              <w:bottom w:val="single" w:sz="4" w:space="0" w:color="auto"/>
              <w:right w:val="single" w:sz="4" w:space="0" w:color="auto"/>
            </w:tcBorders>
            <w:shd w:val="clear" w:color="auto" w:fill="auto"/>
            <w:noWrap/>
            <w:hideMark/>
          </w:tcPr>
          <w:p w14:paraId="5B97BA32"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66CEF8E9"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2D30004D"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258854E7"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2F451E04"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4F0F2AF2"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13EF5677"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bottom w:val="single" w:sz="4" w:space="0" w:color="auto"/>
              <w:right w:val="single" w:sz="4" w:space="0" w:color="auto"/>
            </w:tcBorders>
            <w:shd w:val="clear" w:color="auto" w:fill="auto"/>
            <w:noWrap/>
            <w:hideMark/>
          </w:tcPr>
          <w:p w14:paraId="5FD4D0D2"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025BEDF9"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1BC5093B" w14:textId="77777777" w:rsidR="008E19C2" w:rsidRPr="00AD0EA9" w:rsidRDefault="008E19C2" w:rsidP="00C460BD">
            <w:pPr>
              <w:rPr>
                <w:rFonts w:asciiTheme="majorHAnsi" w:eastAsia="Times New Roman" w:hAnsiTheme="majorHAnsi" w:cstheme="majorHAnsi"/>
                <w:color w:val="162152"/>
                <w:sz w:val="20"/>
                <w:szCs w:val="20"/>
                <w:lang w:eastAsia="nl-NL"/>
              </w:rPr>
            </w:pPr>
            <w:r w:rsidRPr="00AD0EA9">
              <w:rPr>
                <w:rFonts w:asciiTheme="majorHAnsi" w:eastAsia="Times New Roman" w:hAnsiTheme="majorHAnsi" w:cstheme="majorHAnsi"/>
                <w:color w:val="162152"/>
                <w:sz w:val="20"/>
                <w:szCs w:val="20"/>
                <w:lang w:eastAsia="nl-NL"/>
              </w:rPr>
              <w:t xml:space="preserve">•   </w:t>
            </w:r>
            <w:r w:rsidRPr="00AD0EA9">
              <w:rPr>
                <w:rFonts w:asciiTheme="majorHAnsi" w:eastAsia="Times New Roman" w:hAnsiTheme="majorHAnsi" w:cstheme="majorHAnsi"/>
                <w:color w:val="000000"/>
                <w:sz w:val="20"/>
                <w:szCs w:val="20"/>
                <w:lang w:eastAsia="nl-NL"/>
              </w:rPr>
              <w:t xml:space="preserve">Er wordt geborgd dat op basis van de beoordelingen een lijst van goedgekeurde, regelmatig ingeschakelde onderaannemers/leveranciers wordt opgesteld en toegepast. </w:t>
            </w:r>
          </w:p>
        </w:tc>
        <w:tc>
          <w:tcPr>
            <w:tcW w:w="284" w:type="dxa"/>
            <w:tcBorders>
              <w:top w:val="nil"/>
              <w:left w:val="nil"/>
              <w:bottom w:val="single" w:sz="4" w:space="0" w:color="auto"/>
              <w:right w:val="single" w:sz="4" w:space="0" w:color="auto"/>
            </w:tcBorders>
            <w:shd w:val="clear" w:color="auto" w:fill="auto"/>
            <w:noWrap/>
            <w:hideMark/>
          </w:tcPr>
          <w:p w14:paraId="70FFD082"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hideMark/>
          </w:tcPr>
          <w:p w14:paraId="20EF0549"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0CAA9751"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077BB115"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6B30B483"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099D3974"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6" w:type="dxa"/>
            <w:tcBorders>
              <w:top w:val="single" w:sz="4" w:space="0" w:color="auto"/>
              <w:left w:val="nil"/>
              <w:right w:val="single" w:sz="4" w:space="0" w:color="auto"/>
            </w:tcBorders>
            <w:shd w:val="clear" w:color="auto" w:fill="auto"/>
            <w:noWrap/>
            <w:hideMark/>
          </w:tcPr>
          <w:p w14:paraId="6FB1BAE1"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2</w:t>
            </w:r>
          </w:p>
        </w:tc>
        <w:tc>
          <w:tcPr>
            <w:tcW w:w="990" w:type="dxa"/>
            <w:tcBorders>
              <w:top w:val="single" w:sz="4" w:space="0" w:color="auto"/>
              <w:left w:val="single" w:sz="4" w:space="0" w:color="auto"/>
              <w:right w:val="single" w:sz="4" w:space="0" w:color="auto"/>
            </w:tcBorders>
            <w:shd w:val="clear" w:color="auto" w:fill="auto"/>
            <w:noWrap/>
            <w:hideMark/>
          </w:tcPr>
          <w:p w14:paraId="105B3C3B"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Procedure</w:t>
            </w:r>
          </w:p>
        </w:tc>
        <w:tc>
          <w:tcPr>
            <w:tcW w:w="11481" w:type="dxa"/>
            <w:gridSpan w:val="2"/>
            <w:tcBorders>
              <w:top w:val="nil"/>
              <w:left w:val="nil"/>
              <w:bottom w:val="single" w:sz="4" w:space="0" w:color="auto"/>
              <w:right w:val="single" w:sz="4" w:space="0" w:color="auto"/>
            </w:tcBorders>
            <w:shd w:val="clear" w:color="auto" w:fill="auto"/>
            <w:noWrap/>
            <w:hideMark/>
          </w:tcPr>
          <w:p w14:paraId="17226BE4"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sz w:val="20"/>
                <w:szCs w:val="20"/>
                <w:lang w:eastAsia="nl-NL"/>
              </w:rPr>
              <w:t>Worden geborgd dat operationele werkzaamheden uitzendkrachten en eenmanszaken voldoen aan dezelfde eisen als eigen medewerkers? [VCAP 10.3]</w:t>
            </w:r>
            <w:r w:rsidRPr="00AD0EA9">
              <w:rPr>
                <w:rFonts w:asciiTheme="majorHAnsi" w:eastAsia="Times New Roman" w:hAnsiTheme="majorHAnsi" w:cstheme="majorHAnsi"/>
                <w:color w:val="000000"/>
                <w:sz w:val="20"/>
                <w:szCs w:val="20"/>
                <w:lang w:eastAsia="nl-NL"/>
              </w:rPr>
              <w:t> </w:t>
            </w:r>
          </w:p>
        </w:tc>
        <w:tc>
          <w:tcPr>
            <w:tcW w:w="284" w:type="dxa"/>
            <w:tcBorders>
              <w:top w:val="nil"/>
              <w:left w:val="nil"/>
              <w:bottom w:val="single" w:sz="4" w:space="0" w:color="auto"/>
              <w:right w:val="single" w:sz="4" w:space="0" w:color="auto"/>
            </w:tcBorders>
            <w:shd w:val="clear" w:color="auto" w:fill="auto"/>
            <w:noWrap/>
          </w:tcPr>
          <w:p w14:paraId="1E91D61C"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5BCFA033"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4741AEED"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3DE0913D"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1C0CCBB2"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468A003F"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6" w:type="dxa"/>
            <w:tcBorders>
              <w:top w:val="nil"/>
              <w:left w:val="nil"/>
              <w:right w:val="single" w:sz="4" w:space="0" w:color="auto"/>
            </w:tcBorders>
            <w:shd w:val="clear" w:color="auto" w:fill="auto"/>
            <w:noWrap/>
            <w:hideMark/>
          </w:tcPr>
          <w:p w14:paraId="37385810"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right w:val="single" w:sz="4" w:space="0" w:color="auto"/>
            </w:tcBorders>
            <w:shd w:val="clear" w:color="auto" w:fill="auto"/>
            <w:noWrap/>
            <w:hideMark/>
          </w:tcPr>
          <w:p w14:paraId="07973C3A"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4FEE2B73"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7F05C552" w14:textId="77777777" w:rsidR="008E19C2" w:rsidRPr="00AD0EA9" w:rsidRDefault="008E19C2" w:rsidP="00C460BD">
            <w:pPr>
              <w:rPr>
                <w:rFonts w:asciiTheme="majorHAnsi" w:eastAsia="Times New Roman" w:hAnsiTheme="majorHAnsi" w:cstheme="majorHAnsi"/>
                <w:color w:val="162152"/>
                <w:sz w:val="20"/>
                <w:szCs w:val="20"/>
                <w:lang w:eastAsia="nl-NL"/>
              </w:rPr>
            </w:pPr>
            <w:r w:rsidRPr="00AD0EA9">
              <w:rPr>
                <w:rFonts w:asciiTheme="majorHAnsi" w:eastAsia="Times New Roman" w:hAnsiTheme="majorHAnsi" w:cstheme="majorHAnsi"/>
                <w:color w:val="162152"/>
                <w:sz w:val="20"/>
                <w:szCs w:val="20"/>
                <w:lang w:eastAsia="nl-NL"/>
              </w:rPr>
              <w:t xml:space="preserve">•   </w:t>
            </w:r>
            <w:r w:rsidRPr="00AD0EA9">
              <w:rPr>
                <w:rFonts w:asciiTheme="majorHAnsi" w:eastAsia="Times New Roman" w:hAnsiTheme="majorHAnsi" w:cstheme="majorHAnsi"/>
                <w:sz w:val="20"/>
                <w:szCs w:val="20"/>
                <w:lang w:eastAsia="nl-NL"/>
              </w:rPr>
              <w:t>Er is een overzicht van ingeleende uitzendkrachten</w:t>
            </w:r>
            <w:r w:rsidRPr="00AD0EA9">
              <w:rPr>
                <w:rFonts w:asciiTheme="majorHAnsi" w:hAnsiTheme="majorHAnsi" w:cstheme="majorHAnsi"/>
                <w:sz w:val="20"/>
                <w:szCs w:val="20"/>
              </w:rPr>
              <w:t xml:space="preserve"> </w:t>
            </w:r>
            <w:r w:rsidRPr="00AD0EA9">
              <w:rPr>
                <w:rFonts w:asciiTheme="majorHAnsi" w:eastAsia="Times New Roman" w:hAnsiTheme="majorHAnsi" w:cstheme="majorHAnsi"/>
                <w:sz w:val="20"/>
                <w:szCs w:val="20"/>
                <w:lang w:eastAsia="nl-NL"/>
              </w:rPr>
              <w:t xml:space="preserve">en eenmanszaken. </w:t>
            </w:r>
          </w:p>
        </w:tc>
        <w:tc>
          <w:tcPr>
            <w:tcW w:w="284" w:type="dxa"/>
            <w:tcBorders>
              <w:top w:val="nil"/>
              <w:left w:val="nil"/>
              <w:bottom w:val="single" w:sz="4" w:space="0" w:color="auto"/>
              <w:right w:val="single" w:sz="4" w:space="0" w:color="auto"/>
            </w:tcBorders>
            <w:shd w:val="clear" w:color="auto" w:fill="auto"/>
            <w:noWrap/>
          </w:tcPr>
          <w:p w14:paraId="1B6FE63C"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2EE0409F"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6C1BEFC5"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06CA5ADF"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602D34B6"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31EF255C"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6" w:type="dxa"/>
            <w:tcBorders>
              <w:top w:val="nil"/>
              <w:left w:val="nil"/>
              <w:bottom w:val="single" w:sz="4" w:space="0" w:color="auto"/>
              <w:right w:val="single" w:sz="4" w:space="0" w:color="auto"/>
            </w:tcBorders>
            <w:shd w:val="clear" w:color="auto" w:fill="auto"/>
            <w:noWrap/>
            <w:hideMark/>
          </w:tcPr>
          <w:p w14:paraId="3E790F04"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990" w:type="dxa"/>
            <w:tcBorders>
              <w:top w:val="nil"/>
              <w:left w:val="single" w:sz="4" w:space="0" w:color="auto"/>
              <w:bottom w:val="single" w:sz="4" w:space="0" w:color="auto"/>
              <w:right w:val="single" w:sz="4" w:space="0" w:color="auto"/>
            </w:tcBorders>
            <w:shd w:val="clear" w:color="auto" w:fill="auto"/>
            <w:noWrap/>
            <w:hideMark/>
          </w:tcPr>
          <w:p w14:paraId="4541E911"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hideMark/>
          </w:tcPr>
          <w:p w14:paraId="0C96F823"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11198" w:type="dxa"/>
            <w:tcBorders>
              <w:top w:val="nil"/>
              <w:left w:val="nil"/>
              <w:bottom w:val="single" w:sz="4" w:space="0" w:color="auto"/>
              <w:right w:val="single" w:sz="4" w:space="0" w:color="auto"/>
            </w:tcBorders>
            <w:shd w:val="clear" w:color="auto" w:fill="auto"/>
            <w:noWrap/>
            <w:hideMark/>
          </w:tcPr>
          <w:p w14:paraId="16BA0AB8" w14:textId="77777777" w:rsidR="008E19C2" w:rsidRPr="00AD0EA9" w:rsidRDefault="008E19C2" w:rsidP="00C460BD">
            <w:pPr>
              <w:rPr>
                <w:rFonts w:asciiTheme="majorHAnsi" w:eastAsia="Times New Roman" w:hAnsiTheme="majorHAnsi" w:cstheme="majorHAnsi"/>
                <w:color w:val="162152"/>
                <w:sz w:val="20"/>
                <w:szCs w:val="20"/>
                <w:lang w:eastAsia="nl-NL"/>
              </w:rPr>
            </w:pPr>
            <w:r w:rsidRPr="00AD0EA9">
              <w:rPr>
                <w:rFonts w:asciiTheme="majorHAnsi" w:eastAsia="Times New Roman" w:hAnsiTheme="majorHAnsi" w:cstheme="majorHAnsi"/>
                <w:color w:val="162152"/>
                <w:sz w:val="20"/>
                <w:szCs w:val="20"/>
                <w:lang w:eastAsia="nl-NL"/>
              </w:rPr>
              <w:t xml:space="preserve">•   </w:t>
            </w:r>
            <w:r w:rsidRPr="00AD0EA9">
              <w:rPr>
                <w:rFonts w:asciiTheme="majorHAnsi" w:eastAsia="Times New Roman" w:hAnsiTheme="majorHAnsi" w:cstheme="majorHAnsi"/>
                <w:sz w:val="20"/>
                <w:szCs w:val="20"/>
                <w:lang w:eastAsia="nl-NL"/>
              </w:rPr>
              <w:t>Er is een overzicht van activiteiten waarvoor uitzendkrachten</w:t>
            </w:r>
            <w:r w:rsidRPr="00AD0EA9">
              <w:rPr>
                <w:rFonts w:asciiTheme="majorHAnsi" w:hAnsiTheme="majorHAnsi" w:cstheme="majorHAnsi"/>
                <w:sz w:val="20"/>
                <w:szCs w:val="20"/>
              </w:rPr>
              <w:t xml:space="preserve"> </w:t>
            </w:r>
            <w:r w:rsidRPr="00AD0EA9">
              <w:rPr>
                <w:rFonts w:asciiTheme="majorHAnsi" w:eastAsia="Times New Roman" w:hAnsiTheme="majorHAnsi" w:cstheme="majorHAnsi"/>
                <w:sz w:val="20"/>
                <w:szCs w:val="20"/>
                <w:lang w:eastAsia="nl-NL"/>
              </w:rPr>
              <w:t xml:space="preserve">en eenmanszaken worden ingeleend. </w:t>
            </w:r>
          </w:p>
        </w:tc>
        <w:tc>
          <w:tcPr>
            <w:tcW w:w="284" w:type="dxa"/>
            <w:tcBorders>
              <w:top w:val="nil"/>
              <w:left w:val="nil"/>
              <w:bottom w:val="single" w:sz="4" w:space="0" w:color="auto"/>
              <w:right w:val="single" w:sz="4" w:space="0" w:color="auto"/>
            </w:tcBorders>
            <w:shd w:val="clear" w:color="auto" w:fill="auto"/>
            <w:noWrap/>
          </w:tcPr>
          <w:p w14:paraId="7A39EA90"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1AE89F95"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693EE7F9"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2D563B49"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3540DB2A"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top w:val="nil"/>
              <w:left w:val="single" w:sz="4" w:space="0" w:color="auto"/>
              <w:bottom w:val="nil"/>
              <w:right w:val="single" w:sz="4" w:space="0" w:color="auto"/>
            </w:tcBorders>
            <w:shd w:val="clear" w:color="auto" w:fill="auto"/>
            <w:noWrap/>
            <w:hideMark/>
          </w:tcPr>
          <w:p w14:paraId="414C181D" w14:textId="77777777" w:rsidR="008E19C2" w:rsidRPr="00AD0EA9" w:rsidRDefault="008E19C2" w:rsidP="00C460BD">
            <w:pPr>
              <w:jc w:val="center"/>
              <w:rPr>
                <w:rFonts w:asciiTheme="majorHAnsi" w:eastAsia="Times New Roman" w:hAnsiTheme="majorHAnsi" w:cstheme="majorHAnsi"/>
                <w:b/>
                <w:bCs/>
                <w:color w:val="000000"/>
                <w:sz w:val="20"/>
                <w:szCs w:val="20"/>
                <w:lang w:eastAsia="nl-NL"/>
              </w:rPr>
            </w:pPr>
          </w:p>
        </w:tc>
        <w:tc>
          <w:tcPr>
            <w:tcW w:w="286" w:type="dxa"/>
            <w:tcBorders>
              <w:left w:val="single" w:sz="4" w:space="0" w:color="auto"/>
            </w:tcBorders>
            <w:shd w:val="clear" w:color="auto" w:fill="auto"/>
            <w:noWrap/>
            <w:hideMark/>
          </w:tcPr>
          <w:p w14:paraId="1F45DCE4"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2</w:t>
            </w:r>
          </w:p>
        </w:tc>
        <w:tc>
          <w:tcPr>
            <w:tcW w:w="990" w:type="dxa"/>
            <w:shd w:val="clear" w:color="auto" w:fill="auto"/>
            <w:noWrap/>
            <w:hideMark/>
          </w:tcPr>
          <w:p w14:paraId="5637CDD3"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Procedure</w:t>
            </w:r>
          </w:p>
        </w:tc>
        <w:tc>
          <w:tcPr>
            <w:tcW w:w="11481" w:type="dxa"/>
            <w:gridSpan w:val="2"/>
            <w:shd w:val="clear" w:color="auto" w:fill="auto"/>
            <w:noWrap/>
            <w:vAlign w:val="center"/>
            <w:hideMark/>
          </w:tcPr>
          <w:p w14:paraId="35DFFDEE"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xml:space="preserve">Wordt medewerking verleent aan beoordelingen, inspecties en controle metingen van de </w:t>
            </w:r>
            <w:bookmarkStart w:id="170" w:name="_Hlk154752164"/>
            <w:r w:rsidRPr="00AD0EA9">
              <w:rPr>
                <w:rFonts w:asciiTheme="majorHAnsi" w:eastAsia="Times New Roman" w:hAnsiTheme="majorHAnsi" w:cstheme="majorHAnsi"/>
                <w:color w:val="000000"/>
                <w:sz w:val="20"/>
                <w:szCs w:val="20"/>
                <w:lang w:eastAsia="nl-NL"/>
              </w:rPr>
              <w:t>CBI</w:t>
            </w:r>
            <w:bookmarkEnd w:id="170"/>
            <w:r w:rsidRPr="00AD0EA9">
              <w:rPr>
                <w:rFonts w:asciiTheme="majorHAnsi" w:eastAsia="Times New Roman" w:hAnsiTheme="majorHAnsi" w:cstheme="majorHAnsi"/>
                <w:color w:val="000000"/>
                <w:sz w:val="20"/>
                <w:szCs w:val="20"/>
                <w:lang w:eastAsia="nl-NL"/>
              </w:rPr>
              <w:t>, inspecties van de toezichthoudende overheidsinstellingen?</w:t>
            </w:r>
          </w:p>
        </w:tc>
        <w:tc>
          <w:tcPr>
            <w:tcW w:w="284" w:type="dxa"/>
            <w:shd w:val="clear" w:color="auto" w:fill="auto"/>
            <w:noWrap/>
            <w:vAlign w:val="center"/>
          </w:tcPr>
          <w:p w14:paraId="6D1D6AFA"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1C9DD8A8"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shd w:val="clear" w:color="auto" w:fill="auto"/>
            <w:noWrap/>
            <w:vAlign w:val="center"/>
          </w:tcPr>
          <w:p w14:paraId="6E8D64CB"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4160AFB0"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3DFED51F"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top w:val="nil"/>
              <w:left w:val="single" w:sz="4" w:space="0" w:color="auto"/>
              <w:bottom w:val="nil"/>
              <w:right w:val="single" w:sz="4" w:space="0" w:color="auto"/>
            </w:tcBorders>
            <w:shd w:val="clear" w:color="auto" w:fill="auto"/>
            <w:noWrap/>
            <w:hideMark/>
          </w:tcPr>
          <w:p w14:paraId="1424A723"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6" w:type="dxa"/>
            <w:tcBorders>
              <w:left w:val="single" w:sz="4" w:space="0" w:color="auto"/>
            </w:tcBorders>
            <w:shd w:val="clear" w:color="auto" w:fill="auto"/>
            <w:noWrap/>
            <w:hideMark/>
          </w:tcPr>
          <w:p w14:paraId="5D2CAB20"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2</w:t>
            </w:r>
          </w:p>
        </w:tc>
        <w:tc>
          <w:tcPr>
            <w:tcW w:w="990" w:type="dxa"/>
            <w:shd w:val="clear" w:color="auto" w:fill="auto"/>
            <w:noWrap/>
            <w:hideMark/>
          </w:tcPr>
          <w:p w14:paraId="15ADDA6C"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Procedure</w:t>
            </w:r>
          </w:p>
        </w:tc>
        <w:tc>
          <w:tcPr>
            <w:tcW w:w="11481" w:type="dxa"/>
            <w:gridSpan w:val="2"/>
            <w:shd w:val="clear" w:color="auto" w:fill="auto"/>
            <w:noWrap/>
            <w:vAlign w:val="center"/>
            <w:hideMark/>
          </w:tcPr>
          <w:p w14:paraId="49A11502"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xml:space="preserve">Worden alle projecten conform de onderhavige certificatie-instrument uitgevoerd? </w:t>
            </w:r>
          </w:p>
        </w:tc>
        <w:tc>
          <w:tcPr>
            <w:tcW w:w="284" w:type="dxa"/>
            <w:shd w:val="clear" w:color="auto" w:fill="auto"/>
            <w:noWrap/>
            <w:vAlign w:val="center"/>
          </w:tcPr>
          <w:p w14:paraId="43AFDB46"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4C7BD556"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shd w:val="clear" w:color="auto" w:fill="auto"/>
            <w:noWrap/>
            <w:vAlign w:val="center"/>
          </w:tcPr>
          <w:p w14:paraId="45B413F7"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286ECEC3"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7E9FC98D"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top w:val="nil"/>
              <w:left w:val="single" w:sz="4" w:space="0" w:color="auto"/>
              <w:bottom w:val="nil"/>
              <w:right w:val="single" w:sz="4" w:space="0" w:color="auto"/>
            </w:tcBorders>
            <w:shd w:val="clear" w:color="auto" w:fill="auto"/>
            <w:noWrap/>
            <w:hideMark/>
          </w:tcPr>
          <w:p w14:paraId="7442EEA2"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6" w:type="dxa"/>
            <w:tcBorders>
              <w:left w:val="single" w:sz="4" w:space="0" w:color="auto"/>
            </w:tcBorders>
            <w:shd w:val="clear" w:color="auto" w:fill="auto"/>
            <w:noWrap/>
            <w:hideMark/>
          </w:tcPr>
          <w:p w14:paraId="46C9BE07"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2</w:t>
            </w:r>
          </w:p>
        </w:tc>
        <w:tc>
          <w:tcPr>
            <w:tcW w:w="990" w:type="dxa"/>
            <w:shd w:val="clear" w:color="auto" w:fill="auto"/>
            <w:noWrap/>
            <w:hideMark/>
          </w:tcPr>
          <w:p w14:paraId="448BF214"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Procedure</w:t>
            </w:r>
          </w:p>
        </w:tc>
        <w:tc>
          <w:tcPr>
            <w:tcW w:w="11481" w:type="dxa"/>
            <w:gridSpan w:val="2"/>
            <w:shd w:val="clear" w:color="auto" w:fill="auto"/>
            <w:noWrap/>
            <w:vAlign w:val="center"/>
            <w:hideMark/>
          </w:tcPr>
          <w:p w14:paraId="47D2B372"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sz w:val="20"/>
                <w:szCs w:val="20"/>
                <w:lang w:eastAsia="nl-NL"/>
              </w:rPr>
              <w:t xml:space="preserve">Wordt desgevraagd aan de CBI terstond een overzicht van lopende projecten beschikbaar gesteld? </w:t>
            </w:r>
          </w:p>
        </w:tc>
        <w:tc>
          <w:tcPr>
            <w:tcW w:w="284" w:type="dxa"/>
            <w:shd w:val="clear" w:color="auto" w:fill="auto"/>
            <w:noWrap/>
            <w:vAlign w:val="center"/>
          </w:tcPr>
          <w:p w14:paraId="793AEF82"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650338EC"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shd w:val="clear" w:color="auto" w:fill="auto"/>
            <w:noWrap/>
            <w:vAlign w:val="center"/>
          </w:tcPr>
          <w:p w14:paraId="47ABA8C0"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1F75A09F" w14:textId="77777777" w:rsidR="008E19C2" w:rsidRPr="00AD0EA9" w:rsidRDefault="008E19C2" w:rsidP="00C460BD">
            <w:pPr>
              <w:rPr>
                <w:rFonts w:asciiTheme="majorHAnsi" w:eastAsia="Times New Roman" w:hAnsiTheme="majorHAnsi" w:cstheme="majorHAnsi"/>
                <w:color w:val="000000"/>
                <w:sz w:val="20"/>
                <w:szCs w:val="20"/>
                <w:lang w:eastAsia="nl-NL"/>
              </w:rPr>
            </w:pPr>
          </w:p>
        </w:tc>
      </w:tr>
      <w:tr w:rsidR="008E19C2" w:rsidRPr="00AD0EA9" w14:paraId="26FFC6F1"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top w:val="nil"/>
              <w:left w:val="single" w:sz="4" w:space="0" w:color="auto"/>
              <w:bottom w:val="single" w:sz="4" w:space="0" w:color="auto"/>
              <w:right w:val="single" w:sz="4" w:space="0" w:color="auto"/>
            </w:tcBorders>
            <w:shd w:val="clear" w:color="auto" w:fill="auto"/>
            <w:noWrap/>
            <w:hideMark/>
          </w:tcPr>
          <w:p w14:paraId="5304259A"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6" w:type="dxa"/>
            <w:tcBorders>
              <w:left w:val="single" w:sz="4" w:space="0" w:color="auto"/>
              <w:bottom w:val="single" w:sz="4" w:space="0" w:color="auto"/>
            </w:tcBorders>
            <w:shd w:val="clear" w:color="auto" w:fill="auto"/>
            <w:noWrap/>
            <w:hideMark/>
          </w:tcPr>
          <w:p w14:paraId="612356B1"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2</w:t>
            </w:r>
          </w:p>
        </w:tc>
        <w:tc>
          <w:tcPr>
            <w:tcW w:w="990" w:type="dxa"/>
            <w:tcBorders>
              <w:bottom w:val="single" w:sz="4" w:space="0" w:color="auto"/>
            </w:tcBorders>
            <w:shd w:val="clear" w:color="auto" w:fill="auto"/>
            <w:noWrap/>
            <w:hideMark/>
          </w:tcPr>
          <w:p w14:paraId="23C1A4A9"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Procedure</w:t>
            </w:r>
          </w:p>
        </w:tc>
        <w:tc>
          <w:tcPr>
            <w:tcW w:w="11481" w:type="dxa"/>
            <w:gridSpan w:val="2"/>
            <w:shd w:val="clear" w:color="auto" w:fill="auto"/>
            <w:noWrap/>
            <w:vAlign w:val="center"/>
            <w:hideMark/>
          </w:tcPr>
          <w:p w14:paraId="56D6B17F"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sz w:val="20"/>
                <w:szCs w:val="20"/>
                <w:lang w:eastAsia="nl-NL"/>
              </w:rPr>
              <w:t>Scheiding van werkzaamheden ‘Richtsnoer inventariseren’ t.o.v. werkzaamheden ‘Richtsnoer verwijdering’ op persoonsniveau op 1 en hetzelfde project is gewaarborgd.</w:t>
            </w:r>
          </w:p>
        </w:tc>
        <w:tc>
          <w:tcPr>
            <w:tcW w:w="284" w:type="dxa"/>
            <w:shd w:val="clear" w:color="auto" w:fill="auto"/>
            <w:noWrap/>
            <w:vAlign w:val="center"/>
          </w:tcPr>
          <w:p w14:paraId="056447A2"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731CB3F1"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shd w:val="clear" w:color="auto" w:fill="auto"/>
            <w:noWrap/>
            <w:vAlign w:val="center"/>
          </w:tcPr>
          <w:p w14:paraId="2F301731"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62F68957"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bl>
    <w:p w14:paraId="3D7FDA73" w14:textId="77777777" w:rsidR="008E19C2" w:rsidRDefault="008E19C2" w:rsidP="008E19C2">
      <w:pPr>
        <w:autoSpaceDE w:val="0"/>
        <w:adjustRightInd w:val="0"/>
        <w:ind w:left="10" w:hanging="10"/>
        <w:rPr>
          <w:rFonts w:eastAsia="Arial" w:cstheme="minorHAnsi"/>
          <w:color w:val="000000"/>
          <w:sz w:val="20"/>
          <w:lang w:eastAsia="nl-NL"/>
        </w:rPr>
      </w:pPr>
    </w:p>
    <w:p w14:paraId="6CEC51E1" w14:textId="77777777" w:rsidR="008E19C2" w:rsidRDefault="008E19C2" w:rsidP="008E19C2">
      <w:pPr>
        <w:autoSpaceDE w:val="0"/>
        <w:adjustRightInd w:val="0"/>
        <w:ind w:left="10" w:hanging="10"/>
        <w:rPr>
          <w:rFonts w:eastAsia="Arial" w:cstheme="minorHAnsi"/>
          <w:color w:val="000000"/>
          <w:sz w:val="20"/>
          <w:lang w:eastAsia="nl-NL"/>
        </w:rPr>
      </w:pPr>
    </w:p>
    <w:p w14:paraId="410E185A" w14:textId="77777777" w:rsidR="008E19C2" w:rsidRDefault="008E19C2" w:rsidP="008E19C2">
      <w:pPr>
        <w:autoSpaceDE w:val="0"/>
        <w:adjustRightInd w:val="0"/>
        <w:ind w:left="10" w:hanging="10"/>
        <w:rPr>
          <w:rFonts w:eastAsia="Arial" w:cstheme="minorHAnsi"/>
          <w:color w:val="000000"/>
          <w:sz w:val="20"/>
          <w:lang w:eastAsia="nl-NL"/>
        </w:rPr>
      </w:pPr>
    </w:p>
    <w:p w14:paraId="54C91906" w14:textId="77777777" w:rsidR="008E19C2" w:rsidRDefault="008E19C2" w:rsidP="008E19C2">
      <w:pPr>
        <w:autoSpaceDE w:val="0"/>
        <w:adjustRightInd w:val="0"/>
        <w:ind w:left="10" w:hanging="10"/>
        <w:rPr>
          <w:rFonts w:eastAsia="Arial" w:cstheme="minorHAnsi"/>
          <w:color w:val="000000"/>
          <w:sz w:val="20"/>
          <w:lang w:eastAsia="nl-NL"/>
        </w:rPr>
      </w:pPr>
    </w:p>
    <w:p w14:paraId="41D1DD56" w14:textId="77777777" w:rsidR="008E19C2" w:rsidRDefault="008E19C2" w:rsidP="008E19C2">
      <w:pPr>
        <w:autoSpaceDE w:val="0"/>
        <w:adjustRightInd w:val="0"/>
        <w:ind w:left="10" w:hanging="10"/>
        <w:rPr>
          <w:rFonts w:eastAsia="Arial" w:cstheme="minorHAnsi"/>
          <w:color w:val="000000"/>
          <w:sz w:val="20"/>
          <w:lang w:eastAsia="nl-NL"/>
        </w:rPr>
      </w:pPr>
    </w:p>
    <w:p w14:paraId="2B250422" w14:textId="77777777" w:rsidR="008E19C2" w:rsidRDefault="008E19C2" w:rsidP="008E19C2">
      <w:pPr>
        <w:autoSpaceDE w:val="0"/>
        <w:adjustRightInd w:val="0"/>
        <w:ind w:left="10" w:hanging="10"/>
        <w:rPr>
          <w:rFonts w:eastAsia="Arial" w:cstheme="minorHAnsi"/>
          <w:color w:val="000000"/>
          <w:sz w:val="20"/>
          <w:lang w:eastAsia="nl-NL"/>
        </w:rPr>
      </w:pPr>
    </w:p>
    <w:p w14:paraId="461C68AA" w14:textId="77777777" w:rsidR="008E19C2" w:rsidRDefault="008E19C2" w:rsidP="008E19C2">
      <w:pPr>
        <w:autoSpaceDE w:val="0"/>
        <w:adjustRightInd w:val="0"/>
        <w:ind w:left="10" w:hanging="10"/>
        <w:rPr>
          <w:rFonts w:eastAsia="Arial" w:cstheme="minorHAnsi"/>
          <w:color w:val="000000"/>
          <w:sz w:val="20"/>
          <w:lang w:eastAsia="nl-NL"/>
        </w:rPr>
      </w:pPr>
    </w:p>
    <w:p w14:paraId="400A288D" w14:textId="77777777" w:rsidR="00DE601E" w:rsidRDefault="00DE601E" w:rsidP="008E19C2">
      <w:pPr>
        <w:autoSpaceDE w:val="0"/>
        <w:adjustRightInd w:val="0"/>
        <w:ind w:left="10" w:hanging="10"/>
        <w:rPr>
          <w:rFonts w:eastAsia="Arial" w:cstheme="minorHAnsi"/>
          <w:color w:val="000000"/>
          <w:sz w:val="20"/>
          <w:lang w:eastAsia="nl-NL"/>
        </w:rPr>
      </w:pPr>
    </w:p>
    <w:p w14:paraId="4AE81334" w14:textId="77777777" w:rsidR="008E19C2" w:rsidRDefault="008E19C2" w:rsidP="008E19C2">
      <w:pPr>
        <w:autoSpaceDE w:val="0"/>
        <w:adjustRightInd w:val="0"/>
        <w:ind w:left="10" w:hanging="10"/>
        <w:rPr>
          <w:rFonts w:eastAsia="Arial" w:cstheme="minorHAnsi"/>
          <w:color w:val="000000"/>
          <w:sz w:val="20"/>
          <w:lang w:eastAsia="nl-NL"/>
        </w:rPr>
      </w:pPr>
    </w:p>
    <w:tbl>
      <w:tblPr>
        <w:tblW w:w="15451" w:type="dxa"/>
        <w:tblInd w:w="-714" w:type="dxa"/>
        <w:tblLayout w:type="fixed"/>
        <w:tblCellMar>
          <w:left w:w="70" w:type="dxa"/>
          <w:right w:w="70" w:type="dxa"/>
        </w:tblCellMar>
        <w:tblLook w:val="04A0" w:firstRow="1" w:lastRow="0" w:firstColumn="1" w:lastColumn="0" w:noHBand="0" w:noVBand="1"/>
      </w:tblPr>
      <w:tblGrid>
        <w:gridCol w:w="1559"/>
        <w:gridCol w:w="286"/>
        <w:gridCol w:w="139"/>
        <w:gridCol w:w="854"/>
        <w:gridCol w:w="283"/>
        <w:gridCol w:w="11196"/>
        <w:gridCol w:w="284"/>
        <w:gridCol w:w="283"/>
        <w:gridCol w:w="284"/>
        <w:gridCol w:w="283"/>
      </w:tblGrid>
      <w:tr w:rsidR="008E19C2" w:rsidRPr="00AD0EA9" w14:paraId="7C52F8E2" w14:textId="77777777" w:rsidTr="00C460BD">
        <w:trPr>
          <w:trHeight w:val="372"/>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4359CBD"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lastRenderedPageBreak/>
              <w:t>Referentiekader</w:t>
            </w:r>
          </w:p>
        </w:tc>
        <w:tc>
          <w:tcPr>
            <w:tcW w:w="1276" w:type="dxa"/>
            <w:gridSpan w:val="3"/>
            <w:vMerge w:val="restart"/>
            <w:tcBorders>
              <w:top w:val="single" w:sz="4" w:space="0" w:color="auto"/>
              <w:left w:val="nil"/>
              <w:bottom w:val="single" w:sz="4" w:space="0" w:color="auto"/>
              <w:right w:val="single" w:sz="4" w:space="0" w:color="auto"/>
            </w:tcBorders>
            <w:shd w:val="clear" w:color="000000" w:fill="D9D9D9"/>
            <w:hideMark/>
          </w:tcPr>
          <w:p w14:paraId="57CAD93F"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Criterium</w:t>
            </w:r>
          </w:p>
        </w:tc>
        <w:tc>
          <w:tcPr>
            <w:tcW w:w="11481" w:type="dxa"/>
            <w:gridSpan w:val="2"/>
            <w:vMerge w:val="restart"/>
            <w:tcBorders>
              <w:top w:val="single" w:sz="4" w:space="0" w:color="auto"/>
              <w:left w:val="nil"/>
              <w:bottom w:val="single" w:sz="4" w:space="0" w:color="auto"/>
              <w:right w:val="single" w:sz="4" w:space="0" w:color="auto"/>
            </w:tcBorders>
            <w:shd w:val="clear" w:color="000000" w:fill="D9D9D9"/>
            <w:noWrap/>
            <w:hideMark/>
          </w:tcPr>
          <w:p w14:paraId="1BFD36E2"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Toetseis</w:t>
            </w:r>
          </w:p>
        </w:tc>
        <w:tc>
          <w:tcPr>
            <w:tcW w:w="567" w:type="dxa"/>
            <w:gridSpan w:val="2"/>
            <w:tcBorders>
              <w:top w:val="single" w:sz="4" w:space="0" w:color="auto"/>
              <w:left w:val="nil"/>
              <w:bottom w:val="single" w:sz="4" w:space="0" w:color="auto"/>
              <w:right w:val="single" w:sz="4" w:space="0" w:color="auto"/>
            </w:tcBorders>
            <w:shd w:val="clear" w:color="000000" w:fill="F2F2F2"/>
            <w:hideMark/>
          </w:tcPr>
          <w:p w14:paraId="5C2F2C47"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V</w:t>
            </w:r>
          </w:p>
        </w:tc>
        <w:tc>
          <w:tcPr>
            <w:tcW w:w="567" w:type="dxa"/>
            <w:gridSpan w:val="2"/>
            <w:tcBorders>
              <w:top w:val="single" w:sz="4" w:space="0" w:color="auto"/>
              <w:left w:val="nil"/>
              <w:bottom w:val="single" w:sz="4" w:space="0" w:color="auto"/>
              <w:right w:val="single" w:sz="4" w:space="0" w:color="auto"/>
            </w:tcBorders>
            <w:shd w:val="clear" w:color="000000" w:fill="F2F2F2"/>
          </w:tcPr>
          <w:p w14:paraId="18C29821"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P</w:t>
            </w:r>
          </w:p>
        </w:tc>
      </w:tr>
      <w:tr w:rsidR="008E19C2" w:rsidRPr="00AD0EA9" w14:paraId="4533FE6B" w14:textId="77777777" w:rsidTr="00C460BD">
        <w:trPr>
          <w:trHeight w:val="279"/>
        </w:trPr>
        <w:tc>
          <w:tcPr>
            <w:tcW w:w="1560" w:type="dxa"/>
            <w:vMerge/>
            <w:tcBorders>
              <w:top w:val="single" w:sz="4" w:space="0" w:color="auto"/>
              <w:left w:val="single" w:sz="4" w:space="0" w:color="auto"/>
              <w:bottom w:val="single" w:sz="4" w:space="0" w:color="auto"/>
              <w:right w:val="single" w:sz="4" w:space="0" w:color="auto"/>
            </w:tcBorders>
            <w:shd w:val="clear" w:color="000000" w:fill="D9D9D9"/>
          </w:tcPr>
          <w:p w14:paraId="16230092"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276" w:type="dxa"/>
            <w:gridSpan w:val="3"/>
            <w:vMerge/>
            <w:tcBorders>
              <w:top w:val="single" w:sz="4" w:space="0" w:color="auto"/>
              <w:left w:val="nil"/>
              <w:bottom w:val="single" w:sz="4" w:space="0" w:color="auto"/>
              <w:right w:val="single" w:sz="4" w:space="0" w:color="auto"/>
            </w:tcBorders>
            <w:shd w:val="clear" w:color="000000" w:fill="D9D9D9"/>
          </w:tcPr>
          <w:p w14:paraId="57D9AE4A"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1481" w:type="dxa"/>
            <w:gridSpan w:val="2"/>
            <w:vMerge/>
            <w:tcBorders>
              <w:top w:val="single" w:sz="4" w:space="0" w:color="auto"/>
              <w:left w:val="nil"/>
              <w:bottom w:val="single" w:sz="4" w:space="0" w:color="auto"/>
              <w:right w:val="single" w:sz="4" w:space="0" w:color="auto"/>
            </w:tcBorders>
            <w:shd w:val="clear" w:color="000000" w:fill="D9D9D9"/>
            <w:noWrap/>
          </w:tcPr>
          <w:p w14:paraId="55003123"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4" w:type="dxa"/>
            <w:tcBorders>
              <w:top w:val="single" w:sz="4" w:space="0" w:color="auto"/>
              <w:left w:val="nil"/>
              <w:bottom w:val="single" w:sz="4" w:space="0" w:color="auto"/>
              <w:right w:val="single" w:sz="4" w:space="0" w:color="auto"/>
            </w:tcBorders>
            <w:shd w:val="clear" w:color="000000" w:fill="F2F2F2"/>
          </w:tcPr>
          <w:p w14:paraId="0369E6E8"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D</w:t>
            </w:r>
          </w:p>
        </w:tc>
        <w:tc>
          <w:tcPr>
            <w:tcW w:w="283" w:type="dxa"/>
            <w:tcBorders>
              <w:top w:val="single" w:sz="4" w:space="0" w:color="auto"/>
              <w:left w:val="nil"/>
              <w:bottom w:val="single" w:sz="4" w:space="0" w:color="auto"/>
              <w:right w:val="single" w:sz="4" w:space="0" w:color="auto"/>
            </w:tcBorders>
            <w:shd w:val="clear" w:color="000000" w:fill="F2F2F2"/>
          </w:tcPr>
          <w:p w14:paraId="10CC07EF"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I</w:t>
            </w:r>
          </w:p>
        </w:tc>
        <w:tc>
          <w:tcPr>
            <w:tcW w:w="284" w:type="dxa"/>
            <w:tcBorders>
              <w:top w:val="single" w:sz="4" w:space="0" w:color="auto"/>
              <w:left w:val="nil"/>
              <w:bottom w:val="single" w:sz="4" w:space="0" w:color="auto"/>
              <w:right w:val="single" w:sz="4" w:space="0" w:color="auto"/>
            </w:tcBorders>
            <w:shd w:val="clear" w:color="000000" w:fill="F2F2F2"/>
          </w:tcPr>
          <w:p w14:paraId="7E591165"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B</w:t>
            </w:r>
          </w:p>
        </w:tc>
        <w:tc>
          <w:tcPr>
            <w:tcW w:w="283" w:type="dxa"/>
            <w:tcBorders>
              <w:top w:val="single" w:sz="4" w:space="0" w:color="auto"/>
              <w:left w:val="nil"/>
              <w:bottom w:val="single" w:sz="4" w:space="0" w:color="auto"/>
              <w:right w:val="single" w:sz="4" w:space="0" w:color="auto"/>
            </w:tcBorders>
            <w:shd w:val="clear" w:color="000000" w:fill="F2F2F2"/>
          </w:tcPr>
          <w:p w14:paraId="39FD4B06"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P</w:t>
            </w:r>
          </w:p>
        </w:tc>
      </w:tr>
      <w:tr w:rsidR="008E19C2" w:rsidRPr="00AD0EA9" w14:paraId="52807160" w14:textId="77777777" w:rsidTr="00C460BD">
        <w:trPr>
          <w:trHeight w:val="300"/>
        </w:trPr>
        <w:tc>
          <w:tcPr>
            <w:tcW w:w="1560" w:type="dxa"/>
            <w:vMerge w:val="restart"/>
            <w:tcBorders>
              <w:left w:val="single" w:sz="4" w:space="0" w:color="auto"/>
              <w:right w:val="single" w:sz="4" w:space="0" w:color="auto"/>
            </w:tcBorders>
            <w:shd w:val="clear" w:color="auto" w:fill="auto"/>
            <w:noWrap/>
            <w:hideMark/>
          </w:tcPr>
          <w:p w14:paraId="76B43585"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sz w:val="20"/>
                <w:szCs w:val="20"/>
              </w:rPr>
              <w:t>D) Werkprocessen</w:t>
            </w:r>
          </w:p>
        </w:tc>
        <w:tc>
          <w:tcPr>
            <w:tcW w:w="283" w:type="dxa"/>
            <w:tcBorders>
              <w:top w:val="single" w:sz="4" w:space="0" w:color="auto"/>
              <w:left w:val="nil"/>
              <w:bottom w:val="single" w:sz="4" w:space="0" w:color="auto"/>
              <w:right w:val="single" w:sz="4" w:space="0" w:color="auto"/>
            </w:tcBorders>
            <w:shd w:val="clear" w:color="auto" w:fill="auto"/>
            <w:noWrap/>
            <w:vAlign w:val="center"/>
          </w:tcPr>
          <w:p w14:paraId="7A7629AC"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2</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14:paraId="22299D27"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Procedure</w:t>
            </w:r>
          </w:p>
        </w:tc>
        <w:tc>
          <w:tcPr>
            <w:tcW w:w="11481" w:type="dxa"/>
            <w:gridSpan w:val="2"/>
            <w:tcBorders>
              <w:top w:val="nil"/>
              <w:left w:val="nil"/>
              <w:bottom w:val="single" w:sz="4" w:space="0" w:color="auto"/>
              <w:right w:val="single" w:sz="4" w:space="0" w:color="auto"/>
            </w:tcBorders>
            <w:shd w:val="clear" w:color="auto" w:fill="auto"/>
            <w:noWrap/>
          </w:tcPr>
          <w:p w14:paraId="317EA9C6"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hAnsiTheme="majorHAnsi" w:cstheme="majorHAnsi"/>
                <w:sz w:val="20"/>
                <w:szCs w:val="20"/>
              </w:rPr>
              <w:t>De organisatie beschikt over een procedure:</w:t>
            </w:r>
          </w:p>
        </w:tc>
        <w:tc>
          <w:tcPr>
            <w:tcW w:w="284" w:type="dxa"/>
            <w:tcBorders>
              <w:top w:val="nil"/>
              <w:left w:val="nil"/>
              <w:bottom w:val="single" w:sz="4" w:space="0" w:color="auto"/>
              <w:right w:val="single" w:sz="4" w:space="0" w:color="auto"/>
            </w:tcBorders>
            <w:shd w:val="clear" w:color="auto" w:fill="auto"/>
            <w:noWrap/>
          </w:tcPr>
          <w:p w14:paraId="6343EB24"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3FA0B898"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shd w:val="clear" w:color="auto" w:fill="auto"/>
          </w:tcPr>
          <w:p w14:paraId="13D66402"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tcPr>
          <w:p w14:paraId="22C74A77"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77EACF9E" w14:textId="77777777" w:rsidTr="00C460BD">
        <w:trPr>
          <w:trHeight w:val="300"/>
        </w:trPr>
        <w:tc>
          <w:tcPr>
            <w:tcW w:w="1560" w:type="dxa"/>
            <w:vMerge/>
            <w:tcBorders>
              <w:left w:val="single" w:sz="4" w:space="0" w:color="auto"/>
              <w:right w:val="single" w:sz="4" w:space="0" w:color="auto"/>
            </w:tcBorders>
            <w:shd w:val="clear" w:color="auto" w:fill="auto"/>
            <w:noWrap/>
            <w:hideMark/>
          </w:tcPr>
          <w:p w14:paraId="248A47EB"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top w:val="single" w:sz="4" w:space="0" w:color="auto"/>
              <w:left w:val="nil"/>
            </w:tcBorders>
            <w:shd w:val="clear" w:color="auto" w:fill="auto"/>
            <w:noWrap/>
            <w:hideMark/>
          </w:tcPr>
          <w:p w14:paraId="67F5C641"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851" w:type="dxa"/>
            <w:tcBorders>
              <w:top w:val="single" w:sz="4" w:space="0" w:color="auto"/>
              <w:right w:val="single" w:sz="4" w:space="0" w:color="auto"/>
            </w:tcBorders>
            <w:shd w:val="clear" w:color="auto" w:fill="auto"/>
            <w:noWrap/>
            <w:hideMark/>
          </w:tcPr>
          <w:p w14:paraId="5AC39B2E"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tcPr>
          <w:p w14:paraId="1D251F4F"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1198" w:type="dxa"/>
            <w:tcBorders>
              <w:top w:val="nil"/>
              <w:left w:val="nil"/>
              <w:bottom w:val="single" w:sz="4" w:space="0" w:color="auto"/>
              <w:right w:val="single" w:sz="4" w:space="0" w:color="auto"/>
            </w:tcBorders>
            <w:shd w:val="clear" w:color="auto" w:fill="auto"/>
            <w:noWrap/>
          </w:tcPr>
          <w:p w14:paraId="342EED3F" w14:textId="77777777" w:rsidR="008E19C2" w:rsidRPr="00AD0EA9" w:rsidRDefault="008E19C2" w:rsidP="00DE601E">
            <w:pPr>
              <w:pStyle w:val="Lijstalinea"/>
              <w:numPr>
                <w:ilvl w:val="0"/>
                <w:numId w:val="42"/>
              </w:numPr>
              <w:suppressAutoHyphens w:val="0"/>
              <w:autoSpaceDN/>
              <w:spacing w:after="0"/>
              <w:ind w:left="352" w:hanging="284"/>
              <w:contextualSpacing/>
              <w:textAlignment w:val="auto"/>
              <w:rPr>
                <w:rFonts w:asciiTheme="majorHAnsi" w:eastAsia="Times New Roman" w:hAnsiTheme="majorHAnsi" w:cstheme="majorHAnsi"/>
                <w:color w:val="21552B"/>
                <w:sz w:val="20"/>
                <w:szCs w:val="20"/>
                <w:lang w:eastAsia="nl-NL"/>
              </w:rPr>
            </w:pPr>
            <w:r w:rsidRPr="00AD0EA9">
              <w:rPr>
                <w:rFonts w:asciiTheme="majorHAnsi" w:hAnsiTheme="majorHAnsi" w:cstheme="majorHAnsi"/>
                <w:sz w:val="20"/>
                <w:szCs w:val="20"/>
              </w:rPr>
              <w:t>beleidsverklaring vanuit de directie;</w:t>
            </w:r>
          </w:p>
        </w:tc>
        <w:tc>
          <w:tcPr>
            <w:tcW w:w="284" w:type="dxa"/>
            <w:tcBorders>
              <w:top w:val="nil"/>
              <w:left w:val="nil"/>
              <w:bottom w:val="single" w:sz="4" w:space="0" w:color="auto"/>
              <w:right w:val="single" w:sz="4" w:space="0" w:color="auto"/>
            </w:tcBorders>
            <w:shd w:val="clear" w:color="auto" w:fill="auto"/>
            <w:noWrap/>
          </w:tcPr>
          <w:p w14:paraId="075051AC"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2F59E769"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270F7C44"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181EFD5E"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1D70E1A3" w14:textId="77777777" w:rsidTr="00C460BD">
        <w:trPr>
          <w:trHeight w:val="300"/>
        </w:trPr>
        <w:tc>
          <w:tcPr>
            <w:tcW w:w="1560" w:type="dxa"/>
            <w:vMerge/>
            <w:tcBorders>
              <w:left w:val="single" w:sz="4" w:space="0" w:color="auto"/>
              <w:right w:val="single" w:sz="4" w:space="0" w:color="auto"/>
            </w:tcBorders>
            <w:shd w:val="clear" w:color="auto" w:fill="auto"/>
            <w:noWrap/>
          </w:tcPr>
          <w:p w14:paraId="062BE3C0"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tcBorders>
            <w:shd w:val="clear" w:color="auto" w:fill="auto"/>
            <w:noWrap/>
          </w:tcPr>
          <w:p w14:paraId="5CCD0042"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851" w:type="dxa"/>
            <w:tcBorders>
              <w:right w:val="single" w:sz="4" w:space="0" w:color="auto"/>
            </w:tcBorders>
            <w:shd w:val="clear" w:color="auto" w:fill="auto"/>
            <w:noWrap/>
          </w:tcPr>
          <w:p w14:paraId="3F8FD711"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0C3A8105"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1198" w:type="dxa"/>
            <w:tcBorders>
              <w:top w:val="nil"/>
              <w:left w:val="nil"/>
              <w:bottom w:val="single" w:sz="4" w:space="0" w:color="auto"/>
              <w:right w:val="single" w:sz="4" w:space="0" w:color="auto"/>
            </w:tcBorders>
            <w:shd w:val="clear" w:color="auto" w:fill="auto"/>
            <w:noWrap/>
          </w:tcPr>
          <w:p w14:paraId="3B744820" w14:textId="77777777" w:rsidR="008E19C2" w:rsidRPr="00AD0EA9" w:rsidRDefault="008E19C2" w:rsidP="00DE601E">
            <w:pPr>
              <w:pStyle w:val="Lijstalinea"/>
              <w:numPr>
                <w:ilvl w:val="0"/>
                <w:numId w:val="42"/>
              </w:numPr>
              <w:suppressAutoHyphens w:val="0"/>
              <w:autoSpaceDN/>
              <w:spacing w:after="0"/>
              <w:ind w:left="352" w:hanging="284"/>
              <w:contextualSpacing/>
              <w:textAlignment w:val="auto"/>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voor het omgaan met afwijkingen en het treffen van corrigerende maatregelen?</w:t>
            </w:r>
          </w:p>
        </w:tc>
        <w:tc>
          <w:tcPr>
            <w:tcW w:w="284" w:type="dxa"/>
            <w:tcBorders>
              <w:top w:val="nil"/>
              <w:left w:val="nil"/>
              <w:bottom w:val="single" w:sz="4" w:space="0" w:color="auto"/>
              <w:right w:val="single" w:sz="4" w:space="0" w:color="auto"/>
            </w:tcBorders>
            <w:shd w:val="clear" w:color="auto" w:fill="auto"/>
            <w:noWrap/>
          </w:tcPr>
          <w:p w14:paraId="76FFCD03"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4E68E0AD"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28803EF7"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5AFC55B5"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6685E9C1" w14:textId="77777777" w:rsidTr="00C460BD">
        <w:trPr>
          <w:trHeight w:val="300"/>
        </w:trPr>
        <w:tc>
          <w:tcPr>
            <w:tcW w:w="1560" w:type="dxa"/>
            <w:tcBorders>
              <w:left w:val="single" w:sz="4" w:space="0" w:color="auto"/>
              <w:right w:val="single" w:sz="4" w:space="0" w:color="auto"/>
            </w:tcBorders>
            <w:shd w:val="clear" w:color="auto" w:fill="auto"/>
            <w:noWrap/>
            <w:hideMark/>
          </w:tcPr>
          <w:p w14:paraId="0E8CFEBD"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tcBorders>
            <w:shd w:val="clear" w:color="auto" w:fill="auto"/>
            <w:noWrap/>
            <w:hideMark/>
          </w:tcPr>
          <w:p w14:paraId="521547F0"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851" w:type="dxa"/>
            <w:tcBorders>
              <w:right w:val="single" w:sz="4" w:space="0" w:color="auto"/>
            </w:tcBorders>
            <w:shd w:val="clear" w:color="auto" w:fill="auto"/>
            <w:noWrap/>
            <w:hideMark/>
          </w:tcPr>
          <w:p w14:paraId="1575B3A2"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 </w:t>
            </w:r>
          </w:p>
        </w:tc>
        <w:tc>
          <w:tcPr>
            <w:tcW w:w="283" w:type="dxa"/>
            <w:tcBorders>
              <w:top w:val="nil"/>
              <w:left w:val="nil"/>
              <w:bottom w:val="single" w:sz="4" w:space="0" w:color="auto"/>
              <w:right w:val="single" w:sz="4" w:space="0" w:color="auto"/>
            </w:tcBorders>
            <w:shd w:val="clear" w:color="auto" w:fill="auto"/>
            <w:noWrap/>
          </w:tcPr>
          <w:p w14:paraId="5F79017A"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1198" w:type="dxa"/>
            <w:tcBorders>
              <w:top w:val="nil"/>
              <w:left w:val="nil"/>
              <w:bottom w:val="single" w:sz="4" w:space="0" w:color="auto"/>
              <w:right w:val="single" w:sz="4" w:space="0" w:color="auto"/>
            </w:tcBorders>
            <w:shd w:val="clear" w:color="auto" w:fill="auto"/>
            <w:noWrap/>
          </w:tcPr>
          <w:p w14:paraId="403A84EE" w14:textId="3453335E" w:rsidR="008E19C2" w:rsidRPr="00AD0EA9" w:rsidRDefault="008E19C2" w:rsidP="00DE601E">
            <w:pPr>
              <w:pStyle w:val="Lijstalinea"/>
              <w:numPr>
                <w:ilvl w:val="0"/>
                <w:numId w:val="42"/>
              </w:numPr>
              <w:suppressAutoHyphens w:val="0"/>
              <w:autoSpaceDN/>
              <w:spacing w:after="0"/>
              <w:ind w:left="352" w:hanging="284"/>
              <w:contextualSpacing/>
              <w:textAlignment w:val="auto"/>
              <w:rPr>
                <w:rFonts w:asciiTheme="majorHAnsi" w:eastAsia="Times New Roman" w:hAnsiTheme="majorHAnsi" w:cstheme="majorHAnsi"/>
                <w:color w:val="21552B"/>
                <w:sz w:val="20"/>
                <w:szCs w:val="20"/>
                <w:lang w:eastAsia="nl-NL"/>
              </w:rPr>
            </w:pPr>
            <w:r w:rsidRPr="00AD0EA9">
              <w:rPr>
                <w:rFonts w:asciiTheme="majorHAnsi" w:hAnsiTheme="majorHAnsi" w:cstheme="majorHAnsi"/>
                <w:sz w:val="20"/>
                <w:szCs w:val="20"/>
              </w:rPr>
              <w:t xml:space="preserve">een weergave van de diverse processen die vallen binnen de scope van het </w:t>
            </w:r>
            <w:r w:rsidR="00FD3104">
              <w:rPr>
                <w:rFonts w:asciiTheme="majorHAnsi" w:hAnsiTheme="majorHAnsi" w:cstheme="majorHAnsi"/>
                <w:sz w:val="20"/>
                <w:szCs w:val="20"/>
              </w:rPr>
              <w:t>KAM-systeem</w:t>
            </w:r>
            <w:r w:rsidRPr="00AD0EA9">
              <w:rPr>
                <w:rFonts w:asciiTheme="majorHAnsi" w:hAnsiTheme="majorHAnsi" w:cstheme="majorHAnsi"/>
                <w:sz w:val="20"/>
                <w:szCs w:val="20"/>
              </w:rPr>
              <w:t xml:space="preserve"> alsmede de interacties tussen deze processen;</w:t>
            </w:r>
          </w:p>
        </w:tc>
        <w:tc>
          <w:tcPr>
            <w:tcW w:w="284" w:type="dxa"/>
            <w:tcBorders>
              <w:top w:val="nil"/>
              <w:left w:val="nil"/>
              <w:bottom w:val="single" w:sz="4" w:space="0" w:color="auto"/>
              <w:right w:val="single" w:sz="4" w:space="0" w:color="auto"/>
            </w:tcBorders>
            <w:shd w:val="clear" w:color="auto" w:fill="auto"/>
            <w:noWrap/>
          </w:tcPr>
          <w:p w14:paraId="200A6F9C"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4B6882A5"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0368DF05"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69406595"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34561750" w14:textId="77777777" w:rsidTr="00C460BD">
        <w:trPr>
          <w:trHeight w:val="300"/>
        </w:trPr>
        <w:tc>
          <w:tcPr>
            <w:tcW w:w="1560" w:type="dxa"/>
            <w:tcBorders>
              <w:left w:val="single" w:sz="4" w:space="0" w:color="auto"/>
              <w:right w:val="single" w:sz="4" w:space="0" w:color="auto"/>
            </w:tcBorders>
            <w:shd w:val="clear" w:color="auto" w:fill="auto"/>
            <w:noWrap/>
          </w:tcPr>
          <w:p w14:paraId="3A658F25"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tcBorders>
            <w:shd w:val="clear" w:color="auto" w:fill="auto"/>
            <w:noWrap/>
          </w:tcPr>
          <w:p w14:paraId="653145D9"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851" w:type="dxa"/>
            <w:tcBorders>
              <w:right w:val="single" w:sz="4" w:space="0" w:color="auto"/>
            </w:tcBorders>
            <w:shd w:val="clear" w:color="auto" w:fill="auto"/>
            <w:noWrap/>
          </w:tcPr>
          <w:p w14:paraId="2E5173A5"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05CE444E"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1198" w:type="dxa"/>
            <w:tcBorders>
              <w:top w:val="nil"/>
              <w:left w:val="nil"/>
              <w:bottom w:val="single" w:sz="4" w:space="0" w:color="auto"/>
              <w:right w:val="single" w:sz="4" w:space="0" w:color="auto"/>
            </w:tcBorders>
            <w:shd w:val="clear" w:color="auto" w:fill="auto"/>
            <w:noWrap/>
          </w:tcPr>
          <w:p w14:paraId="551F2320" w14:textId="77777777" w:rsidR="008E19C2" w:rsidRPr="00AD0EA9" w:rsidRDefault="008E19C2" w:rsidP="00DE601E">
            <w:pPr>
              <w:pStyle w:val="Lijstalinea"/>
              <w:numPr>
                <w:ilvl w:val="0"/>
                <w:numId w:val="42"/>
              </w:numPr>
              <w:suppressAutoHyphens w:val="0"/>
              <w:autoSpaceDN/>
              <w:spacing w:after="0"/>
              <w:ind w:left="352" w:hanging="284"/>
              <w:contextualSpacing/>
              <w:textAlignment w:val="auto"/>
              <w:rPr>
                <w:rFonts w:asciiTheme="majorHAnsi" w:eastAsia="Times New Roman" w:hAnsiTheme="majorHAnsi" w:cstheme="majorHAnsi"/>
                <w:color w:val="000000"/>
                <w:sz w:val="20"/>
                <w:szCs w:val="20"/>
                <w:lang w:eastAsia="nl-NL"/>
              </w:rPr>
            </w:pPr>
            <w:r w:rsidRPr="00AD0EA9">
              <w:rPr>
                <w:rFonts w:asciiTheme="majorHAnsi" w:hAnsiTheme="majorHAnsi" w:cstheme="majorHAnsi"/>
                <w:sz w:val="20"/>
                <w:szCs w:val="20"/>
              </w:rPr>
              <w:t>contractvorming;</w:t>
            </w:r>
          </w:p>
        </w:tc>
        <w:tc>
          <w:tcPr>
            <w:tcW w:w="284" w:type="dxa"/>
            <w:tcBorders>
              <w:top w:val="nil"/>
              <w:left w:val="nil"/>
              <w:bottom w:val="single" w:sz="4" w:space="0" w:color="auto"/>
              <w:right w:val="single" w:sz="4" w:space="0" w:color="auto"/>
            </w:tcBorders>
            <w:shd w:val="clear" w:color="auto" w:fill="auto"/>
            <w:noWrap/>
          </w:tcPr>
          <w:p w14:paraId="269364B5"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7F8B44AC"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1CD68148"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6C2A784D"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633D386A" w14:textId="77777777" w:rsidTr="00C460BD">
        <w:trPr>
          <w:trHeight w:val="300"/>
        </w:trPr>
        <w:tc>
          <w:tcPr>
            <w:tcW w:w="1560" w:type="dxa"/>
            <w:tcBorders>
              <w:left w:val="single" w:sz="4" w:space="0" w:color="auto"/>
              <w:right w:val="single" w:sz="4" w:space="0" w:color="auto"/>
            </w:tcBorders>
            <w:shd w:val="clear" w:color="auto" w:fill="auto"/>
            <w:noWrap/>
          </w:tcPr>
          <w:p w14:paraId="65C91CEB"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tcBorders>
            <w:shd w:val="clear" w:color="auto" w:fill="auto"/>
            <w:noWrap/>
          </w:tcPr>
          <w:p w14:paraId="6F6760CC"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851" w:type="dxa"/>
            <w:tcBorders>
              <w:right w:val="single" w:sz="4" w:space="0" w:color="auto"/>
            </w:tcBorders>
            <w:shd w:val="clear" w:color="auto" w:fill="auto"/>
            <w:noWrap/>
          </w:tcPr>
          <w:p w14:paraId="6BF974DB"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5C04F469"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1198" w:type="dxa"/>
            <w:tcBorders>
              <w:top w:val="nil"/>
              <w:left w:val="nil"/>
              <w:bottom w:val="single" w:sz="4" w:space="0" w:color="auto"/>
              <w:right w:val="single" w:sz="4" w:space="0" w:color="auto"/>
            </w:tcBorders>
            <w:shd w:val="clear" w:color="auto" w:fill="auto"/>
            <w:noWrap/>
          </w:tcPr>
          <w:p w14:paraId="45214DEA" w14:textId="77777777" w:rsidR="008E19C2" w:rsidRPr="00AD0EA9" w:rsidRDefault="008E19C2" w:rsidP="00DE601E">
            <w:pPr>
              <w:pStyle w:val="Lijstalinea"/>
              <w:numPr>
                <w:ilvl w:val="0"/>
                <w:numId w:val="42"/>
              </w:numPr>
              <w:suppressAutoHyphens w:val="0"/>
              <w:autoSpaceDE w:val="0"/>
              <w:autoSpaceDN/>
              <w:spacing w:after="0"/>
              <w:ind w:left="352" w:hanging="284"/>
              <w:contextualSpacing/>
              <w:textAlignment w:val="auto"/>
              <w:rPr>
                <w:rFonts w:asciiTheme="majorHAnsi" w:hAnsiTheme="majorHAnsi" w:cstheme="majorHAnsi"/>
                <w:sz w:val="20"/>
                <w:szCs w:val="20"/>
              </w:rPr>
            </w:pPr>
            <w:r w:rsidRPr="00AD0EA9">
              <w:rPr>
                <w:rFonts w:asciiTheme="majorHAnsi" w:hAnsiTheme="majorHAnsi" w:cstheme="majorHAnsi"/>
                <w:sz w:val="20"/>
                <w:szCs w:val="20"/>
              </w:rPr>
              <w:t>voorbereiding van de werkzaamheden;</w:t>
            </w:r>
          </w:p>
        </w:tc>
        <w:tc>
          <w:tcPr>
            <w:tcW w:w="284" w:type="dxa"/>
            <w:tcBorders>
              <w:top w:val="nil"/>
              <w:left w:val="nil"/>
              <w:bottom w:val="single" w:sz="4" w:space="0" w:color="auto"/>
              <w:right w:val="single" w:sz="4" w:space="0" w:color="auto"/>
            </w:tcBorders>
            <w:shd w:val="clear" w:color="auto" w:fill="auto"/>
            <w:noWrap/>
          </w:tcPr>
          <w:p w14:paraId="29B6E7D2"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68E826A6"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2D1F9376"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2F68D196"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7EE49437" w14:textId="77777777" w:rsidTr="00C460BD">
        <w:trPr>
          <w:trHeight w:val="300"/>
        </w:trPr>
        <w:tc>
          <w:tcPr>
            <w:tcW w:w="1560" w:type="dxa"/>
            <w:tcBorders>
              <w:left w:val="single" w:sz="4" w:space="0" w:color="auto"/>
              <w:right w:val="single" w:sz="4" w:space="0" w:color="auto"/>
            </w:tcBorders>
            <w:shd w:val="clear" w:color="auto" w:fill="auto"/>
            <w:noWrap/>
          </w:tcPr>
          <w:p w14:paraId="3EAA1AF1"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tcBorders>
            <w:shd w:val="clear" w:color="auto" w:fill="auto"/>
            <w:noWrap/>
          </w:tcPr>
          <w:p w14:paraId="1ED860A0"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851" w:type="dxa"/>
            <w:tcBorders>
              <w:right w:val="single" w:sz="4" w:space="0" w:color="auto"/>
            </w:tcBorders>
            <w:shd w:val="clear" w:color="auto" w:fill="auto"/>
            <w:noWrap/>
          </w:tcPr>
          <w:p w14:paraId="6DFFA221"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02FBBB30"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1198" w:type="dxa"/>
            <w:tcBorders>
              <w:top w:val="nil"/>
              <w:left w:val="nil"/>
              <w:bottom w:val="single" w:sz="4" w:space="0" w:color="auto"/>
              <w:right w:val="single" w:sz="4" w:space="0" w:color="auto"/>
            </w:tcBorders>
            <w:shd w:val="clear" w:color="auto" w:fill="auto"/>
            <w:noWrap/>
          </w:tcPr>
          <w:p w14:paraId="0E48C2D5" w14:textId="77777777" w:rsidR="008E19C2" w:rsidRPr="00AD0EA9" w:rsidRDefault="008E19C2" w:rsidP="00DE601E">
            <w:pPr>
              <w:pStyle w:val="Lijstalinea"/>
              <w:numPr>
                <w:ilvl w:val="0"/>
                <w:numId w:val="42"/>
              </w:numPr>
              <w:suppressAutoHyphens w:val="0"/>
              <w:autoSpaceDE w:val="0"/>
              <w:autoSpaceDN/>
              <w:spacing w:after="0"/>
              <w:ind w:left="352" w:hanging="284"/>
              <w:contextualSpacing/>
              <w:textAlignment w:val="auto"/>
              <w:rPr>
                <w:rFonts w:asciiTheme="majorHAnsi" w:eastAsia="Times New Roman" w:hAnsiTheme="majorHAnsi" w:cstheme="majorHAnsi"/>
                <w:color w:val="000000"/>
                <w:sz w:val="20"/>
                <w:szCs w:val="20"/>
                <w:lang w:eastAsia="nl-NL"/>
              </w:rPr>
            </w:pPr>
            <w:r w:rsidRPr="00AD0EA9">
              <w:rPr>
                <w:rFonts w:asciiTheme="majorHAnsi" w:hAnsiTheme="majorHAnsi" w:cstheme="majorHAnsi"/>
                <w:sz w:val="20"/>
                <w:szCs w:val="20"/>
              </w:rPr>
              <w:t>uitvoering van werkzaamheden m.b.t. scope van certificatie;</w:t>
            </w:r>
          </w:p>
        </w:tc>
        <w:tc>
          <w:tcPr>
            <w:tcW w:w="284" w:type="dxa"/>
            <w:tcBorders>
              <w:top w:val="nil"/>
              <w:left w:val="nil"/>
              <w:bottom w:val="single" w:sz="4" w:space="0" w:color="auto"/>
              <w:right w:val="single" w:sz="4" w:space="0" w:color="auto"/>
            </w:tcBorders>
            <w:shd w:val="clear" w:color="auto" w:fill="auto"/>
            <w:noWrap/>
          </w:tcPr>
          <w:p w14:paraId="1867272C"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48567988"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3881393D"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507DA30A"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4C64C9C6" w14:textId="77777777" w:rsidTr="00C460BD">
        <w:trPr>
          <w:trHeight w:val="300"/>
        </w:trPr>
        <w:tc>
          <w:tcPr>
            <w:tcW w:w="1560" w:type="dxa"/>
            <w:tcBorders>
              <w:left w:val="single" w:sz="4" w:space="0" w:color="auto"/>
              <w:right w:val="single" w:sz="4" w:space="0" w:color="auto"/>
            </w:tcBorders>
            <w:shd w:val="clear" w:color="auto" w:fill="auto"/>
            <w:noWrap/>
          </w:tcPr>
          <w:p w14:paraId="2216FD2A"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tcBorders>
            <w:shd w:val="clear" w:color="auto" w:fill="auto"/>
            <w:noWrap/>
          </w:tcPr>
          <w:p w14:paraId="66FAFF69"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851" w:type="dxa"/>
            <w:tcBorders>
              <w:right w:val="single" w:sz="4" w:space="0" w:color="auto"/>
            </w:tcBorders>
            <w:shd w:val="clear" w:color="auto" w:fill="auto"/>
            <w:noWrap/>
          </w:tcPr>
          <w:p w14:paraId="4625401A"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1E1900EF"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1198" w:type="dxa"/>
            <w:tcBorders>
              <w:top w:val="nil"/>
              <w:left w:val="nil"/>
              <w:bottom w:val="single" w:sz="4" w:space="0" w:color="auto"/>
              <w:right w:val="single" w:sz="4" w:space="0" w:color="auto"/>
            </w:tcBorders>
            <w:shd w:val="clear" w:color="auto" w:fill="auto"/>
            <w:noWrap/>
          </w:tcPr>
          <w:p w14:paraId="4045A259" w14:textId="77777777" w:rsidR="008E19C2" w:rsidRPr="00AD0EA9" w:rsidRDefault="008E19C2" w:rsidP="00DE601E">
            <w:pPr>
              <w:pStyle w:val="Lijstalinea"/>
              <w:numPr>
                <w:ilvl w:val="0"/>
                <w:numId w:val="42"/>
              </w:numPr>
              <w:suppressAutoHyphens w:val="0"/>
              <w:autoSpaceDE w:val="0"/>
              <w:autoSpaceDN/>
              <w:spacing w:after="0"/>
              <w:ind w:left="352" w:hanging="284"/>
              <w:contextualSpacing/>
              <w:textAlignment w:val="auto"/>
              <w:rPr>
                <w:rFonts w:asciiTheme="majorHAnsi" w:eastAsia="Times New Roman" w:hAnsiTheme="majorHAnsi" w:cstheme="majorHAnsi"/>
                <w:color w:val="000000"/>
                <w:sz w:val="20"/>
                <w:szCs w:val="20"/>
                <w:lang w:eastAsia="nl-NL"/>
              </w:rPr>
            </w:pPr>
            <w:r w:rsidRPr="00AD0EA9">
              <w:rPr>
                <w:rFonts w:asciiTheme="majorHAnsi" w:hAnsiTheme="majorHAnsi" w:cstheme="majorHAnsi"/>
                <w:sz w:val="20"/>
                <w:szCs w:val="20"/>
              </w:rPr>
              <w:t>documentbeheer;</w:t>
            </w:r>
          </w:p>
        </w:tc>
        <w:tc>
          <w:tcPr>
            <w:tcW w:w="284" w:type="dxa"/>
            <w:tcBorders>
              <w:top w:val="nil"/>
              <w:left w:val="nil"/>
              <w:bottom w:val="single" w:sz="4" w:space="0" w:color="auto"/>
              <w:right w:val="single" w:sz="4" w:space="0" w:color="auto"/>
            </w:tcBorders>
            <w:shd w:val="clear" w:color="auto" w:fill="auto"/>
            <w:noWrap/>
          </w:tcPr>
          <w:p w14:paraId="4A71FBC9"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11D5247D"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38E59A6A"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5B61A787"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4F29AC40" w14:textId="77777777" w:rsidTr="00C460BD">
        <w:trPr>
          <w:trHeight w:val="300"/>
        </w:trPr>
        <w:tc>
          <w:tcPr>
            <w:tcW w:w="1560" w:type="dxa"/>
            <w:tcBorders>
              <w:left w:val="single" w:sz="4" w:space="0" w:color="auto"/>
              <w:right w:val="single" w:sz="4" w:space="0" w:color="auto"/>
            </w:tcBorders>
            <w:shd w:val="clear" w:color="auto" w:fill="auto"/>
            <w:noWrap/>
          </w:tcPr>
          <w:p w14:paraId="519D81B4"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tcBorders>
            <w:shd w:val="clear" w:color="auto" w:fill="auto"/>
            <w:noWrap/>
          </w:tcPr>
          <w:p w14:paraId="2285A8E4"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851" w:type="dxa"/>
            <w:tcBorders>
              <w:right w:val="single" w:sz="4" w:space="0" w:color="auto"/>
            </w:tcBorders>
            <w:shd w:val="clear" w:color="auto" w:fill="auto"/>
            <w:noWrap/>
          </w:tcPr>
          <w:p w14:paraId="7CACE5C7"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0FF7F0EB"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1198" w:type="dxa"/>
            <w:tcBorders>
              <w:top w:val="nil"/>
              <w:left w:val="nil"/>
              <w:bottom w:val="single" w:sz="4" w:space="0" w:color="auto"/>
              <w:right w:val="single" w:sz="4" w:space="0" w:color="auto"/>
            </w:tcBorders>
            <w:shd w:val="clear" w:color="auto" w:fill="auto"/>
            <w:noWrap/>
          </w:tcPr>
          <w:p w14:paraId="35E210F5" w14:textId="77777777" w:rsidR="008E19C2" w:rsidRPr="00AD0EA9" w:rsidRDefault="008E19C2" w:rsidP="00DE601E">
            <w:pPr>
              <w:pStyle w:val="Lijstalinea"/>
              <w:numPr>
                <w:ilvl w:val="0"/>
                <w:numId w:val="42"/>
              </w:numPr>
              <w:suppressAutoHyphens w:val="0"/>
              <w:autoSpaceDE w:val="0"/>
              <w:autoSpaceDN/>
              <w:spacing w:after="0"/>
              <w:ind w:left="352" w:hanging="284"/>
              <w:contextualSpacing/>
              <w:textAlignment w:val="auto"/>
              <w:rPr>
                <w:rFonts w:asciiTheme="majorHAnsi" w:eastAsia="Times New Roman" w:hAnsiTheme="majorHAnsi" w:cstheme="majorHAnsi"/>
                <w:color w:val="000000"/>
                <w:sz w:val="20"/>
                <w:szCs w:val="20"/>
                <w:lang w:eastAsia="nl-NL"/>
              </w:rPr>
            </w:pPr>
            <w:r w:rsidRPr="00AD0EA9">
              <w:rPr>
                <w:rFonts w:asciiTheme="majorHAnsi" w:hAnsiTheme="majorHAnsi" w:cstheme="majorHAnsi"/>
                <w:sz w:val="20"/>
                <w:szCs w:val="20"/>
              </w:rPr>
              <w:t>beheer van registraties;</w:t>
            </w:r>
          </w:p>
        </w:tc>
        <w:tc>
          <w:tcPr>
            <w:tcW w:w="284" w:type="dxa"/>
            <w:tcBorders>
              <w:top w:val="nil"/>
              <w:left w:val="nil"/>
              <w:bottom w:val="single" w:sz="4" w:space="0" w:color="auto"/>
              <w:right w:val="single" w:sz="4" w:space="0" w:color="auto"/>
            </w:tcBorders>
            <w:shd w:val="clear" w:color="auto" w:fill="auto"/>
            <w:noWrap/>
          </w:tcPr>
          <w:p w14:paraId="3CB15993"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7AC63CAF"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2212EF13"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4B6A7C26"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68C4B933" w14:textId="77777777" w:rsidTr="00C460BD">
        <w:trPr>
          <w:trHeight w:val="300"/>
        </w:trPr>
        <w:tc>
          <w:tcPr>
            <w:tcW w:w="1560" w:type="dxa"/>
            <w:tcBorders>
              <w:left w:val="single" w:sz="4" w:space="0" w:color="auto"/>
              <w:right w:val="single" w:sz="4" w:space="0" w:color="auto"/>
            </w:tcBorders>
            <w:shd w:val="clear" w:color="auto" w:fill="auto"/>
            <w:noWrap/>
          </w:tcPr>
          <w:p w14:paraId="0CC1E30D"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tcBorders>
            <w:shd w:val="clear" w:color="auto" w:fill="auto"/>
            <w:noWrap/>
          </w:tcPr>
          <w:p w14:paraId="05302E5C"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851" w:type="dxa"/>
            <w:tcBorders>
              <w:right w:val="single" w:sz="4" w:space="0" w:color="auto"/>
            </w:tcBorders>
            <w:shd w:val="clear" w:color="auto" w:fill="auto"/>
            <w:noWrap/>
          </w:tcPr>
          <w:p w14:paraId="246F4196"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5B33D9E1"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1198" w:type="dxa"/>
            <w:tcBorders>
              <w:top w:val="nil"/>
              <w:left w:val="nil"/>
              <w:bottom w:val="single" w:sz="4" w:space="0" w:color="auto"/>
              <w:right w:val="single" w:sz="4" w:space="0" w:color="auto"/>
            </w:tcBorders>
            <w:shd w:val="clear" w:color="auto" w:fill="auto"/>
            <w:noWrap/>
          </w:tcPr>
          <w:p w14:paraId="6F3A6407" w14:textId="77777777" w:rsidR="008E19C2" w:rsidRPr="00AD0EA9" w:rsidRDefault="008E19C2" w:rsidP="00DE601E">
            <w:pPr>
              <w:pStyle w:val="Lijstalinea"/>
              <w:numPr>
                <w:ilvl w:val="0"/>
                <w:numId w:val="42"/>
              </w:numPr>
              <w:suppressAutoHyphens w:val="0"/>
              <w:autoSpaceDE w:val="0"/>
              <w:autoSpaceDN/>
              <w:spacing w:after="0"/>
              <w:ind w:left="352" w:hanging="284"/>
              <w:contextualSpacing/>
              <w:textAlignment w:val="auto"/>
              <w:rPr>
                <w:rFonts w:asciiTheme="majorHAnsi" w:eastAsia="Times New Roman" w:hAnsiTheme="majorHAnsi" w:cstheme="majorHAnsi"/>
                <w:color w:val="000000"/>
                <w:sz w:val="20"/>
                <w:szCs w:val="20"/>
                <w:lang w:eastAsia="nl-NL"/>
              </w:rPr>
            </w:pPr>
            <w:r w:rsidRPr="00AD0EA9">
              <w:rPr>
                <w:rFonts w:asciiTheme="majorHAnsi" w:hAnsiTheme="majorHAnsi" w:cstheme="majorHAnsi"/>
                <w:sz w:val="20"/>
                <w:szCs w:val="20"/>
              </w:rPr>
              <w:t>organogram en functieomschrijvingen;</w:t>
            </w:r>
          </w:p>
        </w:tc>
        <w:tc>
          <w:tcPr>
            <w:tcW w:w="284" w:type="dxa"/>
            <w:tcBorders>
              <w:top w:val="nil"/>
              <w:left w:val="nil"/>
              <w:bottom w:val="single" w:sz="4" w:space="0" w:color="auto"/>
              <w:right w:val="single" w:sz="4" w:space="0" w:color="auto"/>
            </w:tcBorders>
            <w:shd w:val="clear" w:color="auto" w:fill="auto"/>
            <w:noWrap/>
          </w:tcPr>
          <w:p w14:paraId="2E1C51D6"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0F7C4ACC"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2E4E3599"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096AFEFC"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02E1C407" w14:textId="77777777" w:rsidTr="00C460BD">
        <w:trPr>
          <w:trHeight w:val="300"/>
        </w:trPr>
        <w:tc>
          <w:tcPr>
            <w:tcW w:w="1560" w:type="dxa"/>
            <w:tcBorders>
              <w:left w:val="single" w:sz="4" w:space="0" w:color="auto"/>
              <w:right w:val="single" w:sz="4" w:space="0" w:color="auto"/>
            </w:tcBorders>
            <w:shd w:val="clear" w:color="auto" w:fill="auto"/>
            <w:noWrap/>
          </w:tcPr>
          <w:p w14:paraId="5E01C772"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tcBorders>
            <w:shd w:val="clear" w:color="auto" w:fill="auto"/>
            <w:noWrap/>
          </w:tcPr>
          <w:p w14:paraId="054D4C2A"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851" w:type="dxa"/>
            <w:tcBorders>
              <w:right w:val="single" w:sz="4" w:space="0" w:color="auto"/>
            </w:tcBorders>
            <w:shd w:val="clear" w:color="auto" w:fill="auto"/>
            <w:noWrap/>
          </w:tcPr>
          <w:p w14:paraId="016FA261"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32B522C7"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1198" w:type="dxa"/>
            <w:tcBorders>
              <w:top w:val="nil"/>
              <w:left w:val="nil"/>
              <w:bottom w:val="single" w:sz="4" w:space="0" w:color="auto"/>
              <w:right w:val="single" w:sz="4" w:space="0" w:color="auto"/>
            </w:tcBorders>
            <w:shd w:val="clear" w:color="auto" w:fill="auto"/>
            <w:noWrap/>
          </w:tcPr>
          <w:p w14:paraId="6A040754" w14:textId="5083EA77" w:rsidR="008E19C2" w:rsidRPr="00AD0EA9" w:rsidRDefault="008E19C2" w:rsidP="00DE601E">
            <w:pPr>
              <w:pStyle w:val="Lijstalinea"/>
              <w:numPr>
                <w:ilvl w:val="0"/>
                <w:numId w:val="42"/>
              </w:numPr>
              <w:suppressAutoHyphens w:val="0"/>
              <w:autoSpaceDE w:val="0"/>
              <w:autoSpaceDN/>
              <w:spacing w:after="0"/>
              <w:ind w:left="352" w:hanging="284"/>
              <w:contextualSpacing/>
              <w:textAlignment w:val="auto"/>
              <w:rPr>
                <w:rFonts w:asciiTheme="majorHAnsi" w:eastAsia="Times New Roman" w:hAnsiTheme="majorHAnsi" w:cstheme="majorHAnsi"/>
                <w:color w:val="000000"/>
                <w:sz w:val="20"/>
                <w:szCs w:val="20"/>
                <w:lang w:eastAsia="nl-NL"/>
              </w:rPr>
            </w:pPr>
            <w:r w:rsidRPr="00AD0EA9">
              <w:rPr>
                <w:rFonts w:asciiTheme="majorHAnsi" w:hAnsiTheme="majorHAnsi" w:cstheme="majorHAnsi"/>
                <w:sz w:val="20"/>
                <w:szCs w:val="20"/>
              </w:rPr>
              <w:t xml:space="preserve">uitvoering </w:t>
            </w:r>
            <w:r w:rsidR="00B20E83">
              <w:rPr>
                <w:rFonts w:asciiTheme="majorHAnsi" w:hAnsiTheme="majorHAnsi" w:cstheme="majorHAnsi"/>
                <w:sz w:val="20"/>
                <w:szCs w:val="20"/>
              </w:rPr>
              <w:t>procesbeoordeling</w:t>
            </w:r>
            <w:r w:rsidRPr="00AD0EA9">
              <w:rPr>
                <w:rFonts w:asciiTheme="majorHAnsi" w:hAnsiTheme="majorHAnsi" w:cstheme="majorHAnsi"/>
                <w:sz w:val="20"/>
                <w:szCs w:val="20"/>
              </w:rPr>
              <w:t>en;</w:t>
            </w:r>
          </w:p>
        </w:tc>
        <w:tc>
          <w:tcPr>
            <w:tcW w:w="284" w:type="dxa"/>
            <w:tcBorders>
              <w:top w:val="nil"/>
              <w:left w:val="nil"/>
              <w:bottom w:val="single" w:sz="4" w:space="0" w:color="auto"/>
              <w:right w:val="single" w:sz="4" w:space="0" w:color="auto"/>
            </w:tcBorders>
            <w:shd w:val="clear" w:color="auto" w:fill="auto"/>
            <w:noWrap/>
          </w:tcPr>
          <w:p w14:paraId="379A2175"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2F0251EF"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070DFBCB"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3E81568A"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2C0A0A81" w14:textId="77777777" w:rsidTr="00C460BD">
        <w:trPr>
          <w:trHeight w:val="300"/>
        </w:trPr>
        <w:tc>
          <w:tcPr>
            <w:tcW w:w="1560" w:type="dxa"/>
            <w:tcBorders>
              <w:left w:val="single" w:sz="4" w:space="0" w:color="auto"/>
              <w:right w:val="single" w:sz="4" w:space="0" w:color="auto"/>
            </w:tcBorders>
            <w:shd w:val="clear" w:color="auto" w:fill="auto"/>
            <w:noWrap/>
          </w:tcPr>
          <w:p w14:paraId="2A29F67E"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tcBorders>
            <w:shd w:val="clear" w:color="auto" w:fill="auto"/>
            <w:noWrap/>
          </w:tcPr>
          <w:p w14:paraId="26E2113A"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851" w:type="dxa"/>
            <w:tcBorders>
              <w:right w:val="single" w:sz="4" w:space="0" w:color="auto"/>
            </w:tcBorders>
            <w:shd w:val="clear" w:color="auto" w:fill="auto"/>
            <w:noWrap/>
          </w:tcPr>
          <w:p w14:paraId="49BB9332"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3C0AB6B0"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1198" w:type="dxa"/>
            <w:tcBorders>
              <w:top w:val="nil"/>
              <w:left w:val="nil"/>
              <w:bottom w:val="single" w:sz="4" w:space="0" w:color="auto"/>
              <w:right w:val="single" w:sz="4" w:space="0" w:color="auto"/>
            </w:tcBorders>
            <w:shd w:val="clear" w:color="auto" w:fill="auto"/>
            <w:noWrap/>
          </w:tcPr>
          <w:p w14:paraId="020F4965" w14:textId="77777777" w:rsidR="008E19C2" w:rsidRPr="00AD0EA9" w:rsidRDefault="008E19C2" w:rsidP="00DE601E">
            <w:pPr>
              <w:pStyle w:val="Lijstalinea"/>
              <w:numPr>
                <w:ilvl w:val="0"/>
                <w:numId w:val="42"/>
              </w:numPr>
              <w:suppressAutoHyphens w:val="0"/>
              <w:autoSpaceDE w:val="0"/>
              <w:autoSpaceDN/>
              <w:spacing w:after="0"/>
              <w:ind w:left="352" w:hanging="284"/>
              <w:contextualSpacing/>
              <w:textAlignment w:val="auto"/>
              <w:rPr>
                <w:rFonts w:asciiTheme="majorHAnsi" w:eastAsia="Times New Roman" w:hAnsiTheme="majorHAnsi" w:cstheme="majorHAnsi"/>
                <w:color w:val="000000"/>
                <w:sz w:val="20"/>
                <w:szCs w:val="20"/>
                <w:lang w:eastAsia="nl-NL"/>
              </w:rPr>
            </w:pPr>
            <w:r w:rsidRPr="00AD0EA9">
              <w:rPr>
                <w:rFonts w:asciiTheme="majorHAnsi" w:hAnsiTheme="majorHAnsi" w:cstheme="majorHAnsi"/>
                <w:sz w:val="20"/>
                <w:szCs w:val="20"/>
              </w:rPr>
              <w:t xml:space="preserve">uitvoering interne audit en </w:t>
            </w:r>
            <w:proofErr w:type="spellStart"/>
            <w:r w:rsidRPr="00AD0EA9">
              <w:rPr>
                <w:rFonts w:asciiTheme="majorHAnsi" w:hAnsiTheme="majorHAnsi" w:cstheme="majorHAnsi"/>
                <w:sz w:val="20"/>
                <w:szCs w:val="20"/>
              </w:rPr>
              <w:t>self</w:t>
            </w:r>
            <w:proofErr w:type="spellEnd"/>
            <w:r w:rsidRPr="00AD0EA9">
              <w:rPr>
                <w:rFonts w:asciiTheme="majorHAnsi" w:hAnsiTheme="majorHAnsi" w:cstheme="majorHAnsi"/>
                <w:sz w:val="20"/>
                <w:szCs w:val="20"/>
              </w:rPr>
              <w:t xml:space="preserve"> assessment;</w:t>
            </w:r>
          </w:p>
        </w:tc>
        <w:tc>
          <w:tcPr>
            <w:tcW w:w="284" w:type="dxa"/>
            <w:tcBorders>
              <w:top w:val="nil"/>
              <w:left w:val="nil"/>
              <w:bottom w:val="single" w:sz="4" w:space="0" w:color="auto"/>
              <w:right w:val="single" w:sz="4" w:space="0" w:color="auto"/>
            </w:tcBorders>
            <w:shd w:val="clear" w:color="auto" w:fill="auto"/>
            <w:noWrap/>
          </w:tcPr>
          <w:p w14:paraId="1F7F57CC"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7357F81D"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10D65A90"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0A5CFAB1"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1AAF1B5B" w14:textId="77777777" w:rsidTr="00C460BD">
        <w:trPr>
          <w:trHeight w:val="300"/>
        </w:trPr>
        <w:tc>
          <w:tcPr>
            <w:tcW w:w="1560" w:type="dxa"/>
            <w:tcBorders>
              <w:left w:val="single" w:sz="4" w:space="0" w:color="auto"/>
              <w:right w:val="single" w:sz="4" w:space="0" w:color="auto"/>
            </w:tcBorders>
            <w:shd w:val="clear" w:color="auto" w:fill="auto"/>
            <w:noWrap/>
          </w:tcPr>
          <w:p w14:paraId="1841C52B"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tcBorders>
            <w:shd w:val="clear" w:color="auto" w:fill="auto"/>
            <w:noWrap/>
          </w:tcPr>
          <w:p w14:paraId="2E35AEFB"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851" w:type="dxa"/>
            <w:tcBorders>
              <w:right w:val="single" w:sz="4" w:space="0" w:color="auto"/>
            </w:tcBorders>
            <w:shd w:val="clear" w:color="auto" w:fill="auto"/>
            <w:noWrap/>
          </w:tcPr>
          <w:p w14:paraId="5C869B0A"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32F6AFE4"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1198" w:type="dxa"/>
            <w:tcBorders>
              <w:top w:val="nil"/>
              <w:left w:val="nil"/>
              <w:bottom w:val="single" w:sz="4" w:space="0" w:color="auto"/>
              <w:right w:val="single" w:sz="4" w:space="0" w:color="auto"/>
            </w:tcBorders>
            <w:shd w:val="clear" w:color="auto" w:fill="auto"/>
            <w:noWrap/>
          </w:tcPr>
          <w:p w14:paraId="3CC68ED3" w14:textId="77777777" w:rsidR="008E19C2" w:rsidRPr="00AD0EA9" w:rsidRDefault="008E19C2" w:rsidP="00DE601E">
            <w:pPr>
              <w:pStyle w:val="Lijstalinea"/>
              <w:numPr>
                <w:ilvl w:val="0"/>
                <w:numId w:val="42"/>
              </w:numPr>
              <w:suppressAutoHyphens w:val="0"/>
              <w:autoSpaceDE w:val="0"/>
              <w:autoSpaceDN/>
              <w:spacing w:after="0"/>
              <w:ind w:left="352" w:hanging="284"/>
              <w:contextualSpacing/>
              <w:textAlignment w:val="auto"/>
              <w:rPr>
                <w:rFonts w:asciiTheme="majorHAnsi" w:eastAsia="Times New Roman" w:hAnsiTheme="majorHAnsi" w:cstheme="majorHAnsi"/>
                <w:color w:val="000000"/>
                <w:sz w:val="20"/>
                <w:szCs w:val="20"/>
                <w:lang w:eastAsia="nl-NL"/>
              </w:rPr>
            </w:pPr>
            <w:r w:rsidRPr="00AD0EA9">
              <w:rPr>
                <w:rFonts w:asciiTheme="majorHAnsi" w:hAnsiTheme="majorHAnsi" w:cstheme="majorHAnsi"/>
                <w:sz w:val="20"/>
                <w:szCs w:val="20"/>
              </w:rPr>
              <w:t>uitvoering directiebeoordeling;</w:t>
            </w:r>
          </w:p>
        </w:tc>
        <w:tc>
          <w:tcPr>
            <w:tcW w:w="284" w:type="dxa"/>
            <w:tcBorders>
              <w:top w:val="nil"/>
              <w:left w:val="nil"/>
              <w:bottom w:val="single" w:sz="4" w:space="0" w:color="auto"/>
              <w:right w:val="single" w:sz="4" w:space="0" w:color="auto"/>
            </w:tcBorders>
            <w:shd w:val="clear" w:color="auto" w:fill="auto"/>
            <w:noWrap/>
          </w:tcPr>
          <w:p w14:paraId="28621C0E"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56DB1209"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2D4FD204"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6A38A8C2"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1EE68743" w14:textId="77777777" w:rsidTr="00C460BD">
        <w:trPr>
          <w:trHeight w:val="300"/>
        </w:trPr>
        <w:tc>
          <w:tcPr>
            <w:tcW w:w="1560" w:type="dxa"/>
            <w:tcBorders>
              <w:left w:val="single" w:sz="4" w:space="0" w:color="auto"/>
              <w:right w:val="single" w:sz="4" w:space="0" w:color="auto"/>
            </w:tcBorders>
            <w:shd w:val="clear" w:color="auto" w:fill="auto"/>
            <w:noWrap/>
          </w:tcPr>
          <w:p w14:paraId="4AB935B8"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425" w:type="dxa"/>
            <w:gridSpan w:val="2"/>
            <w:tcBorders>
              <w:left w:val="nil"/>
            </w:tcBorders>
            <w:shd w:val="clear" w:color="auto" w:fill="auto"/>
            <w:noWrap/>
          </w:tcPr>
          <w:p w14:paraId="3E4EAE82"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851" w:type="dxa"/>
            <w:tcBorders>
              <w:right w:val="single" w:sz="4" w:space="0" w:color="auto"/>
            </w:tcBorders>
            <w:shd w:val="clear" w:color="auto" w:fill="auto"/>
            <w:noWrap/>
          </w:tcPr>
          <w:p w14:paraId="6B8982D2"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156CAB14"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11198" w:type="dxa"/>
            <w:tcBorders>
              <w:top w:val="nil"/>
              <w:left w:val="nil"/>
              <w:bottom w:val="single" w:sz="4" w:space="0" w:color="auto"/>
              <w:right w:val="single" w:sz="4" w:space="0" w:color="auto"/>
            </w:tcBorders>
            <w:shd w:val="clear" w:color="auto" w:fill="auto"/>
            <w:noWrap/>
          </w:tcPr>
          <w:p w14:paraId="04EBCA41" w14:textId="77777777" w:rsidR="008E19C2" w:rsidRPr="00AD0EA9" w:rsidRDefault="008E19C2" w:rsidP="00DE601E">
            <w:pPr>
              <w:pStyle w:val="Lijstalinea"/>
              <w:numPr>
                <w:ilvl w:val="0"/>
                <w:numId w:val="42"/>
              </w:numPr>
              <w:suppressAutoHyphens w:val="0"/>
              <w:autoSpaceDE w:val="0"/>
              <w:autoSpaceDN/>
              <w:spacing w:after="0"/>
              <w:ind w:left="352" w:hanging="284"/>
              <w:contextualSpacing/>
              <w:textAlignment w:val="auto"/>
              <w:rPr>
                <w:rFonts w:asciiTheme="majorHAnsi" w:eastAsia="Times New Roman" w:hAnsiTheme="majorHAnsi" w:cstheme="majorHAnsi"/>
                <w:color w:val="000000"/>
                <w:sz w:val="20"/>
                <w:szCs w:val="20"/>
                <w:lang w:eastAsia="nl-NL"/>
              </w:rPr>
            </w:pPr>
            <w:r w:rsidRPr="00AD0EA9">
              <w:rPr>
                <w:rFonts w:asciiTheme="majorHAnsi" w:hAnsiTheme="majorHAnsi" w:cstheme="majorHAnsi"/>
                <w:sz w:val="20"/>
                <w:szCs w:val="20"/>
              </w:rPr>
              <w:t>beheersing van klachten, tekortkomingen en verbeterpunten.</w:t>
            </w:r>
          </w:p>
        </w:tc>
        <w:tc>
          <w:tcPr>
            <w:tcW w:w="284" w:type="dxa"/>
            <w:tcBorders>
              <w:top w:val="nil"/>
              <w:left w:val="nil"/>
              <w:bottom w:val="single" w:sz="4" w:space="0" w:color="auto"/>
              <w:right w:val="single" w:sz="4" w:space="0" w:color="auto"/>
            </w:tcBorders>
            <w:shd w:val="clear" w:color="auto" w:fill="auto"/>
            <w:noWrap/>
          </w:tcPr>
          <w:p w14:paraId="64BAC4A0"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shd w:val="clear" w:color="auto" w:fill="auto"/>
            <w:noWrap/>
          </w:tcPr>
          <w:p w14:paraId="6C1623FC"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nil"/>
              <w:left w:val="nil"/>
              <w:bottom w:val="single" w:sz="4" w:space="0" w:color="auto"/>
              <w:right w:val="single" w:sz="4" w:space="0" w:color="auto"/>
            </w:tcBorders>
          </w:tcPr>
          <w:p w14:paraId="286F7009"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nil"/>
              <w:left w:val="nil"/>
              <w:bottom w:val="single" w:sz="4" w:space="0" w:color="auto"/>
              <w:right w:val="single" w:sz="4" w:space="0" w:color="auto"/>
            </w:tcBorders>
          </w:tcPr>
          <w:p w14:paraId="5629DBEA"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12A5EB04"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val="restart"/>
            <w:tcBorders>
              <w:left w:val="single" w:sz="4" w:space="0" w:color="auto"/>
              <w:right w:val="single" w:sz="4" w:space="0" w:color="auto"/>
            </w:tcBorders>
            <w:shd w:val="clear" w:color="auto" w:fill="auto"/>
            <w:noWrap/>
            <w:hideMark/>
          </w:tcPr>
          <w:p w14:paraId="0CDFD45C"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sz w:val="20"/>
                <w:szCs w:val="20"/>
              </w:rPr>
              <w:t>D) Werkprocessen</w:t>
            </w:r>
          </w:p>
        </w:tc>
        <w:tc>
          <w:tcPr>
            <w:tcW w:w="286" w:type="dxa"/>
            <w:tcBorders>
              <w:left w:val="single" w:sz="4" w:space="0" w:color="auto"/>
            </w:tcBorders>
            <w:shd w:val="clear" w:color="auto" w:fill="auto"/>
            <w:noWrap/>
            <w:vAlign w:val="center"/>
            <w:hideMark/>
          </w:tcPr>
          <w:p w14:paraId="01E277B0"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2</w:t>
            </w:r>
          </w:p>
        </w:tc>
        <w:tc>
          <w:tcPr>
            <w:tcW w:w="990" w:type="dxa"/>
            <w:gridSpan w:val="2"/>
            <w:shd w:val="clear" w:color="auto" w:fill="auto"/>
            <w:noWrap/>
            <w:vAlign w:val="center"/>
            <w:hideMark/>
          </w:tcPr>
          <w:p w14:paraId="68163922"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Procedure</w:t>
            </w:r>
          </w:p>
        </w:tc>
        <w:tc>
          <w:tcPr>
            <w:tcW w:w="11481" w:type="dxa"/>
            <w:gridSpan w:val="2"/>
            <w:shd w:val="clear" w:color="auto" w:fill="auto"/>
            <w:noWrap/>
            <w:vAlign w:val="center"/>
            <w:hideMark/>
          </w:tcPr>
          <w:p w14:paraId="379AAEE9"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De (kandidaat) certificaathouder meldt ten minste 48 uur voorafgaand aan de werkzaamheden de begintijd, de eindtijd en de werktijden waarop inventarisatie plaatsvindt?</w:t>
            </w:r>
          </w:p>
        </w:tc>
        <w:tc>
          <w:tcPr>
            <w:tcW w:w="284" w:type="dxa"/>
            <w:shd w:val="clear" w:color="auto" w:fill="auto"/>
            <w:noWrap/>
            <w:vAlign w:val="center"/>
          </w:tcPr>
          <w:p w14:paraId="4434FE28"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40071262"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shd w:val="clear" w:color="auto" w:fill="auto"/>
            <w:noWrap/>
            <w:vAlign w:val="center"/>
          </w:tcPr>
          <w:p w14:paraId="6A5908E0"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74B659F4"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20C0283A"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right w:val="single" w:sz="4" w:space="0" w:color="auto"/>
            </w:tcBorders>
            <w:shd w:val="clear" w:color="auto" w:fill="auto"/>
            <w:noWrap/>
            <w:vAlign w:val="center"/>
            <w:hideMark/>
          </w:tcPr>
          <w:p w14:paraId="0235B839"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6" w:type="dxa"/>
            <w:tcBorders>
              <w:left w:val="single" w:sz="4" w:space="0" w:color="auto"/>
            </w:tcBorders>
            <w:shd w:val="clear" w:color="auto" w:fill="auto"/>
            <w:noWrap/>
            <w:vAlign w:val="center"/>
            <w:hideMark/>
          </w:tcPr>
          <w:p w14:paraId="61E905EC"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2</w:t>
            </w:r>
          </w:p>
        </w:tc>
        <w:tc>
          <w:tcPr>
            <w:tcW w:w="990" w:type="dxa"/>
            <w:gridSpan w:val="2"/>
            <w:shd w:val="clear" w:color="auto" w:fill="auto"/>
            <w:noWrap/>
            <w:vAlign w:val="center"/>
            <w:hideMark/>
          </w:tcPr>
          <w:p w14:paraId="439516D0"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Procedure</w:t>
            </w:r>
          </w:p>
        </w:tc>
        <w:tc>
          <w:tcPr>
            <w:tcW w:w="11481" w:type="dxa"/>
            <w:gridSpan w:val="2"/>
            <w:shd w:val="clear" w:color="auto" w:fill="auto"/>
            <w:noWrap/>
            <w:vAlign w:val="center"/>
            <w:hideMark/>
          </w:tcPr>
          <w:p w14:paraId="4998FF81"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De meldingen zijn duidelijke en compleet?</w:t>
            </w:r>
          </w:p>
        </w:tc>
        <w:tc>
          <w:tcPr>
            <w:tcW w:w="284" w:type="dxa"/>
            <w:shd w:val="clear" w:color="auto" w:fill="auto"/>
            <w:noWrap/>
            <w:vAlign w:val="center"/>
          </w:tcPr>
          <w:p w14:paraId="0D8EDED1"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3D06C16E"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shd w:val="clear" w:color="auto" w:fill="auto"/>
            <w:noWrap/>
            <w:vAlign w:val="center"/>
          </w:tcPr>
          <w:p w14:paraId="47377A11"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3652C79A"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2157C1A1"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right w:val="single" w:sz="4" w:space="0" w:color="auto"/>
            </w:tcBorders>
            <w:shd w:val="clear" w:color="auto" w:fill="auto"/>
            <w:noWrap/>
            <w:vAlign w:val="center"/>
            <w:hideMark/>
          </w:tcPr>
          <w:p w14:paraId="06D40547"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6" w:type="dxa"/>
            <w:tcBorders>
              <w:left w:val="single" w:sz="4" w:space="0" w:color="auto"/>
            </w:tcBorders>
            <w:shd w:val="clear" w:color="auto" w:fill="auto"/>
            <w:noWrap/>
            <w:vAlign w:val="center"/>
            <w:hideMark/>
          </w:tcPr>
          <w:p w14:paraId="0EDB1DDB"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2</w:t>
            </w:r>
          </w:p>
        </w:tc>
        <w:tc>
          <w:tcPr>
            <w:tcW w:w="990" w:type="dxa"/>
            <w:gridSpan w:val="2"/>
            <w:shd w:val="clear" w:color="auto" w:fill="auto"/>
            <w:noWrap/>
            <w:vAlign w:val="center"/>
            <w:hideMark/>
          </w:tcPr>
          <w:p w14:paraId="071522B8"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Procedure</w:t>
            </w:r>
          </w:p>
        </w:tc>
        <w:tc>
          <w:tcPr>
            <w:tcW w:w="11481" w:type="dxa"/>
            <w:gridSpan w:val="2"/>
            <w:shd w:val="clear" w:color="auto" w:fill="auto"/>
            <w:noWrap/>
            <w:vAlign w:val="center"/>
            <w:hideMark/>
          </w:tcPr>
          <w:p w14:paraId="50E19D3F"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Het werkgebied is afgebakend?</w:t>
            </w:r>
          </w:p>
        </w:tc>
        <w:tc>
          <w:tcPr>
            <w:tcW w:w="284" w:type="dxa"/>
            <w:shd w:val="clear" w:color="auto" w:fill="auto"/>
            <w:noWrap/>
            <w:vAlign w:val="center"/>
          </w:tcPr>
          <w:p w14:paraId="7A5A60C3"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783F01BD"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shd w:val="clear" w:color="auto" w:fill="auto"/>
            <w:noWrap/>
            <w:vAlign w:val="center"/>
          </w:tcPr>
          <w:p w14:paraId="243294E4"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4386B197"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456882D2"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right w:val="single" w:sz="4" w:space="0" w:color="auto"/>
            </w:tcBorders>
            <w:shd w:val="clear" w:color="auto" w:fill="auto"/>
            <w:noWrap/>
            <w:vAlign w:val="center"/>
            <w:hideMark/>
          </w:tcPr>
          <w:p w14:paraId="3EABF3D0"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6" w:type="dxa"/>
            <w:tcBorders>
              <w:left w:val="single" w:sz="4" w:space="0" w:color="auto"/>
            </w:tcBorders>
            <w:shd w:val="clear" w:color="auto" w:fill="auto"/>
            <w:noWrap/>
            <w:vAlign w:val="center"/>
            <w:hideMark/>
          </w:tcPr>
          <w:p w14:paraId="65B5407C"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2</w:t>
            </w:r>
          </w:p>
        </w:tc>
        <w:tc>
          <w:tcPr>
            <w:tcW w:w="990" w:type="dxa"/>
            <w:gridSpan w:val="2"/>
            <w:shd w:val="clear" w:color="auto" w:fill="auto"/>
            <w:noWrap/>
            <w:vAlign w:val="center"/>
            <w:hideMark/>
          </w:tcPr>
          <w:p w14:paraId="7577D1A6"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Procedure</w:t>
            </w:r>
          </w:p>
        </w:tc>
        <w:tc>
          <w:tcPr>
            <w:tcW w:w="11481" w:type="dxa"/>
            <w:gridSpan w:val="2"/>
            <w:shd w:val="clear" w:color="auto" w:fill="auto"/>
            <w:noWrap/>
            <w:vAlign w:val="center"/>
            <w:hideMark/>
          </w:tcPr>
          <w:p w14:paraId="10B2D022"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Indien ondanks alle genomen maatregelen verwacht wordt dat de grenswaarde kan worden overschreden, worden de werkzaamheden gestaakt?</w:t>
            </w:r>
          </w:p>
        </w:tc>
        <w:tc>
          <w:tcPr>
            <w:tcW w:w="284" w:type="dxa"/>
            <w:shd w:val="clear" w:color="auto" w:fill="auto"/>
            <w:noWrap/>
            <w:vAlign w:val="center"/>
          </w:tcPr>
          <w:p w14:paraId="36E76186"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65951BDB"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shd w:val="clear" w:color="auto" w:fill="auto"/>
            <w:noWrap/>
            <w:vAlign w:val="center"/>
          </w:tcPr>
          <w:p w14:paraId="245A9A05"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42D37627"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2ABFE263"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560" w:type="dxa"/>
            <w:vMerge/>
            <w:tcBorders>
              <w:left w:val="single" w:sz="4" w:space="0" w:color="auto"/>
              <w:right w:val="single" w:sz="4" w:space="0" w:color="auto"/>
            </w:tcBorders>
            <w:shd w:val="clear" w:color="auto" w:fill="auto"/>
            <w:noWrap/>
            <w:vAlign w:val="center"/>
            <w:hideMark/>
          </w:tcPr>
          <w:p w14:paraId="556F8529" w14:textId="77777777" w:rsidR="008E19C2" w:rsidRPr="00AD0EA9" w:rsidRDefault="008E19C2" w:rsidP="00C460BD">
            <w:pPr>
              <w:rPr>
                <w:rFonts w:asciiTheme="majorHAnsi" w:eastAsia="Times New Roman" w:hAnsiTheme="majorHAnsi" w:cstheme="majorHAnsi"/>
                <w:color w:val="000000"/>
                <w:sz w:val="20"/>
                <w:szCs w:val="20"/>
                <w:lang w:eastAsia="nl-NL"/>
              </w:rPr>
            </w:pPr>
          </w:p>
        </w:tc>
        <w:tc>
          <w:tcPr>
            <w:tcW w:w="286" w:type="dxa"/>
            <w:tcBorders>
              <w:left w:val="single" w:sz="4" w:space="0" w:color="auto"/>
            </w:tcBorders>
            <w:shd w:val="clear" w:color="auto" w:fill="auto"/>
            <w:noWrap/>
            <w:vAlign w:val="center"/>
            <w:hideMark/>
          </w:tcPr>
          <w:p w14:paraId="32544BB0"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2</w:t>
            </w:r>
          </w:p>
        </w:tc>
        <w:tc>
          <w:tcPr>
            <w:tcW w:w="990" w:type="dxa"/>
            <w:gridSpan w:val="2"/>
            <w:shd w:val="clear" w:color="auto" w:fill="auto"/>
            <w:noWrap/>
            <w:vAlign w:val="center"/>
            <w:hideMark/>
          </w:tcPr>
          <w:p w14:paraId="66E877F3" w14:textId="77777777" w:rsidR="008E19C2" w:rsidRPr="00AD0EA9" w:rsidRDefault="008E19C2" w:rsidP="00C460BD">
            <w:pPr>
              <w:rPr>
                <w:rFonts w:asciiTheme="majorHAnsi" w:eastAsia="Times New Roman" w:hAnsiTheme="majorHAnsi" w:cstheme="majorHAnsi"/>
                <w:sz w:val="20"/>
                <w:szCs w:val="20"/>
                <w:lang w:eastAsia="nl-NL"/>
              </w:rPr>
            </w:pPr>
            <w:r w:rsidRPr="00AD0EA9">
              <w:rPr>
                <w:rFonts w:asciiTheme="majorHAnsi" w:eastAsia="Times New Roman" w:hAnsiTheme="majorHAnsi" w:cstheme="majorHAnsi"/>
                <w:color w:val="000000"/>
                <w:sz w:val="20"/>
                <w:szCs w:val="20"/>
                <w:lang w:eastAsia="nl-NL"/>
              </w:rPr>
              <w:t>Procedure</w:t>
            </w:r>
          </w:p>
        </w:tc>
        <w:tc>
          <w:tcPr>
            <w:tcW w:w="11481" w:type="dxa"/>
            <w:gridSpan w:val="2"/>
            <w:shd w:val="clear" w:color="auto" w:fill="auto"/>
            <w:noWrap/>
            <w:vAlign w:val="center"/>
            <w:hideMark/>
          </w:tcPr>
          <w:p w14:paraId="7F4E9D62"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Arbeidsmiddelen en materialen die in het werkgebied aanwezig zijn geweest worden ontdaan van verdacht materiaal of als afval behandeld?</w:t>
            </w:r>
          </w:p>
        </w:tc>
        <w:tc>
          <w:tcPr>
            <w:tcW w:w="284" w:type="dxa"/>
            <w:shd w:val="clear" w:color="auto" w:fill="auto"/>
            <w:noWrap/>
            <w:vAlign w:val="center"/>
          </w:tcPr>
          <w:p w14:paraId="05F8BF54"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32D09D68"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shd w:val="clear" w:color="auto" w:fill="auto"/>
            <w:noWrap/>
            <w:vAlign w:val="center"/>
          </w:tcPr>
          <w:p w14:paraId="083378D9"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shd w:val="clear" w:color="auto" w:fill="auto"/>
            <w:noWrap/>
            <w:vAlign w:val="center"/>
          </w:tcPr>
          <w:p w14:paraId="39AFDD0C"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r w:rsidR="008E19C2" w:rsidRPr="00AD0EA9" w14:paraId="187EB328" w14:textId="77777777" w:rsidTr="00C46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vMerge/>
            <w:tcBorders>
              <w:left w:val="single" w:sz="4" w:space="0" w:color="auto"/>
              <w:bottom w:val="single" w:sz="4" w:space="0" w:color="auto"/>
              <w:right w:val="single" w:sz="4" w:space="0" w:color="auto"/>
            </w:tcBorders>
            <w:shd w:val="clear" w:color="auto" w:fill="auto"/>
            <w:noWrap/>
            <w:hideMark/>
          </w:tcPr>
          <w:p w14:paraId="1E5CBF51" w14:textId="77777777" w:rsidR="008E19C2" w:rsidRPr="00AD0EA9" w:rsidRDefault="008E19C2" w:rsidP="00C460BD">
            <w:pPr>
              <w:rPr>
                <w:rFonts w:asciiTheme="majorHAnsi" w:eastAsia="Times New Roman" w:hAnsiTheme="majorHAnsi" w:cstheme="majorHAnsi"/>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noWrap/>
            <w:hideMark/>
          </w:tcPr>
          <w:p w14:paraId="6724479D"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2</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DC2CEC"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Procedure </w:t>
            </w:r>
          </w:p>
        </w:tc>
        <w:tc>
          <w:tcPr>
            <w:tcW w:w="11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4403D" w14:textId="77777777" w:rsidR="008E19C2" w:rsidRPr="00AD0EA9" w:rsidRDefault="008E19C2" w:rsidP="00C460BD">
            <w:pPr>
              <w:rPr>
                <w:rFonts w:asciiTheme="majorHAnsi" w:eastAsia="Times New Roman" w:hAnsiTheme="majorHAnsi" w:cstheme="majorHAnsi"/>
                <w:color w:val="000000"/>
                <w:sz w:val="20"/>
                <w:szCs w:val="20"/>
                <w:lang w:eastAsia="nl-NL"/>
              </w:rPr>
            </w:pPr>
            <w:r w:rsidRPr="00AD0EA9">
              <w:rPr>
                <w:rFonts w:asciiTheme="majorHAnsi" w:eastAsia="Times New Roman" w:hAnsiTheme="majorHAnsi" w:cstheme="majorHAnsi"/>
                <w:color w:val="000000"/>
                <w:sz w:val="20"/>
                <w:szCs w:val="20"/>
                <w:lang w:eastAsia="nl-NL"/>
              </w:rPr>
              <w:t>Op de locatie dienen in ieder geval de volgende volledige (kopieën van) documenten aanwezig te zijn: (VGM-) inventarisatieplan en de van toepassing zijnde productbladen;  afschrift van de amovatie melding zoals bedoeld in artikel 7.10, lid 1 van de Bbl;  rapport van de asbestinventarisatie (indien van toepassing);  rapport van de eindbeoordeling van de asbestverwijdering (indien van toepassing);  V&amp;G plan uitvoeringsfase (indien van toepassing). [SVMS-007 2.7]</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12A39"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D79CF"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707BD"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0BC25" w14:textId="77777777" w:rsidR="008E19C2" w:rsidRPr="00AD0EA9" w:rsidRDefault="008E19C2" w:rsidP="00C460BD">
            <w:pPr>
              <w:jc w:val="center"/>
              <w:rPr>
                <w:rFonts w:asciiTheme="majorHAnsi" w:eastAsia="Times New Roman" w:hAnsiTheme="majorHAnsi" w:cstheme="majorHAnsi"/>
                <w:color w:val="000000"/>
                <w:sz w:val="20"/>
                <w:szCs w:val="20"/>
                <w:lang w:eastAsia="nl-NL"/>
              </w:rPr>
            </w:pPr>
          </w:p>
        </w:tc>
      </w:tr>
    </w:tbl>
    <w:p w14:paraId="1D4B904B" w14:textId="77777777" w:rsidR="009D1282" w:rsidRPr="008E2338" w:rsidRDefault="009D1282" w:rsidP="008E2338">
      <w:pPr>
        <w:rPr>
          <w:rFonts w:asciiTheme="majorHAnsi" w:hAnsiTheme="majorHAnsi" w:cstheme="majorHAnsi"/>
          <w:sz w:val="22"/>
          <w:szCs w:val="22"/>
        </w:rPr>
      </w:pPr>
    </w:p>
    <w:bookmarkEnd w:id="168"/>
    <w:p w14:paraId="76EB3C99" w14:textId="77777777" w:rsidR="009D1282" w:rsidRPr="008E2338" w:rsidRDefault="009D1282" w:rsidP="008E2338">
      <w:pPr>
        <w:rPr>
          <w:rFonts w:asciiTheme="majorHAnsi" w:hAnsiTheme="majorHAnsi" w:cstheme="majorHAnsi"/>
          <w:sz w:val="22"/>
          <w:szCs w:val="22"/>
        </w:rPr>
      </w:pPr>
    </w:p>
    <w:p w14:paraId="06405C59" w14:textId="0B34D699" w:rsidR="0076548F" w:rsidRPr="008E2338" w:rsidRDefault="0076548F" w:rsidP="008E2338">
      <w:pPr>
        <w:suppressAutoHyphens w:val="0"/>
        <w:rPr>
          <w:rFonts w:asciiTheme="majorHAnsi" w:hAnsiTheme="majorHAnsi" w:cstheme="majorHAnsi"/>
          <w:sz w:val="22"/>
          <w:szCs w:val="22"/>
        </w:rPr>
      </w:pPr>
    </w:p>
    <w:p w14:paraId="47D97506" w14:textId="77777777" w:rsidR="0076548F" w:rsidRPr="008E2338" w:rsidRDefault="0076548F" w:rsidP="008E2338">
      <w:pPr>
        <w:rPr>
          <w:rFonts w:asciiTheme="majorHAnsi" w:eastAsia="Calibri" w:hAnsiTheme="majorHAnsi" w:cstheme="majorHAnsi"/>
          <w:sz w:val="22"/>
          <w:szCs w:val="22"/>
        </w:rPr>
      </w:pPr>
      <w:r w:rsidRPr="008E2338">
        <w:rPr>
          <w:rFonts w:asciiTheme="majorHAnsi" w:eastAsia="Calibri" w:hAnsiTheme="majorHAnsi" w:cstheme="majorHAnsi"/>
          <w:sz w:val="22"/>
          <w:szCs w:val="22"/>
        </w:rPr>
        <w:br w:type="page"/>
      </w:r>
    </w:p>
    <w:p w14:paraId="5FE17B89" w14:textId="77777777" w:rsidR="008F2100" w:rsidRPr="008E2338" w:rsidRDefault="008F2100" w:rsidP="008E2338">
      <w:pPr>
        <w:rPr>
          <w:rFonts w:asciiTheme="majorHAnsi" w:hAnsiTheme="majorHAnsi" w:cstheme="majorHAnsi"/>
          <w:sz w:val="22"/>
          <w:szCs w:val="22"/>
        </w:rPr>
        <w:sectPr w:rsidR="008F2100" w:rsidRPr="008E2338" w:rsidSect="00882F9B">
          <w:footnotePr>
            <w:numRestart w:val="eachPage"/>
          </w:footnotePr>
          <w:type w:val="continuous"/>
          <w:pgSz w:w="16838" w:h="11906" w:orient="landscape"/>
          <w:pgMar w:top="851" w:right="1440" w:bottom="1134" w:left="1440" w:header="709" w:footer="709" w:gutter="0"/>
          <w:cols w:space="708"/>
        </w:sectPr>
      </w:pPr>
    </w:p>
    <w:p w14:paraId="6EE495B8" w14:textId="3CFAA59A" w:rsidR="008A6D63" w:rsidRPr="008E2338" w:rsidRDefault="008A6D63" w:rsidP="008E2338">
      <w:pPr>
        <w:suppressAutoHyphens w:val="0"/>
        <w:rPr>
          <w:rFonts w:asciiTheme="majorHAnsi" w:hAnsiTheme="majorHAnsi" w:cstheme="majorHAnsi"/>
          <w:sz w:val="22"/>
          <w:szCs w:val="22"/>
        </w:rPr>
      </w:pPr>
    </w:p>
    <w:p w14:paraId="6990E7C6" w14:textId="77777777" w:rsidR="008E19C2" w:rsidRPr="00601FDA" w:rsidRDefault="008E19C2" w:rsidP="008E19C2">
      <w:pPr>
        <w:pStyle w:val="Kop1"/>
        <w:numPr>
          <w:ilvl w:val="0"/>
          <w:numId w:val="0"/>
        </w:numPr>
        <w:spacing w:before="0" w:after="0"/>
        <w:rPr>
          <w:rStyle w:val="Intensieveverwijzing"/>
          <w:rFonts w:asciiTheme="majorHAnsi" w:hAnsiTheme="majorHAnsi" w:cstheme="majorHAnsi"/>
          <w:bCs/>
          <w:smallCaps w:val="0"/>
          <w:color w:val="002060"/>
          <w:spacing w:val="0"/>
          <w:sz w:val="24"/>
          <w:szCs w:val="24"/>
        </w:rPr>
      </w:pPr>
      <w:bookmarkStart w:id="171" w:name="_Toc155437539"/>
      <w:bookmarkStart w:id="172" w:name="_Toc166748656"/>
      <w:r w:rsidRPr="00601FDA">
        <w:rPr>
          <w:rStyle w:val="Intensieveverwijzing"/>
          <w:rFonts w:asciiTheme="majorHAnsi" w:hAnsiTheme="majorHAnsi" w:cstheme="majorHAnsi"/>
          <w:bCs/>
          <w:smallCaps w:val="0"/>
          <w:color w:val="002060"/>
          <w:spacing w:val="0"/>
          <w:sz w:val="24"/>
          <w:szCs w:val="24"/>
        </w:rPr>
        <w:t>Bijlage 2: Meldingsformulier</w:t>
      </w:r>
      <w:bookmarkEnd w:id="171"/>
      <w:bookmarkEnd w:id="172"/>
      <w:r w:rsidRPr="00601FDA">
        <w:rPr>
          <w:rStyle w:val="Intensieveverwijzing"/>
          <w:rFonts w:asciiTheme="majorHAnsi" w:hAnsiTheme="majorHAnsi" w:cstheme="majorHAnsi"/>
          <w:bCs/>
          <w:smallCaps w:val="0"/>
          <w:color w:val="002060"/>
          <w:spacing w:val="0"/>
          <w:sz w:val="24"/>
          <w:szCs w:val="24"/>
        </w:rPr>
        <w:t xml:space="preserve"> </w:t>
      </w:r>
    </w:p>
    <w:p w14:paraId="77187A22" w14:textId="77777777" w:rsidR="008E19C2" w:rsidRPr="008E2338" w:rsidRDefault="008E19C2" w:rsidP="008E19C2">
      <w:pPr>
        <w:pStyle w:val="Textbody"/>
        <w:spacing w:after="0" w:line="240" w:lineRule="auto"/>
        <w:rPr>
          <w:rFonts w:asciiTheme="majorHAnsi" w:hAnsiTheme="majorHAnsi" w:cstheme="majorHAnsi"/>
          <w:sz w:val="22"/>
          <w:szCs w:val="22"/>
        </w:rPr>
      </w:pPr>
    </w:p>
    <w:p w14:paraId="3962DAD5" w14:textId="77777777" w:rsidR="00BB6EF0" w:rsidRDefault="00BB6EF0" w:rsidP="00BB6EF0">
      <w:pPr>
        <w:rPr>
          <w:rFonts w:asciiTheme="majorHAnsi" w:hAnsiTheme="majorHAnsi" w:cstheme="majorHAnsi"/>
          <w:sz w:val="20"/>
          <w:szCs w:val="20"/>
        </w:rPr>
      </w:pPr>
      <w:r w:rsidRPr="0015057E">
        <w:rPr>
          <w:rFonts w:asciiTheme="majorHAnsi" w:hAnsiTheme="majorHAnsi" w:cstheme="majorHAnsi"/>
          <w:sz w:val="20"/>
          <w:szCs w:val="20"/>
        </w:rPr>
        <w:t>Onderhavige melding betreft:</w:t>
      </w:r>
    </w:p>
    <w:p w14:paraId="207200F6" w14:textId="77777777" w:rsidR="00BB6EF0" w:rsidRDefault="00BB6EF0" w:rsidP="00BB6EF0">
      <w:pPr>
        <w:rPr>
          <w:rFonts w:asciiTheme="majorHAnsi" w:hAnsiTheme="majorHAnsi" w:cstheme="majorHAnsi"/>
          <w:sz w:val="20"/>
          <w:szCs w:val="20"/>
        </w:rPr>
      </w:pPr>
    </w:p>
    <w:tbl>
      <w:tblPr>
        <w:tblStyle w:val="Tabelraster"/>
        <w:tblW w:w="0" w:type="auto"/>
        <w:tblLook w:val="04A0" w:firstRow="1" w:lastRow="0" w:firstColumn="1" w:lastColumn="0" w:noHBand="0" w:noVBand="1"/>
      </w:tblPr>
      <w:tblGrid>
        <w:gridCol w:w="2547"/>
        <w:gridCol w:w="236"/>
        <w:gridCol w:w="1258"/>
        <w:gridCol w:w="1665"/>
        <w:gridCol w:w="317"/>
        <w:gridCol w:w="1276"/>
        <w:gridCol w:w="2126"/>
        <w:gridCol w:w="236"/>
      </w:tblGrid>
      <w:tr w:rsidR="00BB6EF0" w14:paraId="785FA6A2" w14:textId="77777777" w:rsidTr="000651F7">
        <w:tc>
          <w:tcPr>
            <w:tcW w:w="2547" w:type="dxa"/>
            <w:tcBorders>
              <w:top w:val="nil"/>
              <w:left w:val="nil"/>
              <w:bottom w:val="nil"/>
            </w:tcBorders>
          </w:tcPr>
          <w:p w14:paraId="509BA034" w14:textId="77777777" w:rsidR="00BB6EF0" w:rsidRDefault="00BB6EF0" w:rsidP="000651F7">
            <w:pPr>
              <w:rPr>
                <w:rFonts w:asciiTheme="majorHAnsi" w:hAnsiTheme="majorHAnsi" w:cstheme="majorHAnsi"/>
                <w:sz w:val="20"/>
                <w:szCs w:val="20"/>
              </w:rPr>
            </w:pPr>
            <w:r w:rsidRPr="00827DA0">
              <w:rPr>
                <w:rFonts w:asciiTheme="majorHAnsi" w:hAnsiTheme="majorHAnsi" w:cstheme="majorHAnsi"/>
                <w:b/>
                <w:bCs/>
                <w:sz w:val="20"/>
                <w:szCs w:val="20"/>
              </w:rPr>
              <w:t>M</w:t>
            </w:r>
            <w:r w:rsidRPr="00827DA0">
              <w:rPr>
                <w:b/>
                <w:bCs/>
                <w:sz w:val="20"/>
                <w:szCs w:val="20"/>
              </w:rPr>
              <w:t>aterialen</w:t>
            </w:r>
          </w:p>
        </w:tc>
        <w:tc>
          <w:tcPr>
            <w:tcW w:w="236" w:type="dxa"/>
          </w:tcPr>
          <w:p w14:paraId="7D5DC5A0" w14:textId="77777777" w:rsidR="00BB6EF0" w:rsidRDefault="00BB6EF0" w:rsidP="000651F7">
            <w:pPr>
              <w:rPr>
                <w:rFonts w:asciiTheme="majorHAnsi" w:hAnsiTheme="majorHAnsi" w:cstheme="majorHAnsi"/>
                <w:sz w:val="20"/>
                <w:szCs w:val="20"/>
              </w:rPr>
            </w:pPr>
          </w:p>
        </w:tc>
        <w:tc>
          <w:tcPr>
            <w:tcW w:w="1258" w:type="dxa"/>
            <w:tcBorders>
              <w:top w:val="nil"/>
              <w:bottom w:val="nil"/>
              <w:right w:val="nil"/>
            </w:tcBorders>
          </w:tcPr>
          <w:p w14:paraId="11738A0F" w14:textId="77777777" w:rsidR="00BB6EF0" w:rsidRDefault="00BB6EF0" w:rsidP="000651F7">
            <w:pPr>
              <w:jc w:val="center"/>
              <w:rPr>
                <w:rFonts w:asciiTheme="majorHAnsi" w:hAnsiTheme="majorHAnsi" w:cstheme="majorHAnsi"/>
                <w:sz w:val="20"/>
                <w:szCs w:val="20"/>
              </w:rPr>
            </w:pPr>
            <w:r>
              <w:rPr>
                <w:rFonts w:asciiTheme="majorHAnsi" w:hAnsiTheme="majorHAnsi" w:cstheme="majorHAnsi"/>
                <w:sz w:val="20"/>
                <w:szCs w:val="20"/>
              </w:rPr>
              <w:t>en/of</w:t>
            </w:r>
          </w:p>
        </w:tc>
        <w:tc>
          <w:tcPr>
            <w:tcW w:w="1665" w:type="dxa"/>
            <w:tcBorders>
              <w:top w:val="nil"/>
              <w:left w:val="nil"/>
              <w:bottom w:val="nil"/>
            </w:tcBorders>
          </w:tcPr>
          <w:p w14:paraId="1884098A" w14:textId="77777777" w:rsidR="00BB6EF0" w:rsidRDefault="00BB6EF0" w:rsidP="000651F7">
            <w:pPr>
              <w:rPr>
                <w:rFonts w:asciiTheme="majorHAnsi" w:hAnsiTheme="majorHAnsi" w:cstheme="majorHAnsi"/>
                <w:sz w:val="20"/>
                <w:szCs w:val="20"/>
              </w:rPr>
            </w:pPr>
            <w:r w:rsidRPr="00827DA0">
              <w:rPr>
                <w:rFonts w:asciiTheme="majorHAnsi" w:hAnsiTheme="majorHAnsi" w:cstheme="majorHAnsi"/>
                <w:b/>
                <w:bCs/>
                <w:sz w:val="20"/>
                <w:szCs w:val="20"/>
              </w:rPr>
              <w:t>CRM-stoffen</w:t>
            </w:r>
          </w:p>
        </w:tc>
        <w:tc>
          <w:tcPr>
            <w:tcW w:w="240" w:type="dxa"/>
            <w:tcBorders>
              <w:bottom w:val="single" w:sz="4" w:space="0" w:color="auto"/>
            </w:tcBorders>
          </w:tcPr>
          <w:p w14:paraId="1C6EAD6E" w14:textId="7A17BA02" w:rsidR="00BB6EF0" w:rsidRDefault="00BB6EF0" w:rsidP="000651F7">
            <w:pPr>
              <w:rPr>
                <w:rFonts w:asciiTheme="majorHAnsi" w:hAnsiTheme="majorHAnsi" w:cstheme="majorHAnsi"/>
                <w:sz w:val="20"/>
                <w:szCs w:val="20"/>
              </w:rPr>
            </w:pPr>
            <w:r>
              <w:rPr>
                <w:rFonts w:asciiTheme="majorHAnsi" w:hAnsiTheme="majorHAnsi" w:cstheme="majorHAnsi"/>
                <w:sz w:val="20"/>
                <w:szCs w:val="20"/>
              </w:rPr>
              <w:t>X</w:t>
            </w:r>
          </w:p>
        </w:tc>
        <w:tc>
          <w:tcPr>
            <w:tcW w:w="1276" w:type="dxa"/>
            <w:tcBorders>
              <w:top w:val="nil"/>
              <w:bottom w:val="nil"/>
              <w:right w:val="nil"/>
            </w:tcBorders>
          </w:tcPr>
          <w:p w14:paraId="5D001493" w14:textId="77777777" w:rsidR="00BB6EF0" w:rsidRDefault="00BB6EF0" w:rsidP="000651F7">
            <w:pPr>
              <w:rPr>
                <w:rFonts w:asciiTheme="majorHAnsi" w:hAnsiTheme="majorHAnsi" w:cstheme="majorHAnsi"/>
                <w:sz w:val="20"/>
                <w:szCs w:val="20"/>
              </w:rPr>
            </w:pPr>
          </w:p>
        </w:tc>
        <w:tc>
          <w:tcPr>
            <w:tcW w:w="2126" w:type="dxa"/>
            <w:tcBorders>
              <w:top w:val="nil"/>
              <w:left w:val="nil"/>
              <w:bottom w:val="nil"/>
              <w:right w:val="nil"/>
            </w:tcBorders>
          </w:tcPr>
          <w:p w14:paraId="67222D68" w14:textId="77777777" w:rsidR="00BB6EF0" w:rsidRDefault="00BB6EF0" w:rsidP="000651F7">
            <w:pPr>
              <w:rPr>
                <w:rFonts w:asciiTheme="majorHAnsi" w:hAnsiTheme="majorHAnsi" w:cstheme="majorHAnsi"/>
                <w:sz w:val="20"/>
                <w:szCs w:val="20"/>
              </w:rPr>
            </w:pPr>
          </w:p>
        </w:tc>
        <w:tc>
          <w:tcPr>
            <w:tcW w:w="236" w:type="dxa"/>
            <w:tcBorders>
              <w:top w:val="nil"/>
              <w:left w:val="nil"/>
              <w:bottom w:val="single" w:sz="4" w:space="0" w:color="auto"/>
              <w:right w:val="nil"/>
            </w:tcBorders>
          </w:tcPr>
          <w:p w14:paraId="2534DF1A" w14:textId="77777777" w:rsidR="00BB6EF0" w:rsidRDefault="00BB6EF0" w:rsidP="000651F7">
            <w:pPr>
              <w:rPr>
                <w:rFonts w:asciiTheme="majorHAnsi" w:hAnsiTheme="majorHAnsi" w:cstheme="majorHAnsi"/>
                <w:sz w:val="20"/>
                <w:szCs w:val="20"/>
              </w:rPr>
            </w:pPr>
          </w:p>
        </w:tc>
      </w:tr>
      <w:tr w:rsidR="00BB6EF0" w14:paraId="3C5C7BD1" w14:textId="77777777" w:rsidTr="00BB6EF0">
        <w:tc>
          <w:tcPr>
            <w:tcW w:w="2547" w:type="dxa"/>
            <w:tcBorders>
              <w:top w:val="nil"/>
              <w:left w:val="nil"/>
              <w:bottom w:val="nil"/>
            </w:tcBorders>
          </w:tcPr>
          <w:p w14:paraId="08888BEB" w14:textId="77777777" w:rsidR="00BB6EF0" w:rsidRDefault="00BB6EF0" w:rsidP="000651F7">
            <w:pPr>
              <w:rPr>
                <w:rFonts w:asciiTheme="majorHAnsi" w:hAnsiTheme="majorHAnsi" w:cstheme="majorHAnsi"/>
                <w:sz w:val="20"/>
                <w:szCs w:val="20"/>
              </w:rPr>
            </w:pPr>
            <w:r>
              <w:rPr>
                <w:rFonts w:asciiTheme="majorHAnsi" w:hAnsiTheme="majorHAnsi" w:cstheme="majorHAnsi"/>
                <w:sz w:val="20"/>
                <w:szCs w:val="20"/>
              </w:rPr>
              <w:t>Inventarisatie</w:t>
            </w:r>
          </w:p>
        </w:tc>
        <w:tc>
          <w:tcPr>
            <w:tcW w:w="236" w:type="dxa"/>
          </w:tcPr>
          <w:p w14:paraId="796C5B9B" w14:textId="77777777" w:rsidR="00BB6EF0" w:rsidRDefault="00BB6EF0" w:rsidP="000651F7">
            <w:pPr>
              <w:rPr>
                <w:rFonts w:asciiTheme="majorHAnsi" w:hAnsiTheme="majorHAnsi" w:cstheme="majorHAnsi"/>
                <w:sz w:val="20"/>
                <w:szCs w:val="20"/>
              </w:rPr>
            </w:pPr>
          </w:p>
        </w:tc>
        <w:tc>
          <w:tcPr>
            <w:tcW w:w="1258" w:type="dxa"/>
            <w:tcBorders>
              <w:top w:val="nil"/>
              <w:bottom w:val="nil"/>
              <w:right w:val="nil"/>
            </w:tcBorders>
          </w:tcPr>
          <w:p w14:paraId="4D035413" w14:textId="77777777" w:rsidR="00BB6EF0" w:rsidRDefault="00BB6EF0" w:rsidP="000651F7">
            <w:pPr>
              <w:rPr>
                <w:rFonts w:asciiTheme="majorHAnsi" w:hAnsiTheme="majorHAnsi" w:cstheme="majorHAnsi"/>
                <w:sz w:val="20"/>
                <w:szCs w:val="20"/>
              </w:rPr>
            </w:pPr>
          </w:p>
        </w:tc>
        <w:tc>
          <w:tcPr>
            <w:tcW w:w="1665" w:type="dxa"/>
            <w:tcBorders>
              <w:top w:val="nil"/>
              <w:left w:val="nil"/>
              <w:bottom w:val="nil"/>
            </w:tcBorders>
          </w:tcPr>
          <w:p w14:paraId="13BD4608" w14:textId="77777777" w:rsidR="00BB6EF0" w:rsidRDefault="00BB6EF0" w:rsidP="000651F7">
            <w:pPr>
              <w:rPr>
                <w:rFonts w:asciiTheme="majorHAnsi" w:hAnsiTheme="majorHAnsi" w:cstheme="majorHAnsi"/>
                <w:sz w:val="20"/>
                <w:szCs w:val="20"/>
              </w:rPr>
            </w:pPr>
            <w:r>
              <w:rPr>
                <w:rFonts w:asciiTheme="majorHAnsi" w:hAnsiTheme="majorHAnsi" w:cstheme="majorHAnsi"/>
                <w:sz w:val="20"/>
                <w:szCs w:val="20"/>
              </w:rPr>
              <w:t>Verwijdering</w:t>
            </w:r>
          </w:p>
        </w:tc>
        <w:tc>
          <w:tcPr>
            <w:tcW w:w="240" w:type="dxa"/>
            <w:tcBorders>
              <w:bottom w:val="single" w:sz="4" w:space="0" w:color="auto"/>
            </w:tcBorders>
          </w:tcPr>
          <w:p w14:paraId="5F344E50" w14:textId="41568FEE" w:rsidR="00BB6EF0" w:rsidRDefault="00BB6EF0" w:rsidP="000651F7">
            <w:pPr>
              <w:rPr>
                <w:rFonts w:asciiTheme="majorHAnsi" w:hAnsiTheme="majorHAnsi" w:cstheme="majorHAnsi"/>
                <w:sz w:val="20"/>
                <w:szCs w:val="20"/>
              </w:rPr>
            </w:pPr>
            <w:r>
              <w:rPr>
                <w:rFonts w:asciiTheme="majorHAnsi" w:hAnsiTheme="majorHAnsi" w:cstheme="majorHAnsi"/>
                <w:sz w:val="20"/>
                <w:szCs w:val="20"/>
              </w:rPr>
              <w:t>X</w:t>
            </w:r>
          </w:p>
        </w:tc>
        <w:tc>
          <w:tcPr>
            <w:tcW w:w="1276" w:type="dxa"/>
            <w:tcBorders>
              <w:top w:val="nil"/>
              <w:bottom w:val="nil"/>
              <w:right w:val="nil"/>
            </w:tcBorders>
          </w:tcPr>
          <w:p w14:paraId="74AD2FBF" w14:textId="77777777" w:rsidR="00BB6EF0" w:rsidRDefault="00BB6EF0" w:rsidP="000651F7">
            <w:pPr>
              <w:rPr>
                <w:rFonts w:asciiTheme="majorHAnsi" w:hAnsiTheme="majorHAnsi" w:cstheme="majorHAnsi"/>
                <w:sz w:val="20"/>
                <w:szCs w:val="20"/>
              </w:rPr>
            </w:pPr>
          </w:p>
        </w:tc>
        <w:tc>
          <w:tcPr>
            <w:tcW w:w="2126" w:type="dxa"/>
            <w:tcBorders>
              <w:top w:val="nil"/>
              <w:left w:val="nil"/>
              <w:bottom w:val="nil"/>
            </w:tcBorders>
          </w:tcPr>
          <w:p w14:paraId="330DA6AD" w14:textId="77777777" w:rsidR="00BB6EF0" w:rsidRDefault="00BB6EF0" w:rsidP="000651F7">
            <w:pPr>
              <w:rPr>
                <w:rFonts w:asciiTheme="majorHAnsi" w:hAnsiTheme="majorHAnsi" w:cstheme="majorHAnsi"/>
                <w:sz w:val="20"/>
                <w:szCs w:val="20"/>
              </w:rPr>
            </w:pPr>
            <w:r>
              <w:rPr>
                <w:rFonts w:asciiTheme="majorHAnsi" w:hAnsiTheme="majorHAnsi" w:cstheme="majorHAnsi"/>
                <w:sz w:val="20"/>
                <w:szCs w:val="20"/>
              </w:rPr>
              <w:t>Eindbeoordeling</w:t>
            </w:r>
          </w:p>
        </w:tc>
        <w:tc>
          <w:tcPr>
            <w:tcW w:w="236" w:type="dxa"/>
            <w:tcBorders>
              <w:top w:val="single" w:sz="4" w:space="0" w:color="auto"/>
              <w:bottom w:val="single" w:sz="4" w:space="0" w:color="auto"/>
            </w:tcBorders>
          </w:tcPr>
          <w:p w14:paraId="2DC01117" w14:textId="77777777" w:rsidR="00BB6EF0" w:rsidRDefault="00BB6EF0" w:rsidP="000651F7">
            <w:pPr>
              <w:rPr>
                <w:rFonts w:asciiTheme="majorHAnsi" w:hAnsiTheme="majorHAnsi" w:cstheme="majorHAnsi"/>
                <w:sz w:val="20"/>
                <w:szCs w:val="20"/>
              </w:rPr>
            </w:pPr>
          </w:p>
        </w:tc>
      </w:tr>
      <w:tr w:rsidR="00BB6EF0" w14:paraId="05419136" w14:textId="77777777" w:rsidTr="00BB6EF0">
        <w:tc>
          <w:tcPr>
            <w:tcW w:w="2547" w:type="dxa"/>
            <w:tcBorders>
              <w:top w:val="nil"/>
              <w:left w:val="nil"/>
              <w:bottom w:val="nil"/>
            </w:tcBorders>
          </w:tcPr>
          <w:p w14:paraId="4306E04F" w14:textId="77777777" w:rsidR="00BB6EF0" w:rsidRPr="004C2B24" w:rsidRDefault="00BB6EF0" w:rsidP="00BB6EF0">
            <w:pPr>
              <w:pStyle w:val="Lijstalinea"/>
              <w:numPr>
                <w:ilvl w:val="0"/>
                <w:numId w:val="60"/>
              </w:numPr>
              <w:spacing w:after="0"/>
              <w:ind w:left="313" w:hanging="142"/>
              <w:rPr>
                <w:rFonts w:asciiTheme="majorHAnsi" w:hAnsiTheme="majorHAnsi" w:cstheme="majorHAnsi"/>
                <w:sz w:val="20"/>
                <w:szCs w:val="20"/>
              </w:rPr>
            </w:pPr>
            <w:r w:rsidRPr="004C2B24">
              <w:rPr>
                <w:rFonts w:asciiTheme="majorHAnsi" w:hAnsiTheme="majorHAnsi" w:cstheme="majorHAnsi"/>
                <w:sz w:val="20"/>
                <w:szCs w:val="20"/>
              </w:rPr>
              <w:t>Type A</w:t>
            </w:r>
          </w:p>
        </w:tc>
        <w:tc>
          <w:tcPr>
            <w:tcW w:w="236" w:type="dxa"/>
          </w:tcPr>
          <w:p w14:paraId="79D8194D" w14:textId="77777777" w:rsidR="00BB6EF0" w:rsidRDefault="00BB6EF0" w:rsidP="000651F7">
            <w:pPr>
              <w:rPr>
                <w:rFonts w:asciiTheme="majorHAnsi" w:hAnsiTheme="majorHAnsi" w:cstheme="majorHAnsi"/>
                <w:sz w:val="20"/>
                <w:szCs w:val="20"/>
              </w:rPr>
            </w:pPr>
          </w:p>
        </w:tc>
        <w:tc>
          <w:tcPr>
            <w:tcW w:w="1258" w:type="dxa"/>
            <w:tcBorders>
              <w:top w:val="nil"/>
              <w:bottom w:val="nil"/>
              <w:right w:val="nil"/>
            </w:tcBorders>
          </w:tcPr>
          <w:p w14:paraId="724FA0AC" w14:textId="77777777" w:rsidR="00BB6EF0" w:rsidRDefault="00BB6EF0" w:rsidP="000651F7">
            <w:pPr>
              <w:rPr>
                <w:rFonts w:asciiTheme="majorHAnsi" w:hAnsiTheme="majorHAnsi" w:cstheme="majorHAnsi"/>
                <w:sz w:val="20"/>
                <w:szCs w:val="20"/>
              </w:rPr>
            </w:pPr>
          </w:p>
        </w:tc>
        <w:tc>
          <w:tcPr>
            <w:tcW w:w="1665" w:type="dxa"/>
            <w:tcBorders>
              <w:top w:val="nil"/>
              <w:left w:val="nil"/>
              <w:bottom w:val="nil"/>
              <w:right w:val="single" w:sz="4" w:space="0" w:color="auto"/>
            </w:tcBorders>
          </w:tcPr>
          <w:p w14:paraId="73D3D081" w14:textId="39549B0A" w:rsidR="00BB6EF0" w:rsidRDefault="00BB6EF0" w:rsidP="00BB6EF0">
            <w:pPr>
              <w:pStyle w:val="Lijstalinea"/>
              <w:numPr>
                <w:ilvl w:val="0"/>
                <w:numId w:val="60"/>
              </w:numPr>
              <w:spacing w:after="0"/>
              <w:ind w:left="313" w:hanging="142"/>
              <w:rPr>
                <w:rFonts w:asciiTheme="majorHAnsi" w:hAnsiTheme="majorHAnsi" w:cstheme="majorHAnsi"/>
                <w:sz w:val="20"/>
                <w:szCs w:val="20"/>
              </w:rPr>
            </w:pPr>
            <w:r>
              <w:rPr>
                <w:rFonts w:asciiTheme="majorHAnsi" w:hAnsiTheme="majorHAnsi" w:cstheme="majorHAnsi"/>
                <w:sz w:val="20"/>
                <w:szCs w:val="20"/>
              </w:rPr>
              <w:t>Asbest RK1</w:t>
            </w:r>
          </w:p>
        </w:tc>
        <w:tc>
          <w:tcPr>
            <w:tcW w:w="240" w:type="dxa"/>
            <w:tcBorders>
              <w:top w:val="single" w:sz="4" w:space="0" w:color="auto"/>
              <w:left w:val="single" w:sz="4" w:space="0" w:color="auto"/>
              <w:bottom w:val="single" w:sz="4" w:space="0" w:color="auto"/>
              <w:right w:val="single" w:sz="4" w:space="0" w:color="auto"/>
            </w:tcBorders>
          </w:tcPr>
          <w:p w14:paraId="1FF2E5F8" w14:textId="08702D71" w:rsidR="00BB6EF0" w:rsidRDefault="00BB6EF0" w:rsidP="000651F7">
            <w:pPr>
              <w:rPr>
                <w:rFonts w:asciiTheme="majorHAnsi" w:hAnsiTheme="majorHAnsi" w:cstheme="majorHAnsi"/>
                <w:sz w:val="20"/>
                <w:szCs w:val="20"/>
              </w:rPr>
            </w:pPr>
            <w:r>
              <w:rPr>
                <w:rFonts w:asciiTheme="majorHAnsi" w:hAnsiTheme="majorHAnsi" w:cstheme="majorHAnsi"/>
                <w:sz w:val="20"/>
                <w:szCs w:val="20"/>
              </w:rPr>
              <w:t>X</w:t>
            </w:r>
          </w:p>
        </w:tc>
        <w:tc>
          <w:tcPr>
            <w:tcW w:w="1276" w:type="dxa"/>
            <w:tcBorders>
              <w:top w:val="nil"/>
              <w:left w:val="single" w:sz="4" w:space="0" w:color="auto"/>
              <w:bottom w:val="nil"/>
              <w:right w:val="nil"/>
            </w:tcBorders>
          </w:tcPr>
          <w:p w14:paraId="446D0D5F" w14:textId="77777777" w:rsidR="00BB6EF0" w:rsidRDefault="00BB6EF0" w:rsidP="000651F7">
            <w:pPr>
              <w:rPr>
                <w:rFonts w:asciiTheme="majorHAnsi" w:hAnsiTheme="majorHAnsi" w:cstheme="majorHAnsi"/>
                <w:sz w:val="20"/>
                <w:szCs w:val="20"/>
              </w:rPr>
            </w:pPr>
          </w:p>
        </w:tc>
        <w:tc>
          <w:tcPr>
            <w:tcW w:w="2126" w:type="dxa"/>
            <w:tcBorders>
              <w:top w:val="nil"/>
              <w:left w:val="nil"/>
              <w:bottom w:val="nil"/>
              <w:right w:val="nil"/>
            </w:tcBorders>
          </w:tcPr>
          <w:p w14:paraId="26A6CAC8" w14:textId="77777777" w:rsidR="00BB6EF0" w:rsidRDefault="00BB6EF0" w:rsidP="000651F7">
            <w:pPr>
              <w:rPr>
                <w:rFonts w:asciiTheme="majorHAnsi" w:hAnsiTheme="majorHAnsi" w:cstheme="majorHAnsi"/>
                <w:sz w:val="20"/>
                <w:szCs w:val="20"/>
              </w:rPr>
            </w:pPr>
          </w:p>
        </w:tc>
        <w:tc>
          <w:tcPr>
            <w:tcW w:w="236" w:type="dxa"/>
            <w:tcBorders>
              <w:top w:val="single" w:sz="4" w:space="0" w:color="auto"/>
              <w:left w:val="nil"/>
              <w:bottom w:val="nil"/>
              <w:right w:val="nil"/>
            </w:tcBorders>
          </w:tcPr>
          <w:p w14:paraId="67BE2941" w14:textId="77777777" w:rsidR="00BB6EF0" w:rsidRDefault="00BB6EF0" w:rsidP="000651F7">
            <w:pPr>
              <w:rPr>
                <w:rFonts w:asciiTheme="majorHAnsi" w:hAnsiTheme="majorHAnsi" w:cstheme="majorHAnsi"/>
                <w:sz w:val="20"/>
                <w:szCs w:val="20"/>
              </w:rPr>
            </w:pPr>
          </w:p>
        </w:tc>
      </w:tr>
      <w:tr w:rsidR="00BB6EF0" w14:paraId="71CD3901" w14:textId="77777777" w:rsidTr="00BB6EF0">
        <w:tc>
          <w:tcPr>
            <w:tcW w:w="2547" w:type="dxa"/>
            <w:tcBorders>
              <w:top w:val="nil"/>
              <w:left w:val="nil"/>
              <w:bottom w:val="nil"/>
            </w:tcBorders>
          </w:tcPr>
          <w:p w14:paraId="3F6C7BFD" w14:textId="77777777" w:rsidR="00BB6EF0" w:rsidRPr="004C2B24" w:rsidRDefault="00BB6EF0" w:rsidP="00BB6EF0">
            <w:pPr>
              <w:pStyle w:val="Lijstalinea"/>
              <w:numPr>
                <w:ilvl w:val="0"/>
                <w:numId w:val="60"/>
              </w:numPr>
              <w:spacing w:after="0"/>
              <w:ind w:left="313" w:hanging="142"/>
              <w:rPr>
                <w:rFonts w:asciiTheme="majorHAnsi" w:hAnsiTheme="majorHAnsi" w:cstheme="majorHAnsi"/>
                <w:sz w:val="20"/>
                <w:szCs w:val="20"/>
              </w:rPr>
            </w:pPr>
            <w:r w:rsidRPr="004C2B24">
              <w:rPr>
                <w:rFonts w:asciiTheme="majorHAnsi" w:hAnsiTheme="majorHAnsi" w:cstheme="majorHAnsi"/>
                <w:sz w:val="20"/>
                <w:szCs w:val="20"/>
              </w:rPr>
              <w:t>Type B</w:t>
            </w:r>
          </w:p>
        </w:tc>
        <w:tc>
          <w:tcPr>
            <w:tcW w:w="236" w:type="dxa"/>
            <w:tcBorders>
              <w:bottom w:val="single" w:sz="4" w:space="0" w:color="auto"/>
            </w:tcBorders>
          </w:tcPr>
          <w:p w14:paraId="3FDD7BAA" w14:textId="77777777" w:rsidR="00BB6EF0" w:rsidRDefault="00BB6EF0" w:rsidP="000651F7">
            <w:pPr>
              <w:rPr>
                <w:rFonts w:asciiTheme="majorHAnsi" w:hAnsiTheme="majorHAnsi" w:cstheme="majorHAnsi"/>
                <w:sz w:val="20"/>
                <w:szCs w:val="20"/>
              </w:rPr>
            </w:pPr>
          </w:p>
        </w:tc>
        <w:tc>
          <w:tcPr>
            <w:tcW w:w="1258" w:type="dxa"/>
            <w:tcBorders>
              <w:top w:val="nil"/>
              <w:bottom w:val="nil"/>
              <w:right w:val="nil"/>
            </w:tcBorders>
          </w:tcPr>
          <w:p w14:paraId="2EDE1209" w14:textId="77777777" w:rsidR="00BB6EF0" w:rsidRDefault="00BB6EF0" w:rsidP="000651F7">
            <w:pPr>
              <w:rPr>
                <w:rFonts w:asciiTheme="majorHAnsi" w:hAnsiTheme="majorHAnsi" w:cstheme="majorHAnsi"/>
                <w:sz w:val="20"/>
                <w:szCs w:val="20"/>
              </w:rPr>
            </w:pPr>
          </w:p>
        </w:tc>
        <w:tc>
          <w:tcPr>
            <w:tcW w:w="1665" w:type="dxa"/>
            <w:tcBorders>
              <w:top w:val="nil"/>
              <w:left w:val="nil"/>
              <w:bottom w:val="nil"/>
              <w:right w:val="nil"/>
            </w:tcBorders>
          </w:tcPr>
          <w:p w14:paraId="18669E9E" w14:textId="77777777" w:rsidR="00BB6EF0" w:rsidRDefault="00BB6EF0" w:rsidP="000651F7">
            <w:pPr>
              <w:rPr>
                <w:rFonts w:asciiTheme="majorHAnsi" w:hAnsiTheme="majorHAnsi" w:cstheme="majorHAnsi"/>
                <w:sz w:val="20"/>
                <w:szCs w:val="20"/>
              </w:rPr>
            </w:pPr>
          </w:p>
        </w:tc>
        <w:tc>
          <w:tcPr>
            <w:tcW w:w="240" w:type="dxa"/>
            <w:tcBorders>
              <w:top w:val="single" w:sz="4" w:space="0" w:color="auto"/>
              <w:left w:val="nil"/>
              <w:bottom w:val="nil"/>
              <w:right w:val="nil"/>
            </w:tcBorders>
          </w:tcPr>
          <w:p w14:paraId="33DFC17B" w14:textId="77777777" w:rsidR="00BB6EF0" w:rsidRDefault="00BB6EF0" w:rsidP="000651F7">
            <w:pPr>
              <w:rPr>
                <w:rFonts w:asciiTheme="majorHAnsi" w:hAnsiTheme="majorHAnsi" w:cstheme="majorHAnsi"/>
                <w:sz w:val="20"/>
                <w:szCs w:val="20"/>
              </w:rPr>
            </w:pPr>
          </w:p>
        </w:tc>
        <w:tc>
          <w:tcPr>
            <w:tcW w:w="1276" w:type="dxa"/>
            <w:tcBorders>
              <w:top w:val="nil"/>
              <w:left w:val="nil"/>
              <w:bottom w:val="nil"/>
              <w:right w:val="nil"/>
            </w:tcBorders>
          </w:tcPr>
          <w:p w14:paraId="2A0E5A5C" w14:textId="77777777" w:rsidR="00BB6EF0" w:rsidRDefault="00BB6EF0" w:rsidP="000651F7">
            <w:pPr>
              <w:rPr>
                <w:rFonts w:asciiTheme="majorHAnsi" w:hAnsiTheme="majorHAnsi" w:cstheme="majorHAnsi"/>
                <w:sz w:val="20"/>
                <w:szCs w:val="20"/>
              </w:rPr>
            </w:pPr>
          </w:p>
        </w:tc>
        <w:tc>
          <w:tcPr>
            <w:tcW w:w="2126" w:type="dxa"/>
            <w:tcBorders>
              <w:top w:val="nil"/>
              <w:left w:val="nil"/>
              <w:bottom w:val="nil"/>
              <w:right w:val="nil"/>
            </w:tcBorders>
          </w:tcPr>
          <w:p w14:paraId="03AD4AA0" w14:textId="77777777" w:rsidR="00BB6EF0" w:rsidRDefault="00BB6EF0" w:rsidP="000651F7">
            <w:pPr>
              <w:rPr>
                <w:rFonts w:asciiTheme="majorHAnsi" w:hAnsiTheme="majorHAnsi" w:cstheme="majorHAnsi"/>
                <w:sz w:val="20"/>
                <w:szCs w:val="20"/>
              </w:rPr>
            </w:pPr>
          </w:p>
        </w:tc>
        <w:tc>
          <w:tcPr>
            <w:tcW w:w="236" w:type="dxa"/>
            <w:tcBorders>
              <w:top w:val="nil"/>
              <w:left w:val="nil"/>
              <w:bottom w:val="nil"/>
              <w:right w:val="nil"/>
            </w:tcBorders>
          </w:tcPr>
          <w:p w14:paraId="2A148F61" w14:textId="77777777" w:rsidR="00BB6EF0" w:rsidRDefault="00BB6EF0" w:rsidP="000651F7">
            <w:pPr>
              <w:rPr>
                <w:rFonts w:asciiTheme="majorHAnsi" w:hAnsiTheme="majorHAnsi" w:cstheme="majorHAnsi"/>
                <w:sz w:val="20"/>
                <w:szCs w:val="20"/>
              </w:rPr>
            </w:pPr>
          </w:p>
        </w:tc>
      </w:tr>
      <w:tr w:rsidR="00BB6EF0" w14:paraId="1D56ADD5" w14:textId="77777777" w:rsidTr="000651F7">
        <w:tc>
          <w:tcPr>
            <w:tcW w:w="2547" w:type="dxa"/>
            <w:tcBorders>
              <w:top w:val="nil"/>
              <w:left w:val="nil"/>
              <w:bottom w:val="nil"/>
            </w:tcBorders>
          </w:tcPr>
          <w:p w14:paraId="6910C11D" w14:textId="77777777" w:rsidR="00BB6EF0" w:rsidRPr="004C2B24" w:rsidRDefault="00BB6EF0" w:rsidP="00BB6EF0">
            <w:pPr>
              <w:pStyle w:val="Lijstalinea"/>
              <w:numPr>
                <w:ilvl w:val="0"/>
                <w:numId w:val="60"/>
              </w:numPr>
              <w:spacing w:after="0"/>
              <w:ind w:left="313" w:hanging="142"/>
              <w:rPr>
                <w:rFonts w:asciiTheme="majorHAnsi" w:hAnsiTheme="majorHAnsi" w:cstheme="majorHAnsi"/>
                <w:sz w:val="20"/>
                <w:szCs w:val="20"/>
              </w:rPr>
            </w:pPr>
            <w:r w:rsidRPr="004C2B24">
              <w:rPr>
                <w:rFonts w:asciiTheme="majorHAnsi" w:hAnsiTheme="majorHAnsi" w:cstheme="majorHAnsi"/>
                <w:sz w:val="20"/>
                <w:szCs w:val="20"/>
              </w:rPr>
              <w:t xml:space="preserve">Werkzaamheden na </w:t>
            </w:r>
          </w:p>
        </w:tc>
        <w:tc>
          <w:tcPr>
            <w:tcW w:w="236" w:type="dxa"/>
            <w:tcBorders>
              <w:bottom w:val="single" w:sz="4" w:space="0" w:color="auto"/>
            </w:tcBorders>
          </w:tcPr>
          <w:p w14:paraId="42CD6926" w14:textId="77777777" w:rsidR="00BB6EF0" w:rsidRDefault="00BB6EF0" w:rsidP="000651F7">
            <w:pPr>
              <w:rPr>
                <w:rFonts w:asciiTheme="majorHAnsi" w:hAnsiTheme="majorHAnsi" w:cstheme="majorHAnsi"/>
                <w:sz w:val="20"/>
                <w:szCs w:val="20"/>
              </w:rPr>
            </w:pPr>
          </w:p>
        </w:tc>
        <w:tc>
          <w:tcPr>
            <w:tcW w:w="1258" w:type="dxa"/>
            <w:tcBorders>
              <w:top w:val="nil"/>
              <w:bottom w:val="nil"/>
              <w:right w:val="nil"/>
            </w:tcBorders>
          </w:tcPr>
          <w:p w14:paraId="5D47BB0F" w14:textId="77777777" w:rsidR="00BB6EF0" w:rsidRDefault="00BB6EF0" w:rsidP="000651F7">
            <w:pPr>
              <w:rPr>
                <w:rFonts w:asciiTheme="majorHAnsi" w:hAnsiTheme="majorHAnsi" w:cstheme="majorHAnsi"/>
                <w:sz w:val="20"/>
                <w:szCs w:val="20"/>
              </w:rPr>
            </w:pPr>
          </w:p>
        </w:tc>
        <w:tc>
          <w:tcPr>
            <w:tcW w:w="1665" w:type="dxa"/>
            <w:tcBorders>
              <w:top w:val="nil"/>
              <w:left w:val="nil"/>
              <w:bottom w:val="nil"/>
              <w:right w:val="nil"/>
            </w:tcBorders>
          </w:tcPr>
          <w:p w14:paraId="23E009A4" w14:textId="77777777" w:rsidR="00BB6EF0" w:rsidRDefault="00BB6EF0" w:rsidP="000651F7">
            <w:pPr>
              <w:rPr>
                <w:rFonts w:asciiTheme="majorHAnsi" w:hAnsiTheme="majorHAnsi" w:cstheme="majorHAnsi"/>
                <w:sz w:val="20"/>
                <w:szCs w:val="20"/>
              </w:rPr>
            </w:pPr>
          </w:p>
        </w:tc>
        <w:tc>
          <w:tcPr>
            <w:tcW w:w="240" w:type="dxa"/>
            <w:tcBorders>
              <w:top w:val="nil"/>
              <w:left w:val="nil"/>
              <w:bottom w:val="nil"/>
              <w:right w:val="nil"/>
            </w:tcBorders>
          </w:tcPr>
          <w:p w14:paraId="64DE8E3A" w14:textId="77777777" w:rsidR="00BB6EF0" w:rsidRDefault="00BB6EF0" w:rsidP="000651F7">
            <w:pPr>
              <w:rPr>
                <w:rFonts w:asciiTheme="majorHAnsi" w:hAnsiTheme="majorHAnsi" w:cstheme="majorHAnsi"/>
                <w:sz w:val="20"/>
                <w:szCs w:val="20"/>
              </w:rPr>
            </w:pPr>
          </w:p>
        </w:tc>
        <w:tc>
          <w:tcPr>
            <w:tcW w:w="1276" w:type="dxa"/>
            <w:tcBorders>
              <w:top w:val="nil"/>
              <w:left w:val="nil"/>
              <w:bottom w:val="nil"/>
              <w:right w:val="nil"/>
            </w:tcBorders>
          </w:tcPr>
          <w:p w14:paraId="49032302" w14:textId="77777777" w:rsidR="00BB6EF0" w:rsidRDefault="00BB6EF0" w:rsidP="000651F7">
            <w:pPr>
              <w:rPr>
                <w:rFonts w:asciiTheme="majorHAnsi" w:hAnsiTheme="majorHAnsi" w:cstheme="majorHAnsi"/>
                <w:sz w:val="20"/>
                <w:szCs w:val="20"/>
              </w:rPr>
            </w:pPr>
          </w:p>
        </w:tc>
        <w:tc>
          <w:tcPr>
            <w:tcW w:w="2126" w:type="dxa"/>
            <w:tcBorders>
              <w:top w:val="nil"/>
              <w:left w:val="nil"/>
              <w:bottom w:val="nil"/>
              <w:right w:val="nil"/>
            </w:tcBorders>
          </w:tcPr>
          <w:p w14:paraId="1862D8B3" w14:textId="77777777" w:rsidR="00BB6EF0" w:rsidRDefault="00BB6EF0" w:rsidP="000651F7">
            <w:pPr>
              <w:rPr>
                <w:rFonts w:asciiTheme="majorHAnsi" w:hAnsiTheme="majorHAnsi" w:cstheme="majorHAnsi"/>
                <w:sz w:val="20"/>
                <w:szCs w:val="20"/>
              </w:rPr>
            </w:pPr>
          </w:p>
        </w:tc>
        <w:tc>
          <w:tcPr>
            <w:tcW w:w="236" w:type="dxa"/>
            <w:tcBorders>
              <w:top w:val="nil"/>
              <w:left w:val="nil"/>
              <w:bottom w:val="nil"/>
              <w:right w:val="nil"/>
            </w:tcBorders>
          </w:tcPr>
          <w:p w14:paraId="231FFDC2" w14:textId="77777777" w:rsidR="00BB6EF0" w:rsidRDefault="00BB6EF0" w:rsidP="000651F7">
            <w:pPr>
              <w:rPr>
                <w:rFonts w:asciiTheme="majorHAnsi" w:hAnsiTheme="majorHAnsi" w:cstheme="majorHAnsi"/>
                <w:sz w:val="20"/>
                <w:szCs w:val="20"/>
              </w:rPr>
            </w:pPr>
          </w:p>
        </w:tc>
      </w:tr>
      <w:tr w:rsidR="00BB6EF0" w14:paraId="6EEDA6AF" w14:textId="77777777" w:rsidTr="000651F7">
        <w:tc>
          <w:tcPr>
            <w:tcW w:w="2547" w:type="dxa"/>
            <w:tcBorders>
              <w:top w:val="nil"/>
              <w:left w:val="nil"/>
              <w:bottom w:val="nil"/>
              <w:right w:val="nil"/>
            </w:tcBorders>
          </w:tcPr>
          <w:p w14:paraId="21577A41" w14:textId="77777777" w:rsidR="00BB6EF0" w:rsidRDefault="00BB6EF0" w:rsidP="000651F7">
            <w:pPr>
              <w:ind w:left="313"/>
              <w:rPr>
                <w:rFonts w:asciiTheme="majorHAnsi" w:hAnsiTheme="majorHAnsi" w:cstheme="majorHAnsi"/>
                <w:sz w:val="20"/>
                <w:szCs w:val="20"/>
              </w:rPr>
            </w:pPr>
            <w:r w:rsidRPr="004C2B24">
              <w:rPr>
                <w:rFonts w:asciiTheme="majorHAnsi" w:hAnsiTheme="majorHAnsi" w:cstheme="majorHAnsi"/>
                <w:sz w:val="20"/>
                <w:szCs w:val="20"/>
              </w:rPr>
              <w:t>brand</w:t>
            </w:r>
          </w:p>
        </w:tc>
        <w:tc>
          <w:tcPr>
            <w:tcW w:w="236" w:type="dxa"/>
            <w:tcBorders>
              <w:top w:val="single" w:sz="4" w:space="0" w:color="auto"/>
              <w:left w:val="nil"/>
              <w:bottom w:val="nil"/>
              <w:right w:val="nil"/>
            </w:tcBorders>
          </w:tcPr>
          <w:p w14:paraId="33F9DA18" w14:textId="77777777" w:rsidR="00BB6EF0" w:rsidRDefault="00BB6EF0" w:rsidP="000651F7">
            <w:pPr>
              <w:rPr>
                <w:rFonts w:asciiTheme="majorHAnsi" w:hAnsiTheme="majorHAnsi" w:cstheme="majorHAnsi"/>
                <w:sz w:val="20"/>
                <w:szCs w:val="20"/>
              </w:rPr>
            </w:pPr>
          </w:p>
        </w:tc>
        <w:tc>
          <w:tcPr>
            <w:tcW w:w="1258" w:type="dxa"/>
            <w:tcBorders>
              <w:top w:val="nil"/>
              <w:left w:val="nil"/>
              <w:bottom w:val="nil"/>
              <w:right w:val="nil"/>
            </w:tcBorders>
          </w:tcPr>
          <w:p w14:paraId="13309354" w14:textId="77777777" w:rsidR="00BB6EF0" w:rsidRDefault="00BB6EF0" w:rsidP="000651F7">
            <w:pPr>
              <w:rPr>
                <w:rFonts w:asciiTheme="majorHAnsi" w:hAnsiTheme="majorHAnsi" w:cstheme="majorHAnsi"/>
                <w:sz w:val="20"/>
                <w:szCs w:val="20"/>
              </w:rPr>
            </w:pPr>
          </w:p>
        </w:tc>
        <w:tc>
          <w:tcPr>
            <w:tcW w:w="1665" w:type="dxa"/>
            <w:tcBorders>
              <w:top w:val="nil"/>
              <w:left w:val="nil"/>
              <w:bottom w:val="nil"/>
              <w:right w:val="nil"/>
            </w:tcBorders>
          </w:tcPr>
          <w:p w14:paraId="4990B15E" w14:textId="77777777" w:rsidR="00BB6EF0" w:rsidRDefault="00BB6EF0" w:rsidP="000651F7">
            <w:pPr>
              <w:rPr>
                <w:rFonts w:asciiTheme="majorHAnsi" w:hAnsiTheme="majorHAnsi" w:cstheme="majorHAnsi"/>
                <w:sz w:val="20"/>
                <w:szCs w:val="20"/>
              </w:rPr>
            </w:pPr>
          </w:p>
        </w:tc>
        <w:tc>
          <w:tcPr>
            <w:tcW w:w="240" w:type="dxa"/>
            <w:tcBorders>
              <w:top w:val="nil"/>
              <w:left w:val="nil"/>
              <w:bottom w:val="nil"/>
              <w:right w:val="nil"/>
            </w:tcBorders>
          </w:tcPr>
          <w:p w14:paraId="4EF1314C" w14:textId="77777777" w:rsidR="00BB6EF0" w:rsidRDefault="00BB6EF0" w:rsidP="000651F7">
            <w:pPr>
              <w:rPr>
                <w:rFonts w:asciiTheme="majorHAnsi" w:hAnsiTheme="majorHAnsi" w:cstheme="majorHAnsi"/>
                <w:sz w:val="20"/>
                <w:szCs w:val="20"/>
              </w:rPr>
            </w:pPr>
          </w:p>
        </w:tc>
        <w:tc>
          <w:tcPr>
            <w:tcW w:w="1276" w:type="dxa"/>
            <w:tcBorders>
              <w:top w:val="nil"/>
              <w:left w:val="nil"/>
              <w:bottom w:val="nil"/>
              <w:right w:val="nil"/>
            </w:tcBorders>
          </w:tcPr>
          <w:p w14:paraId="15FD1BC2" w14:textId="77777777" w:rsidR="00BB6EF0" w:rsidRDefault="00BB6EF0" w:rsidP="000651F7">
            <w:pPr>
              <w:rPr>
                <w:rFonts w:asciiTheme="majorHAnsi" w:hAnsiTheme="majorHAnsi" w:cstheme="majorHAnsi"/>
                <w:sz w:val="20"/>
                <w:szCs w:val="20"/>
              </w:rPr>
            </w:pPr>
          </w:p>
        </w:tc>
        <w:tc>
          <w:tcPr>
            <w:tcW w:w="2126" w:type="dxa"/>
            <w:tcBorders>
              <w:top w:val="nil"/>
              <w:left w:val="nil"/>
              <w:bottom w:val="nil"/>
              <w:right w:val="nil"/>
            </w:tcBorders>
          </w:tcPr>
          <w:p w14:paraId="2A1EB194" w14:textId="77777777" w:rsidR="00BB6EF0" w:rsidRDefault="00BB6EF0" w:rsidP="000651F7">
            <w:pPr>
              <w:rPr>
                <w:rFonts w:asciiTheme="majorHAnsi" w:hAnsiTheme="majorHAnsi" w:cstheme="majorHAnsi"/>
                <w:sz w:val="20"/>
                <w:szCs w:val="20"/>
              </w:rPr>
            </w:pPr>
          </w:p>
        </w:tc>
        <w:tc>
          <w:tcPr>
            <w:tcW w:w="236" w:type="dxa"/>
            <w:tcBorders>
              <w:top w:val="nil"/>
              <w:left w:val="nil"/>
              <w:bottom w:val="nil"/>
              <w:right w:val="nil"/>
            </w:tcBorders>
          </w:tcPr>
          <w:p w14:paraId="768F34E8" w14:textId="77777777" w:rsidR="00BB6EF0" w:rsidRDefault="00BB6EF0" w:rsidP="000651F7">
            <w:pPr>
              <w:rPr>
                <w:rFonts w:asciiTheme="majorHAnsi" w:hAnsiTheme="majorHAnsi" w:cstheme="majorHAnsi"/>
                <w:sz w:val="20"/>
                <w:szCs w:val="20"/>
              </w:rPr>
            </w:pPr>
          </w:p>
        </w:tc>
      </w:tr>
      <w:tr w:rsidR="00BB6EF0" w14:paraId="37F977E7" w14:textId="77777777" w:rsidTr="000651F7">
        <w:tc>
          <w:tcPr>
            <w:tcW w:w="2547" w:type="dxa"/>
            <w:tcBorders>
              <w:top w:val="nil"/>
              <w:left w:val="nil"/>
              <w:bottom w:val="nil"/>
              <w:right w:val="nil"/>
            </w:tcBorders>
          </w:tcPr>
          <w:p w14:paraId="2E2071E6" w14:textId="77777777" w:rsidR="00BB6EF0" w:rsidRDefault="00BB6EF0" w:rsidP="000651F7">
            <w:pPr>
              <w:rPr>
                <w:rFonts w:asciiTheme="majorHAnsi" w:hAnsiTheme="majorHAnsi" w:cstheme="majorHAnsi"/>
                <w:sz w:val="20"/>
                <w:szCs w:val="20"/>
              </w:rPr>
            </w:pPr>
          </w:p>
        </w:tc>
        <w:tc>
          <w:tcPr>
            <w:tcW w:w="236" w:type="dxa"/>
            <w:tcBorders>
              <w:top w:val="nil"/>
              <w:left w:val="nil"/>
              <w:bottom w:val="nil"/>
              <w:right w:val="nil"/>
            </w:tcBorders>
          </w:tcPr>
          <w:p w14:paraId="2DBE54CE" w14:textId="77777777" w:rsidR="00BB6EF0" w:rsidRDefault="00BB6EF0" w:rsidP="000651F7">
            <w:pPr>
              <w:rPr>
                <w:rFonts w:asciiTheme="majorHAnsi" w:hAnsiTheme="majorHAnsi" w:cstheme="majorHAnsi"/>
                <w:sz w:val="20"/>
                <w:szCs w:val="20"/>
              </w:rPr>
            </w:pPr>
          </w:p>
        </w:tc>
        <w:tc>
          <w:tcPr>
            <w:tcW w:w="1258" w:type="dxa"/>
            <w:tcBorders>
              <w:top w:val="nil"/>
              <w:left w:val="nil"/>
              <w:bottom w:val="nil"/>
              <w:right w:val="nil"/>
            </w:tcBorders>
          </w:tcPr>
          <w:p w14:paraId="79C82AEA" w14:textId="77777777" w:rsidR="00BB6EF0" w:rsidRDefault="00BB6EF0" w:rsidP="000651F7">
            <w:pPr>
              <w:rPr>
                <w:rFonts w:asciiTheme="majorHAnsi" w:hAnsiTheme="majorHAnsi" w:cstheme="majorHAnsi"/>
                <w:sz w:val="20"/>
                <w:szCs w:val="20"/>
              </w:rPr>
            </w:pPr>
          </w:p>
        </w:tc>
        <w:tc>
          <w:tcPr>
            <w:tcW w:w="1665" w:type="dxa"/>
            <w:tcBorders>
              <w:top w:val="nil"/>
              <w:left w:val="nil"/>
              <w:bottom w:val="nil"/>
              <w:right w:val="nil"/>
            </w:tcBorders>
          </w:tcPr>
          <w:p w14:paraId="0F23492C" w14:textId="77777777" w:rsidR="00BB6EF0" w:rsidRDefault="00BB6EF0" w:rsidP="000651F7">
            <w:pPr>
              <w:rPr>
                <w:rFonts w:asciiTheme="majorHAnsi" w:hAnsiTheme="majorHAnsi" w:cstheme="majorHAnsi"/>
                <w:sz w:val="20"/>
                <w:szCs w:val="20"/>
              </w:rPr>
            </w:pPr>
          </w:p>
        </w:tc>
        <w:tc>
          <w:tcPr>
            <w:tcW w:w="240" w:type="dxa"/>
            <w:tcBorders>
              <w:top w:val="nil"/>
              <w:left w:val="nil"/>
              <w:bottom w:val="nil"/>
              <w:right w:val="nil"/>
            </w:tcBorders>
          </w:tcPr>
          <w:p w14:paraId="57BAE1B1" w14:textId="77777777" w:rsidR="00BB6EF0" w:rsidRDefault="00BB6EF0" w:rsidP="000651F7">
            <w:pPr>
              <w:rPr>
                <w:rFonts w:asciiTheme="majorHAnsi" w:hAnsiTheme="majorHAnsi" w:cstheme="majorHAnsi"/>
                <w:sz w:val="20"/>
                <w:szCs w:val="20"/>
              </w:rPr>
            </w:pPr>
          </w:p>
        </w:tc>
        <w:tc>
          <w:tcPr>
            <w:tcW w:w="1276" w:type="dxa"/>
            <w:tcBorders>
              <w:top w:val="nil"/>
              <w:left w:val="nil"/>
              <w:bottom w:val="nil"/>
              <w:right w:val="nil"/>
            </w:tcBorders>
          </w:tcPr>
          <w:p w14:paraId="377132CC" w14:textId="77777777" w:rsidR="00BB6EF0" w:rsidRDefault="00BB6EF0" w:rsidP="000651F7">
            <w:pPr>
              <w:rPr>
                <w:rFonts w:asciiTheme="majorHAnsi" w:hAnsiTheme="majorHAnsi" w:cstheme="majorHAnsi"/>
                <w:sz w:val="20"/>
                <w:szCs w:val="20"/>
              </w:rPr>
            </w:pPr>
          </w:p>
        </w:tc>
        <w:tc>
          <w:tcPr>
            <w:tcW w:w="2126" w:type="dxa"/>
            <w:tcBorders>
              <w:top w:val="nil"/>
              <w:left w:val="nil"/>
              <w:bottom w:val="nil"/>
              <w:right w:val="nil"/>
            </w:tcBorders>
          </w:tcPr>
          <w:p w14:paraId="0CB67A61" w14:textId="77777777" w:rsidR="00BB6EF0" w:rsidRDefault="00BB6EF0" w:rsidP="000651F7">
            <w:pPr>
              <w:rPr>
                <w:rFonts w:asciiTheme="majorHAnsi" w:hAnsiTheme="majorHAnsi" w:cstheme="majorHAnsi"/>
                <w:sz w:val="20"/>
                <w:szCs w:val="20"/>
              </w:rPr>
            </w:pPr>
          </w:p>
        </w:tc>
        <w:tc>
          <w:tcPr>
            <w:tcW w:w="236" w:type="dxa"/>
            <w:tcBorders>
              <w:top w:val="nil"/>
              <w:left w:val="nil"/>
              <w:bottom w:val="nil"/>
              <w:right w:val="nil"/>
            </w:tcBorders>
          </w:tcPr>
          <w:p w14:paraId="4F818C8A" w14:textId="77777777" w:rsidR="00BB6EF0" w:rsidRDefault="00BB6EF0" w:rsidP="000651F7">
            <w:pPr>
              <w:rPr>
                <w:rFonts w:asciiTheme="majorHAnsi" w:hAnsiTheme="majorHAnsi" w:cstheme="majorHAnsi"/>
                <w:sz w:val="20"/>
                <w:szCs w:val="20"/>
              </w:rPr>
            </w:pPr>
          </w:p>
        </w:tc>
      </w:tr>
      <w:tr w:rsidR="00BB6EF0" w14:paraId="539076C7" w14:textId="77777777" w:rsidTr="000651F7">
        <w:tc>
          <w:tcPr>
            <w:tcW w:w="2547" w:type="dxa"/>
            <w:tcBorders>
              <w:top w:val="nil"/>
              <w:left w:val="nil"/>
              <w:bottom w:val="nil"/>
              <w:right w:val="nil"/>
            </w:tcBorders>
          </w:tcPr>
          <w:p w14:paraId="7879B6BA" w14:textId="77777777" w:rsidR="00BB6EF0" w:rsidRPr="003F4A78" w:rsidRDefault="00BB6EF0" w:rsidP="000651F7">
            <w:pPr>
              <w:rPr>
                <w:rFonts w:asciiTheme="majorHAnsi" w:hAnsiTheme="majorHAnsi" w:cstheme="majorHAnsi"/>
                <w:i/>
                <w:iCs/>
                <w:sz w:val="20"/>
                <w:szCs w:val="20"/>
                <w:u w:val="single"/>
              </w:rPr>
            </w:pPr>
            <w:r w:rsidRPr="003F4A78">
              <w:rPr>
                <w:rFonts w:asciiTheme="majorHAnsi" w:hAnsiTheme="majorHAnsi" w:cstheme="majorHAnsi"/>
                <w:i/>
                <w:iCs/>
                <w:sz w:val="20"/>
                <w:szCs w:val="20"/>
                <w:u w:val="single"/>
              </w:rPr>
              <w:t>Betreft:</w:t>
            </w:r>
          </w:p>
        </w:tc>
        <w:tc>
          <w:tcPr>
            <w:tcW w:w="236" w:type="dxa"/>
            <w:tcBorders>
              <w:top w:val="nil"/>
              <w:left w:val="nil"/>
              <w:bottom w:val="single" w:sz="4" w:space="0" w:color="auto"/>
              <w:right w:val="nil"/>
            </w:tcBorders>
          </w:tcPr>
          <w:p w14:paraId="7063E74B" w14:textId="77777777" w:rsidR="00BB6EF0" w:rsidRDefault="00BB6EF0" w:rsidP="000651F7">
            <w:pPr>
              <w:rPr>
                <w:rFonts w:asciiTheme="majorHAnsi" w:hAnsiTheme="majorHAnsi" w:cstheme="majorHAnsi"/>
                <w:sz w:val="20"/>
                <w:szCs w:val="20"/>
              </w:rPr>
            </w:pPr>
          </w:p>
        </w:tc>
        <w:tc>
          <w:tcPr>
            <w:tcW w:w="1258" w:type="dxa"/>
            <w:tcBorders>
              <w:top w:val="nil"/>
              <w:left w:val="nil"/>
              <w:bottom w:val="nil"/>
              <w:right w:val="nil"/>
            </w:tcBorders>
          </w:tcPr>
          <w:p w14:paraId="43AD0D79" w14:textId="77777777" w:rsidR="00BB6EF0" w:rsidRDefault="00BB6EF0" w:rsidP="000651F7">
            <w:pPr>
              <w:rPr>
                <w:rFonts w:asciiTheme="majorHAnsi" w:hAnsiTheme="majorHAnsi" w:cstheme="majorHAnsi"/>
                <w:sz w:val="20"/>
                <w:szCs w:val="20"/>
              </w:rPr>
            </w:pPr>
          </w:p>
        </w:tc>
        <w:tc>
          <w:tcPr>
            <w:tcW w:w="1665" w:type="dxa"/>
            <w:tcBorders>
              <w:top w:val="nil"/>
              <w:left w:val="nil"/>
              <w:bottom w:val="nil"/>
              <w:right w:val="nil"/>
            </w:tcBorders>
          </w:tcPr>
          <w:p w14:paraId="60EAC414" w14:textId="77777777" w:rsidR="00BB6EF0" w:rsidRDefault="00BB6EF0" w:rsidP="000651F7">
            <w:pPr>
              <w:rPr>
                <w:rFonts w:asciiTheme="majorHAnsi" w:hAnsiTheme="majorHAnsi" w:cstheme="majorHAnsi"/>
                <w:sz w:val="20"/>
                <w:szCs w:val="20"/>
              </w:rPr>
            </w:pPr>
          </w:p>
        </w:tc>
        <w:tc>
          <w:tcPr>
            <w:tcW w:w="240" w:type="dxa"/>
            <w:tcBorders>
              <w:top w:val="nil"/>
              <w:left w:val="nil"/>
              <w:bottom w:val="single" w:sz="4" w:space="0" w:color="auto"/>
              <w:right w:val="nil"/>
            </w:tcBorders>
          </w:tcPr>
          <w:p w14:paraId="29712D67" w14:textId="77777777" w:rsidR="00BB6EF0" w:rsidRDefault="00BB6EF0" w:rsidP="000651F7">
            <w:pPr>
              <w:rPr>
                <w:rFonts w:asciiTheme="majorHAnsi" w:hAnsiTheme="majorHAnsi" w:cstheme="majorHAnsi"/>
                <w:sz w:val="20"/>
                <w:szCs w:val="20"/>
              </w:rPr>
            </w:pPr>
          </w:p>
        </w:tc>
        <w:tc>
          <w:tcPr>
            <w:tcW w:w="1276" w:type="dxa"/>
            <w:tcBorders>
              <w:top w:val="nil"/>
              <w:left w:val="nil"/>
              <w:bottom w:val="nil"/>
              <w:right w:val="nil"/>
            </w:tcBorders>
          </w:tcPr>
          <w:p w14:paraId="75E77EBD" w14:textId="77777777" w:rsidR="00BB6EF0" w:rsidRDefault="00BB6EF0" w:rsidP="000651F7">
            <w:pPr>
              <w:rPr>
                <w:rFonts w:asciiTheme="majorHAnsi" w:hAnsiTheme="majorHAnsi" w:cstheme="majorHAnsi"/>
                <w:sz w:val="20"/>
                <w:szCs w:val="20"/>
              </w:rPr>
            </w:pPr>
          </w:p>
        </w:tc>
        <w:tc>
          <w:tcPr>
            <w:tcW w:w="2126" w:type="dxa"/>
            <w:tcBorders>
              <w:top w:val="nil"/>
              <w:left w:val="nil"/>
              <w:bottom w:val="nil"/>
              <w:right w:val="nil"/>
            </w:tcBorders>
          </w:tcPr>
          <w:p w14:paraId="4CF60CF3" w14:textId="77777777" w:rsidR="00BB6EF0" w:rsidRDefault="00BB6EF0" w:rsidP="000651F7">
            <w:pPr>
              <w:rPr>
                <w:rFonts w:asciiTheme="majorHAnsi" w:hAnsiTheme="majorHAnsi" w:cstheme="majorHAnsi"/>
                <w:sz w:val="20"/>
                <w:szCs w:val="20"/>
              </w:rPr>
            </w:pPr>
          </w:p>
        </w:tc>
        <w:tc>
          <w:tcPr>
            <w:tcW w:w="236" w:type="dxa"/>
            <w:tcBorders>
              <w:top w:val="nil"/>
              <w:left w:val="nil"/>
              <w:bottom w:val="single" w:sz="4" w:space="0" w:color="auto"/>
              <w:right w:val="nil"/>
            </w:tcBorders>
          </w:tcPr>
          <w:p w14:paraId="165B9C86" w14:textId="77777777" w:rsidR="00BB6EF0" w:rsidRDefault="00BB6EF0" w:rsidP="000651F7">
            <w:pPr>
              <w:rPr>
                <w:rFonts w:asciiTheme="majorHAnsi" w:hAnsiTheme="majorHAnsi" w:cstheme="majorHAnsi"/>
                <w:sz w:val="20"/>
                <w:szCs w:val="20"/>
              </w:rPr>
            </w:pPr>
          </w:p>
        </w:tc>
      </w:tr>
      <w:tr w:rsidR="00BB6EF0" w14:paraId="2B63C0D9" w14:textId="77777777" w:rsidTr="000651F7">
        <w:tc>
          <w:tcPr>
            <w:tcW w:w="2547" w:type="dxa"/>
            <w:tcBorders>
              <w:top w:val="nil"/>
              <w:left w:val="nil"/>
              <w:bottom w:val="nil"/>
            </w:tcBorders>
          </w:tcPr>
          <w:p w14:paraId="68298FAD" w14:textId="77777777" w:rsidR="00BB6EF0" w:rsidRDefault="00BB6EF0" w:rsidP="000651F7">
            <w:pPr>
              <w:rPr>
                <w:rFonts w:asciiTheme="majorHAnsi" w:hAnsiTheme="majorHAnsi" w:cstheme="majorHAnsi"/>
                <w:sz w:val="20"/>
                <w:szCs w:val="20"/>
              </w:rPr>
            </w:pPr>
            <w:r>
              <w:rPr>
                <w:rFonts w:asciiTheme="majorHAnsi" w:hAnsiTheme="majorHAnsi" w:cstheme="majorHAnsi"/>
                <w:sz w:val="20"/>
                <w:szCs w:val="20"/>
              </w:rPr>
              <w:t>S</w:t>
            </w:r>
            <w:r w:rsidRPr="0015057E">
              <w:rPr>
                <w:rFonts w:asciiTheme="majorHAnsi" w:hAnsiTheme="majorHAnsi" w:cstheme="majorHAnsi"/>
                <w:sz w:val="20"/>
                <w:szCs w:val="20"/>
              </w:rPr>
              <w:t>tartmelding</w:t>
            </w:r>
          </w:p>
        </w:tc>
        <w:tc>
          <w:tcPr>
            <w:tcW w:w="236" w:type="dxa"/>
            <w:tcBorders>
              <w:top w:val="single" w:sz="4" w:space="0" w:color="auto"/>
            </w:tcBorders>
          </w:tcPr>
          <w:p w14:paraId="1D79C275" w14:textId="77777777" w:rsidR="00BB6EF0" w:rsidRDefault="00BB6EF0" w:rsidP="000651F7">
            <w:pPr>
              <w:rPr>
                <w:rFonts w:asciiTheme="majorHAnsi" w:hAnsiTheme="majorHAnsi" w:cstheme="majorHAnsi"/>
                <w:sz w:val="20"/>
                <w:szCs w:val="20"/>
              </w:rPr>
            </w:pPr>
          </w:p>
        </w:tc>
        <w:tc>
          <w:tcPr>
            <w:tcW w:w="1258" w:type="dxa"/>
            <w:tcBorders>
              <w:top w:val="nil"/>
              <w:bottom w:val="nil"/>
              <w:right w:val="nil"/>
            </w:tcBorders>
          </w:tcPr>
          <w:p w14:paraId="6325B77A" w14:textId="77777777" w:rsidR="00BB6EF0" w:rsidRDefault="00BB6EF0" w:rsidP="000651F7">
            <w:pPr>
              <w:rPr>
                <w:rFonts w:asciiTheme="majorHAnsi" w:hAnsiTheme="majorHAnsi" w:cstheme="majorHAnsi"/>
                <w:sz w:val="20"/>
                <w:szCs w:val="20"/>
              </w:rPr>
            </w:pPr>
          </w:p>
        </w:tc>
        <w:tc>
          <w:tcPr>
            <w:tcW w:w="1665" w:type="dxa"/>
            <w:tcBorders>
              <w:top w:val="nil"/>
              <w:left w:val="nil"/>
              <w:bottom w:val="nil"/>
            </w:tcBorders>
          </w:tcPr>
          <w:p w14:paraId="38FCAD45" w14:textId="77777777" w:rsidR="00BB6EF0" w:rsidRDefault="00BB6EF0" w:rsidP="000651F7">
            <w:pPr>
              <w:rPr>
                <w:rFonts w:asciiTheme="majorHAnsi" w:hAnsiTheme="majorHAnsi" w:cstheme="majorHAnsi"/>
                <w:sz w:val="20"/>
                <w:szCs w:val="20"/>
              </w:rPr>
            </w:pPr>
            <w:r>
              <w:rPr>
                <w:rFonts w:asciiTheme="majorHAnsi" w:hAnsiTheme="majorHAnsi" w:cstheme="majorHAnsi"/>
                <w:sz w:val="20"/>
                <w:szCs w:val="20"/>
              </w:rPr>
              <w:t>W</w:t>
            </w:r>
            <w:r w:rsidRPr="0015057E">
              <w:rPr>
                <w:rFonts w:asciiTheme="majorHAnsi" w:hAnsiTheme="majorHAnsi" w:cstheme="majorHAnsi"/>
                <w:sz w:val="20"/>
                <w:szCs w:val="20"/>
              </w:rPr>
              <w:t>ijzigingsmelding</w:t>
            </w:r>
          </w:p>
        </w:tc>
        <w:tc>
          <w:tcPr>
            <w:tcW w:w="240" w:type="dxa"/>
            <w:tcBorders>
              <w:top w:val="single" w:sz="4" w:space="0" w:color="auto"/>
              <w:bottom w:val="single" w:sz="4" w:space="0" w:color="auto"/>
            </w:tcBorders>
          </w:tcPr>
          <w:p w14:paraId="509003C3" w14:textId="77777777" w:rsidR="00BB6EF0" w:rsidRDefault="00BB6EF0" w:rsidP="000651F7">
            <w:pPr>
              <w:rPr>
                <w:rFonts w:asciiTheme="majorHAnsi" w:hAnsiTheme="majorHAnsi" w:cstheme="majorHAnsi"/>
                <w:sz w:val="20"/>
                <w:szCs w:val="20"/>
              </w:rPr>
            </w:pPr>
          </w:p>
        </w:tc>
        <w:tc>
          <w:tcPr>
            <w:tcW w:w="1276" w:type="dxa"/>
            <w:tcBorders>
              <w:top w:val="nil"/>
              <w:bottom w:val="nil"/>
              <w:right w:val="nil"/>
            </w:tcBorders>
          </w:tcPr>
          <w:p w14:paraId="3FED258F" w14:textId="77777777" w:rsidR="00BB6EF0" w:rsidRDefault="00BB6EF0" w:rsidP="000651F7">
            <w:pPr>
              <w:rPr>
                <w:rFonts w:asciiTheme="majorHAnsi" w:hAnsiTheme="majorHAnsi" w:cstheme="majorHAnsi"/>
                <w:sz w:val="20"/>
                <w:szCs w:val="20"/>
              </w:rPr>
            </w:pPr>
          </w:p>
        </w:tc>
        <w:tc>
          <w:tcPr>
            <w:tcW w:w="2126" w:type="dxa"/>
            <w:tcBorders>
              <w:top w:val="nil"/>
              <w:left w:val="nil"/>
              <w:bottom w:val="nil"/>
            </w:tcBorders>
          </w:tcPr>
          <w:p w14:paraId="07C6B100" w14:textId="77777777" w:rsidR="00BB6EF0" w:rsidRDefault="00BB6EF0" w:rsidP="000651F7">
            <w:pPr>
              <w:rPr>
                <w:rFonts w:asciiTheme="majorHAnsi" w:hAnsiTheme="majorHAnsi" w:cstheme="majorHAnsi"/>
                <w:sz w:val="20"/>
                <w:szCs w:val="20"/>
              </w:rPr>
            </w:pPr>
            <w:r>
              <w:rPr>
                <w:rFonts w:asciiTheme="majorHAnsi" w:hAnsiTheme="majorHAnsi" w:cstheme="majorHAnsi"/>
                <w:sz w:val="20"/>
                <w:szCs w:val="20"/>
              </w:rPr>
              <w:t>A</w:t>
            </w:r>
            <w:r w:rsidRPr="0015057E">
              <w:rPr>
                <w:rFonts w:asciiTheme="majorHAnsi" w:hAnsiTheme="majorHAnsi" w:cstheme="majorHAnsi"/>
                <w:sz w:val="20"/>
                <w:szCs w:val="20"/>
              </w:rPr>
              <w:t>nnuleringsmelding</w:t>
            </w:r>
          </w:p>
        </w:tc>
        <w:tc>
          <w:tcPr>
            <w:tcW w:w="236" w:type="dxa"/>
            <w:tcBorders>
              <w:top w:val="single" w:sz="4" w:space="0" w:color="auto"/>
              <w:bottom w:val="single" w:sz="4" w:space="0" w:color="auto"/>
            </w:tcBorders>
          </w:tcPr>
          <w:p w14:paraId="6C80FC81" w14:textId="77777777" w:rsidR="00BB6EF0" w:rsidRDefault="00BB6EF0" w:rsidP="000651F7">
            <w:pPr>
              <w:rPr>
                <w:rFonts w:asciiTheme="majorHAnsi" w:hAnsiTheme="majorHAnsi" w:cstheme="majorHAnsi"/>
                <w:sz w:val="20"/>
                <w:szCs w:val="20"/>
              </w:rPr>
            </w:pPr>
          </w:p>
        </w:tc>
      </w:tr>
      <w:tr w:rsidR="00BB6EF0" w14:paraId="4A2BC359" w14:textId="77777777" w:rsidTr="000651F7">
        <w:tc>
          <w:tcPr>
            <w:tcW w:w="2547" w:type="dxa"/>
            <w:tcBorders>
              <w:top w:val="nil"/>
              <w:left w:val="nil"/>
              <w:bottom w:val="nil"/>
            </w:tcBorders>
          </w:tcPr>
          <w:p w14:paraId="2CEA1289" w14:textId="77777777" w:rsidR="00BB6EF0" w:rsidRDefault="00BB6EF0" w:rsidP="000651F7">
            <w:pPr>
              <w:rPr>
                <w:rFonts w:asciiTheme="majorHAnsi" w:hAnsiTheme="majorHAnsi" w:cstheme="majorHAnsi"/>
                <w:sz w:val="20"/>
                <w:szCs w:val="20"/>
              </w:rPr>
            </w:pPr>
            <w:r>
              <w:rPr>
                <w:rFonts w:asciiTheme="majorHAnsi" w:hAnsiTheme="majorHAnsi" w:cstheme="majorHAnsi"/>
                <w:sz w:val="20"/>
                <w:szCs w:val="20"/>
              </w:rPr>
              <w:t>C</w:t>
            </w:r>
            <w:r w:rsidRPr="0015057E">
              <w:rPr>
                <w:rFonts w:asciiTheme="majorHAnsi" w:hAnsiTheme="majorHAnsi" w:cstheme="majorHAnsi"/>
                <w:sz w:val="20"/>
                <w:szCs w:val="20"/>
              </w:rPr>
              <w:t>alamiteitsmelding</w:t>
            </w:r>
          </w:p>
        </w:tc>
        <w:tc>
          <w:tcPr>
            <w:tcW w:w="236" w:type="dxa"/>
          </w:tcPr>
          <w:p w14:paraId="2AD5D31C" w14:textId="77777777" w:rsidR="00BB6EF0" w:rsidRDefault="00BB6EF0" w:rsidP="000651F7">
            <w:pPr>
              <w:rPr>
                <w:rFonts w:asciiTheme="majorHAnsi" w:hAnsiTheme="majorHAnsi" w:cstheme="majorHAnsi"/>
                <w:sz w:val="20"/>
                <w:szCs w:val="20"/>
              </w:rPr>
            </w:pPr>
          </w:p>
        </w:tc>
        <w:tc>
          <w:tcPr>
            <w:tcW w:w="1258" w:type="dxa"/>
            <w:tcBorders>
              <w:top w:val="nil"/>
              <w:bottom w:val="nil"/>
              <w:right w:val="nil"/>
            </w:tcBorders>
          </w:tcPr>
          <w:p w14:paraId="68109BA2" w14:textId="77777777" w:rsidR="00BB6EF0" w:rsidRDefault="00BB6EF0" w:rsidP="000651F7">
            <w:pPr>
              <w:rPr>
                <w:rFonts w:asciiTheme="majorHAnsi" w:hAnsiTheme="majorHAnsi" w:cstheme="majorHAnsi"/>
                <w:sz w:val="20"/>
                <w:szCs w:val="20"/>
              </w:rPr>
            </w:pPr>
          </w:p>
        </w:tc>
        <w:tc>
          <w:tcPr>
            <w:tcW w:w="1665" w:type="dxa"/>
            <w:tcBorders>
              <w:top w:val="nil"/>
              <w:left w:val="nil"/>
              <w:bottom w:val="nil"/>
              <w:right w:val="nil"/>
            </w:tcBorders>
          </w:tcPr>
          <w:p w14:paraId="602F741C" w14:textId="77777777" w:rsidR="00BB6EF0" w:rsidRDefault="00BB6EF0" w:rsidP="000651F7">
            <w:pPr>
              <w:rPr>
                <w:rFonts w:asciiTheme="majorHAnsi" w:hAnsiTheme="majorHAnsi" w:cstheme="majorHAnsi"/>
                <w:sz w:val="20"/>
                <w:szCs w:val="20"/>
              </w:rPr>
            </w:pPr>
          </w:p>
        </w:tc>
        <w:tc>
          <w:tcPr>
            <w:tcW w:w="240" w:type="dxa"/>
            <w:tcBorders>
              <w:top w:val="single" w:sz="4" w:space="0" w:color="auto"/>
              <w:left w:val="nil"/>
              <w:bottom w:val="nil"/>
              <w:right w:val="nil"/>
            </w:tcBorders>
          </w:tcPr>
          <w:p w14:paraId="17864358" w14:textId="77777777" w:rsidR="00BB6EF0" w:rsidRDefault="00BB6EF0" w:rsidP="000651F7">
            <w:pPr>
              <w:rPr>
                <w:rFonts w:asciiTheme="majorHAnsi" w:hAnsiTheme="majorHAnsi" w:cstheme="majorHAnsi"/>
                <w:sz w:val="20"/>
                <w:szCs w:val="20"/>
              </w:rPr>
            </w:pPr>
          </w:p>
        </w:tc>
        <w:tc>
          <w:tcPr>
            <w:tcW w:w="1276" w:type="dxa"/>
            <w:tcBorders>
              <w:top w:val="nil"/>
              <w:left w:val="nil"/>
              <w:bottom w:val="nil"/>
              <w:right w:val="nil"/>
            </w:tcBorders>
          </w:tcPr>
          <w:p w14:paraId="14D25366" w14:textId="77777777" w:rsidR="00BB6EF0" w:rsidRDefault="00BB6EF0" w:rsidP="000651F7">
            <w:pPr>
              <w:rPr>
                <w:rFonts w:asciiTheme="majorHAnsi" w:hAnsiTheme="majorHAnsi" w:cstheme="majorHAnsi"/>
                <w:sz w:val="20"/>
                <w:szCs w:val="20"/>
              </w:rPr>
            </w:pPr>
          </w:p>
        </w:tc>
        <w:tc>
          <w:tcPr>
            <w:tcW w:w="2126" w:type="dxa"/>
            <w:tcBorders>
              <w:top w:val="nil"/>
              <w:left w:val="nil"/>
              <w:bottom w:val="nil"/>
              <w:right w:val="nil"/>
            </w:tcBorders>
          </w:tcPr>
          <w:p w14:paraId="63D62E05" w14:textId="77777777" w:rsidR="00BB6EF0" w:rsidRDefault="00BB6EF0" w:rsidP="000651F7">
            <w:pPr>
              <w:rPr>
                <w:rFonts w:asciiTheme="majorHAnsi" w:hAnsiTheme="majorHAnsi" w:cstheme="majorHAnsi"/>
                <w:sz w:val="20"/>
                <w:szCs w:val="20"/>
              </w:rPr>
            </w:pPr>
          </w:p>
        </w:tc>
        <w:tc>
          <w:tcPr>
            <w:tcW w:w="236" w:type="dxa"/>
            <w:tcBorders>
              <w:top w:val="single" w:sz="4" w:space="0" w:color="auto"/>
              <w:left w:val="nil"/>
              <w:bottom w:val="nil"/>
              <w:right w:val="nil"/>
            </w:tcBorders>
          </w:tcPr>
          <w:p w14:paraId="2AB057F9" w14:textId="77777777" w:rsidR="00BB6EF0" w:rsidRDefault="00BB6EF0" w:rsidP="000651F7">
            <w:pPr>
              <w:rPr>
                <w:rFonts w:asciiTheme="majorHAnsi" w:hAnsiTheme="majorHAnsi" w:cstheme="majorHAnsi"/>
                <w:sz w:val="20"/>
                <w:szCs w:val="20"/>
              </w:rPr>
            </w:pPr>
          </w:p>
        </w:tc>
      </w:tr>
    </w:tbl>
    <w:p w14:paraId="0BF209A6" w14:textId="77777777" w:rsidR="00BB6EF0" w:rsidRDefault="00BB6EF0" w:rsidP="00BB6EF0">
      <w:pPr>
        <w:rPr>
          <w:rFonts w:asciiTheme="majorHAnsi" w:hAnsiTheme="majorHAnsi" w:cstheme="majorHAnsi"/>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36"/>
        <w:gridCol w:w="1744"/>
        <w:gridCol w:w="3265"/>
        <w:gridCol w:w="236"/>
      </w:tblGrid>
      <w:tr w:rsidR="00BB6EF0" w14:paraId="380AA0CC" w14:textId="77777777" w:rsidTr="000651F7">
        <w:tc>
          <w:tcPr>
            <w:tcW w:w="4957" w:type="dxa"/>
            <w:gridSpan w:val="3"/>
          </w:tcPr>
          <w:p w14:paraId="5F68D063" w14:textId="77777777" w:rsidR="00BB6EF0" w:rsidRPr="003F4A78" w:rsidRDefault="00BB6EF0" w:rsidP="000651F7">
            <w:pPr>
              <w:rPr>
                <w:rFonts w:asciiTheme="majorHAnsi" w:hAnsiTheme="majorHAnsi" w:cstheme="majorHAnsi"/>
                <w:i/>
                <w:iCs/>
                <w:sz w:val="20"/>
                <w:szCs w:val="20"/>
                <w:u w:val="single"/>
              </w:rPr>
            </w:pPr>
            <w:r w:rsidRPr="003F4A78">
              <w:rPr>
                <w:rFonts w:asciiTheme="majorHAnsi" w:hAnsiTheme="majorHAnsi" w:cstheme="majorHAnsi"/>
                <w:i/>
                <w:iCs/>
                <w:sz w:val="20"/>
                <w:szCs w:val="20"/>
                <w:u w:val="single"/>
              </w:rPr>
              <w:t>Inclusief verzoek tot onderzoek</w:t>
            </w:r>
          </w:p>
        </w:tc>
        <w:tc>
          <w:tcPr>
            <w:tcW w:w="3265" w:type="dxa"/>
          </w:tcPr>
          <w:p w14:paraId="530F50D0" w14:textId="77777777" w:rsidR="00BB6EF0" w:rsidRDefault="00BB6EF0" w:rsidP="000651F7">
            <w:pPr>
              <w:rPr>
                <w:rFonts w:asciiTheme="majorHAnsi" w:hAnsiTheme="majorHAnsi" w:cstheme="majorHAnsi"/>
                <w:sz w:val="20"/>
                <w:szCs w:val="20"/>
              </w:rPr>
            </w:pPr>
          </w:p>
        </w:tc>
        <w:tc>
          <w:tcPr>
            <w:tcW w:w="236" w:type="dxa"/>
            <w:tcBorders>
              <w:bottom w:val="single" w:sz="4" w:space="0" w:color="auto"/>
            </w:tcBorders>
          </w:tcPr>
          <w:p w14:paraId="0D9C1627" w14:textId="77777777" w:rsidR="00BB6EF0" w:rsidRDefault="00BB6EF0" w:rsidP="000651F7">
            <w:pPr>
              <w:rPr>
                <w:rFonts w:asciiTheme="majorHAnsi" w:hAnsiTheme="majorHAnsi" w:cstheme="majorHAnsi"/>
                <w:sz w:val="20"/>
                <w:szCs w:val="20"/>
              </w:rPr>
            </w:pPr>
          </w:p>
        </w:tc>
      </w:tr>
      <w:tr w:rsidR="00BB6EF0" w14:paraId="43757916" w14:textId="77777777" w:rsidTr="000651F7">
        <w:tc>
          <w:tcPr>
            <w:tcW w:w="2977" w:type="dxa"/>
            <w:tcBorders>
              <w:right w:val="single" w:sz="4" w:space="0" w:color="auto"/>
            </w:tcBorders>
          </w:tcPr>
          <w:p w14:paraId="0AC788A8" w14:textId="77777777" w:rsidR="00BB6EF0" w:rsidRDefault="00BB6EF0" w:rsidP="008F5092">
            <w:pPr>
              <w:rPr>
                <w:rFonts w:asciiTheme="majorHAnsi" w:hAnsiTheme="majorHAnsi" w:cstheme="majorHAnsi"/>
                <w:sz w:val="20"/>
                <w:szCs w:val="20"/>
              </w:rPr>
            </w:pPr>
            <w:r w:rsidRPr="0015057E">
              <w:rPr>
                <w:rFonts w:asciiTheme="majorHAnsi" w:hAnsiTheme="majorHAnsi" w:cstheme="majorHAnsi"/>
                <w:sz w:val="20"/>
                <w:szCs w:val="20"/>
              </w:rPr>
              <w:t>Innovatief experiment</w:t>
            </w:r>
          </w:p>
        </w:tc>
        <w:tc>
          <w:tcPr>
            <w:tcW w:w="236" w:type="dxa"/>
            <w:tcBorders>
              <w:top w:val="single" w:sz="4" w:space="0" w:color="auto"/>
              <w:left w:val="single" w:sz="4" w:space="0" w:color="auto"/>
              <w:bottom w:val="single" w:sz="4" w:space="0" w:color="auto"/>
              <w:right w:val="single" w:sz="4" w:space="0" w:color="auto"/>
            </w:tcBorders>
          </w:tcPr>
          <w:p w14:paraId="23D240A4" w14:textId="77777777" w:rsidR="00BB6EF0" w:rsidRDefault="00BB6EF0" w:rsidP="008F5092">
            <w:pPr>
              <w:rPr>
                <w:rFonts w:asciiTheme="majorHAnsi" w:hAnsiTheme="majorHAnsi" w:cstheme="majorHAnsi"/>
                <w:sz w:val="20"/>
                <w:szCs w:val="20"/>
              </w:rPr>
            </w:pPr>
          </w:p>
        </w:tc>
        <w:tc>
          <w:tcPr>
            <w:tcW w:w="1744" w:type="dxa"/>
            <w:tcBorders>
              <w:left w:val="single" w:sz="4" w:space="0" w:color="auto"/>
            </w:tcBorders>
          </w:tcPr>
          <w:p w14:paraId="5406A27A" w14:textId="77777777" w:rsidR="00BB6EF0" w:rsidRDefault="00BB6EF0" w:rsidP="008F5092">
            <w:pPr>
              <w:rPr>
                <w:rFonts w:asciiTheme="majorHAnsi" w:hAnsiTheme="majorHAnsi" w:cstheme="majorHAnsi"/>
                <w:sz w:val="20"/>
                <w:szCs w:val="20"/>
              </w:rPr>
            </w:pPr>
          </w:p>
        </w:tc>
        <w:tc>
          <w:tcPr>
            <w:tcW w:w="3265" w:type="dxa"/>
            <w:tcBorders>
              <w:right w:val="single" w:sz="4" w:space="0" w:color="auto"/>
            </w:tcBorders>
          </w:tcPr>
          <w:p w14:paraId="1D94066D" w14:textId="77777777" w:rsidR="00BB6EF0" w:rsidRDefault="00BB6EF0" w:rsidP="008F5092">
            <w:pPr>
              <w:rPr>
                <w:rFonts w:asciiTheme="majorHAnsi" w:hAnsiTheme="majorHAnsi" w:cstheme="majorHAnsi"/>
                <w:sz w:val="20"/>
                <w:szCs w:val="20"/>
              </w:rPr>
            </w:pPr>
            <w:bookmarkStart w:id="173" w:name="_Toc166748657"/>
            <w:r w:rsidRPr="004C2B24">
              <w:rPr>
                <w:rFonts w:asciiTheme="majorHAnsi" w:hAnsiTheme="majorHAnsi" w:cstheme="majorHAnsi"/>
                <w:sz w:val="20"/>
                <w:szCs w:val="20"/>
              </w:rPr>
              <w:t>TNO campagne “Stofvrij werken”</w:t>
            </w:r>
            <w:bookmarkEnd w:id="173"/>
          </w:p>
        </w:tc>
        <w:tc>
          <w:tcPr>
            <w:tcW w:w="236" w:type="dxa"/>
            <w:tcBorders>
              <w:top w:val="single" w:sz="4" w:space="0" w:color="auto"/>
              <w:left w:val="single" w:sz="4" w:space="0" w:color="auto"/>
              <w:bottom w:val="single" w:sz="4" w:space="0" w:color="auto"/>
              <w:right w:val="single" w:sz="4" w:space="0" w:color="auto"/>
            </w:tcBorders>
          </w:tcPr>
          <w:p w14:paraId="52C750D9" w14:textId="77777777" w:rsidR="00BB6EF0" w:rsidRDefault="00BB6EF0" w:rsidP="008F5092">
            <w:pPr>
              <w:rPr>
                <w:rFonts w:asciiTheme="majorHAnsi" w:hAnsiTheme="majorHAnsi" w:cstheme="majorHAnsi"/>
                <w:sz w:val="20"/>
                <w:szCs w:val="20"/>
              </w:rPr>
            </w:pPr>
          </w:p>
        </w:tc>
      </w:tr>
      <w:tr w:rsidR="00BB6EF0" w14:paraId="0FDCAC42" w14:textId="77777777" w:rsidTr="000651F7">
        <w:tc>
          <w:tcPr>
            <w:tcW w:w="2977" w:type="dxa"/>
            <w:tcBorders>
              <w:right w:val="single" w:sz="4" w:space="0" w:color="auto"/>
            </w:tcBorders>
          </w:tcPr>
          <w:p w14:paraId="0CB31C2F" w14:textId="77777777" w:rsidR="00BB6EF0" w:rsidRDefault="00BB6EF0" w:rsidP="000651F7">
            <w:pPr>
              <w:rPr>
                <w:rFonts w:asciiTheme="majorHAnsi" w:hAnsiTheme="majorHAnsi" w:cstheme="majorHAnsi"/>
                <w:sz w:val="20"/>
                <w:szCs w:val="20"/>
              </w:rPr>
            </w:pPr>
            <w:r w:rsidRPr="004C2B24">
              <w:rPr>
                <w:rFonts w:asciiTheme="majorHAnsi" w:hAnsiTheme="majorHAnsi" w:cstheme="majorHAnsi"/>
                <w:sz w:val="20"/>
                <w:szCs w:val="20"/>
              </w:rPr>
              <w:t>Sustainable Material Initiative</w:t>
            </w:r>
          </w:p>
        </w:tc>
        <w:tc>
          <w:tcPr>
            <w:tcW w:w="236" w:type="dxa"/>
            <w:tcBorders>
              <w:top w:val="single" w:sz="4" w:space="0" w:color="auto"/>
              <w:left w:val="single" w:sz="4" w:space="0" w:color="auto"/>
              <w:bottom w:val="single" w:sz="4" w:space="0" w:color="auto"/>
              <w:right w:val="single" w:sz="4" w:space="0" w:color="auto"/>
            </w:tcBorders>
          </w:tcPr>
          <w:p w14:paraId="4E4CECB9" w14:textId="77777777" w:rsidR="00BB6EF0" w:rsidRDefault="00BB6EF0" w:rsidP="000651F7">
            <w:pPr>
              <w:rPr>
                <w:rFonts w:asciiTheme="majorHAnsi" w:hAnsiTheme="majorHAnsi" w:cstheme="majorHAnsi"/>
                <w:sz w:val="20"/>
                <w:szCs w:val="20"/>
              </w:rPr>
            </w:pPr>
          </w:p>
        </w:tc>
        <w:tc>
          <w:tcPr>
            <w:tcW w:w="1744" w:type="dxa"/>
            <w:tcBorders>
              <w:left w:val="single" w:sz="4" w:space="0" w:color="auto"/>
            </w:tcBorders>
          </w:tcPr>
          <w:p w14:paraId="78225124" w14:textId="77777777" w:rsidR="00BB6EF0" w:rsidRDefault="00BB6EF0" w:rsidP="000651F7">
            <w:pPr>
              <w:rPr>
                <w:rFonts w:asciiTheme="majorHAnsi" w:hAnsiTheme="majorHAnsi" w:cstheme="majorHAnsi"/>
                <w:sz w:val="20"/>
                <w:szCs w:val="20"/>
              </w:rPr>
            </w:pPr>
          </w:p>
        </w:tc>
        <w:tc>
          <w:tcPr>
            <w:tcW w:w="3265" w:type="dxa"/>
            <w:tcBorders>
              <w:right w:val="single" w:sz="4" w:space="0" w:color="auto"/>
            </w:tcBorders>
          </w:tcPr>
          <w:p w14:paraId="578FCD69" w14:textId="77777777" w:rsidR="00BB6EF0" w:rsidRDefault="00BB6EF0" w:rsidP="000651F7">
            <w:pPr>
              <w:rPr>
                <w:rFonts w:asciiTheme="majorHAnsi" w:hAnsiTheme="majorHAnsi" w:cstheme="majorHAnsi"/>
                <w:sz w:val="20"/>
                <w:szCs w:val="20"/>
              </w:rPr>
            </w:pPr>
            <w:r w:rsidRPr="004C2B24">
              <w:rPr>
                <w:rFonts w:asciiTheme="majorHAnsi" w:hAnsiTheme="majorHAnsi" w:cstheme="majorHAnsi"/>
                <w:sz w:val="20"/>
                <w:szCs w:val="20"/>
              </w:rPr>
              <w:t>DMI-ecosysteem</w:t>
            </w:r>
          </w:p>
        </w:tc>
        <w:tc>
          <w:tcPr>
            <w:tcW w:w="236" w:type="dxa"/>
            <w:tcBorders>
              <w:top w:val="single" w:sz="4" w:space="0" w:color="auto"/>
              <w:left w:val="single" w:sz="4" w:space="0" w:color="auto"/>
              <w:bottom w:val="single" w:sz="4" w:space="0" w:color="auto"/>
              <w:right w:val="single" w:sz="4" w:space="0" w:color="auto"/>
            </w:tcBorders>
          </w:tcPr>
          <w:p w14:paraId="42C80E62" w14:textId="77777777" w:rsidR="00BB6EF0" w:rsidRDefault="00BB6EF0" w:rsidP="000651F7">
            <w:pPr>
              <w:rPr>
                <w:rFonts w:asciiTheme="majorHAnsi" w:hAnsiTheme="majorHAnsi" w:cstheme="majorHAnsi"/>
                <w:sz w:val="20"/>
                <w:szCs w:val="20"/>
              </w:rPr>
            </w:pPr>
          </w:p>
        </w:tc>
      </w:tr>
      <w:tr w:rsidR="00BB6EF0" w14:paraId="00C50E75" w14:textId="77777777" w:rsidTr="000651F7">
        <w:tc>
          <w:tcPr>
            <w:tcW w:w="2977" w:type="dxa"/>
            <w:tcBorders>
              <w:right w:val="single" w:sz="4" w:space="0" w:color="auto"/>
            </w:tcBorders>
          </w:tcPr>
          <w:p w14:paraId="1FC90D9C" w14:textId="77777777" w:rsidR="00BB6EF0" w:rsidRPr="004C2B24" w:rsidRDefault="00BB6EF0" w:rsidP="000651F7">
            <w:pPr>
              <w:rPr>
                <w:rFonts w:asciiTheme="majorHAnsi" w:eastAsia="Noto Sans CJK SC Regular" w:hAnsiTheme="majorHAnsi" w:cstheme="majorHAnsi"/>
                <w:b/>
                <w:sz w:val="20"/>
                <w:szCs w:val="20"/>
                <w:lang w:eastAsia="zh-CN"/>
              </w:rPr>
            </w:pPr>
            <w:r w:rsidRPr="004C2B24">
              <w:rPr>
                <w:rFonts w:asciiTheme="majorHAnsi" w:hAnsiTheme="majorHAnsi" w:cstheme="majorHAnsi"/>
                <w:sz w:val="20"/>
                <w:szCs w:val="20"/>
              </w:rPr>
              <w:t>BREEAM-NL</w:t>
            </w:r>
          </w:p>
        </w:tc>
        <w:tc>
          <w:tcPr>
            <w:tcW w:w="236" w:type="dxa"/>
            <w:tcBorders>
              <w:top w:val="single" w:sz="4" w:space="0" w:color="auto"/>
              <w:left w:val="single" w:sz="4" w:space="0" w:color="auto"/>
              <w:bottom w:val="single" w:sz="4" w:space="0" w:color="auto"/>
              <w:right w:val="single" w:sz="4" w:space="0" w:color="auto"/>
            </w:tcBorders>
          </w:tcPr>
          <w:p w14:paraId="7F1BE4E5" w14:textId="77777777" w:rsidR="00BB6EF0" w:rsidRDefault="00BB6EF0" w:rsidP="000651F7">
            <w:pPr>
              <w:rPr>
                <w:rFonts w:asciiTheme="majorHAnsi" w:hAnsiTheme="majorHAnsi" w:cstheme="majorHAnsi"/>
                <w:sz w:val="20"/>
                <w:szCs w:val="20"/>
              </w:rPr>
            </w:pPr>
          </w:p>
        </w:tc>
        <w:tc>
          <w:tcPr>
            <w:tcW w:w="1744" w:type="dxa"/>
            <w:tcBorders>
              <w:left w:val="single" w:sz="4" w:space="0" w:color="auto"/>
            </w:tcBorders>
          </w:tcPr>
          <w:p w14:paraId="6C29337A" w14:textId="77777777" w:rsidR="00BB6EF0" w:rsidRDefault="00BB6EF0" w:rsidP="000651F7">
            <w:pPr>
              <w:rPr>
                <w:rFonts w:asciiTheme="majorHAnsi" w:hAnsiTheme="majorHAnsi" w:cstheme="majorHAnsi"/>
                <w:sz w:val="20"/>
                <w:szCs w:val="20"/>
              </w:rPr>
            </w:pPr>
          </w:p>
        </w:tc>
        <w:tc>
          <w:tcPr>
            <w:tcW w:w="3265" w:type="dxa"/>
          </w:tcPr>
          <w:p w14:paraId="03A8CD21" w14:textId="77777777" w:rsidR="00BB6EF0" w:rsidRDefault="00BB6EF0" w:rsidP="000651F7">
            <w:pPr>
              <w:rPr>
                <w:rFonts w:asciiTheme="majorHAnsi" w:hAnsiTheme="majorHAnsi" w:cstheme="majorHAnsi"/>
                <w:sz w:val="20"/>
                <w:szCs w:val="20"/>
              </w:rPr>
            </w:pPr>
          </w:p>
        </w:tc>
        <w:tc>
          <w:tcPr>
            <w:tcW w:w="236" w:type="dxa"/>
            <w:tcBorders>
              <w:top w:val="single" w:sz="4" w:space="0" w:color="auto"/>
              <w:bottom w:val="single" w:sz="4" w:space="0" w:color="auto"/>
            </w:tcBorders>
          </w:tcPr>
          <w:p w14:paraId="7DD21D90" w14:textId="77777777" w:rsidR="00BB6EF0" w:rsidRDefault="00BB6EF0" w:rsidP="000651F7">
            <w:pPr>
              <w:rPr>
                <w:rFonts w:asciiTheme="majorHAnsi" w:hAnsiTheme="majorHAnsi" w:cstheme="majorHAnsi"/>
                <w:sz w:val="20"/>
                <w:szCs w:val="20"/>
              </w:rPr>
            </w:pPr>
          </w:p>
        </w:tc>
      </w:tr>
      <w:tr w:rsidR="00BB6EF0" w14:paraId="39CF86DD" w14:textId="77777777" w:rsidTr="000651F7">
        <w:trPr>
          <w:trHeight w:val="240"/>
        </w:trPr>
        <w:tc>
          <w:tcPr>
            <w:tcW w:w="2977" w:type="dxa"/>
            <w:tcBorders>
              <w:right w:val="single" w:sz="4" w:space="0" w:color="auto"/>
            </w:tcBorders>
          </w:tcPr>
          <w:p w14:paraId="22C85CC5" w14:textId="77777777" w:rsidR="00BB6EF0" w:rsidRPr="004C2B24" w:rsidRDefault="00BB6EF0" w:rsidP="00BB6EF0">
            <w:pPr>
              <w:pStyle w:val="Lijstalinea"/>
              <w:numPr>
                <w:ilvl w:val="0"/>
                <w:numId w:val="60"/>
              </w:numPr>
              <w:spacing w:after="0"/>
              <w:ind w:left="313" w:hanging="142"/>
              <w:rPr>
                <w:rFonts w:asciiTheme="majorHAnsi" w:hAnsiTheme="majorHAnsi" w:cstheme="majorHAnsi"/>
                <w:sz w:val="20"/>
                <w:szCs w:val="20"/>
              </w:rPr>
            </w:pPr>
            <w:r w:rsidRPr="004C2B24">
              <w:rPr>
                <w:rFonts w:asciiTheme="majorHAnsi" w:hAnsiTheme="majorHAnsi" w:cstheme="majorHAnsi"/>
                <w:sz w:val="20"/>
                <w:szCs w:val="20"/>
              </w:rPr>
              <w:t>Sloop en Demontage</w:t>
            </w:r>
          </w:p>
        </w:tc>
        <w:tc>
          <w:tcPr>
            <w:tcW w:w="236" w:type="dxa"/>
            <w:tcBorders>
              <w:top w:val="single" w:sz="4" w:space="0" w:color="auto"/>
              <w:left w:val="single" w:sz="4" w:space="0" w:color="auto"/>
              <w:bottom w:val="single" w:sz="4" w:space="0" w:color="auto"/>
              <w:right w:val="single" w:sz="4" w:space="0" w:color="auto"/>
            </w:tcBorders>
          </w:tcPr>
          <w:p w14:paraId="7B9BC93B" w14:textId="77777777" w:rsidR="00BB6EF0" w:rsidRDefault="00BB6EF0" w:rsidP="000651F7">
            <w:pPr>
              <w:rPr>
                <w:rFonts w:asciiTheme="majorHAnsi" w:hAnsiTheme="majorHAnsi" w:cstheme="majorHAnsi"/>
                <w:sz w:val="20"/>
                <w:szCs w:val="20"/>
              </w:rPr>
            </w:pPr>
          </w:p>
        </w:tc>
        <w:tc>
          <w:tcPr>
            <w:tcW w:w="1744" w:type="dxa"/>
            <w:tcBorders>
              <w:left w:val="single" w:sz="4" w:space="0" w:color="auto"/>
            </w:tcBorders>
          </w:tcPr>
          <w:p w14:paraId="2283D5B5" w14:textId="77777777" w:rsidR="00BB6EF0" w:rsidRDefault="00BB6EF0" w:rsidP="000651F7">
            <w:pPr>
              <w:rPr>
                <w:rFonts w:asciiTheme="majorHAnsi" w:hAnsiTheme="majorHAnsi" w:cstheme="majorHAnsi"/>
                <w:sz w:val="20"/>
                <w:szCs w:val="20"/>
              </w:rPr>
            </w:pPr>
          </w:p>
        </w:tc>
        <w:tc>
          <w:tcPr>
            <w:tcW w:w="3265" w:type="dxa"/>
            <w:tcBorders>
              <w:right w:val="single" w:sz="4" w:space="0" w:color="auto"/>
            </w:tcBorders>
          </w:tcPr>
          <w:p w14:paraId="36AA46F6" w14:textId="77777777" w:rsidR="00BB6EF0" w:rsidRDefault="00BB6EF0" w:rsidP="00BB6EF0">
            <w:pPr>
              <w:pStyle w:val="Lijstalinea"/>
              <w:numPr>
                <w:ilvl w:val="0"/>
                <w:numId w:val="60"/>
              </w:numPr>
              <w:spacing w:after="0"/>
              <w:ind w:left="313" w:hanging="142"/>
              <w:rPr>
                <w:rFonts w:asciiTheme="majorHAnsi" w:hAnsiTheme="majorHAnsi" w:cstheme="majorHAnsi"/>
                <w:sz w:val="20"/>
                <w:szCs w:val="20"/>
              </w:rPr>
            </w:pPr>
            <w:r w:rsidRPr="004C2B24">
              <w:rPr>
                <w:rFonts w:asciiTheme="majorHAnsi" w:hAnsiTheme="majorHAnsi" w:cstheme="majorHAnsi"/>
                <w:sz w:val="20"/>
                <w:szCs w:val="20"/>
              </w:rPr>
              <w:t>Nieuwbouw</w:t>
            </w:r>
          </w:p>
        </w:tc>
        <w:tc>
          <w:tcPr>
            <w:tcW w:w="236" w:type="dxa"/>
            <w:tcBorders>
              <w:top w:val="single" w:sz="4" w:space="0" w:color="auto"/>
              <w:left w:val="single" w:sz="4" w:space="0" w:color="auto"/>
              <w:bottom w:val="single" w:sz="4" w:space="0" w:color="auto"/>
              <w:right w:val="single" w:sz="4" w:space="0" w:color="auto"/>
            </w:tcBorders>
          </w:tcPr>
          <w:p w14:paraId="3D712CC6" w14:textId="77777777" w:rsidR="00BB6EF0" w:rsidRDefault="00BB6EF0" w:rsidP="000651F7">
            <w:pPr>
              <w:rPr>
                <w:rFonts w:asciiTheme="majorHAnsi" w:hAnsiTheme="majorHAnsi" w:cstheme="majorHAnsi"/>
                <w:sz w:val="20"/>
                <w:szCs w:val="20"/>
              </w:rPr>
            </w:pPr>
          </w:p>
        </w:tc>
      </w:tr>
      <w:tr w:rsidR="00BB6EF0" w14:paraId="0362CEFE" w14:textId="77777777" w:rsidTr="000651F7">
        <w:tc>
          <w:tcPr>
            <w:tcW w:w="2977" w:type="dxa"/>
            <w:tcBorders>
              <w:right w:val="single" w:sz="4" w:space="0" w:color="auto"/>
            </w:tcBorders>
          </w:tcPr>
          <w:p w14:paraId="6975AB71" w14:textId="77777777" w:rsidR="00BB6EF0" w:rsidRPr="004C2B24" w:rsidRDefault="00BB6EF0" w:rsidP="00BB6EF0">
            <w:pPr>
              <w:pStyle w:val="Lijstalinea"/>
              <w:numPr>
                <w:ilvl w:val="0"/>
                <w:numId w:val="60"/>
              </w:numPr>
              <w:spacing w:after="0"/>
              <w:ind w:left="313" w:hanging="142"/>
              <w:rPr>
                <w:rFonts w:asciiTheme="majorHAnsi" w:hAnsiTheme="majorHAnsi" w:cstheme="majorHAnsi"/>
                <w:sz w:val="20"/>
                <w:szCs w:val="20"/>
              </w:rPr>
            </w:pPr>
            <w:r w:rsidRPr="004C2B24">
              <w:rPr>
                <w:rFonts w:asciiTheme="majorHAnsi" w:hAnsiTheme="majorHAnsi" w:cstheme="majorHAnsi"/>
                <w:sz w:val="20"/>
                <w:szCs w:val="20"/>
              </w:rPr>
              <w:t>In-</w:t>
            </w:r>
            <w:proofErr w:type="spellStart"/>
            <w:r w:rsidRPr="004C2B24">
              <w:rPr>
                <w:rFonts w:asciiTheme="majorHAnsi" w:hAnsiTheme="majorHAnsi" w:cstheme="majorHAnsi"/>
                <w:sz w:val="20"/>
                <w:szCs w:val="20"/>
              </w:rPr>
              <w:t>Use</w:t>
            </w:r>
            <w:proofErr w:type="spellEnd"/>
            <w:r w:rsidRPr="004C2B24">
              <w:rPr>
                <w:rFonts w:asciiTheme="majorHAnsi" w:hAnsiTheme="majorHAnsi" w:cstheme="majorHAnsi"/>
                <w:sz w:val="20"/>
                <w:szCs w:val="20"/>
              </w:rPr>
              <w:t> </w:t>
            </w:r>
          </w:p>
        </w:tc>
        <w:tc>
          <w:tcPr>
            <w:tcW w:w="236" w:type="dxa"/>
            <w:tcBorders>
              <w:top w:val="single" w:sz="4" w:space="0" w:color="auto"/>
              <w:left w:val="single" w:sz="4" w:space="0" w:color="auto"/>
              <w:bottom w:val="single" w:sz="4" w:space="0" w:color="auto"/>
              <w:right w:val="single" w:sz="4" w:space="0" w:color="auto"/>
            </w:tcBorders>
          </w:tcPr>
          <w:p w14:paraId="623F021D" w14:textId="77777777" w:rsidR="00BB6EF0" w:rsidRDefault="00BB6EF0" w:rsidP="000651F7">
            <w:pPr>
              <w:rPr>
                <w:rFonts w:asciiTheme="majorHAnsi" w:hAnsiTheme="majorHAnsi" w:cstheme="majorHAnsi"/>
                <w:sz w:val="20"/>
                <w:szCs w:val="20"/>
              </w:rPr>
            </w:pPr>
          </w:p>
        </w:tc>
        <w:tc>
          <w:tcPr>
            <w:tcW w:w="1744" w:type="dxa"/>
            <w:tcBorders>
              <w:left w:val="single" w:sz="4" w:space="0" w:color="auto"/>
            </w:tcBorders>
          </w:tcPr>
          <w:p w14:paraId="2640FA3D" w14:textId="77777777" w:rsidR="00BB6EF0" w:rsidRDefault="00BB6EF0" w:rsidP="000651F7">
            <w:pPr>
              <w:rPr>
                <w:rFonts w:asciiTheme="majorHAnsi" w:hAnsiTheme="majorHAnsi" w:cstheme="majorHAnsi"/>
                <w:sz w:val="20"/>
                <w:szCs w:val="20"/>
              </w:rPr>
            </w:pPr>
          </w:p>
        </w:tc>
        <w:tc>
          <w:tcPr>
            <w:tcW w:w="3265" w:type="dxa"/>
            <w:tcBorders>
              <w:right w:val="single" w:sz="4" w:space="0" w:color="auto"/>
            </w:tcBorders>
          </w:tcPr>
          <w:p w14:paraId="25CCB8A0" w14:textId="77777777" w:rsidR="00BB6EF0" w:rsidRDefault="00BB6EF0" w:rsidP="00BB6EF0">
            <w:pPr>
              <w:pStyle w:val="Lijstalinea"/>
              <w:numPr>
                <w:ilvl w:val="0"/>
                <w:numId w:val="60"/>
              </w:numPr>
              <w:spacing w:after="0"/>
              <w:ind w:left="313" w:hanging="142"/>
              <w:rPr>
                <w:rFonts w:asciiTheme="majorHAnsi" w:hAnsiTheme="majorHAnsi" w:cstheme="majorHAnsi"/>
                <w:sz w:val="20"/>
                <w:szCs w:val="20"/>
              </w:rPr>
            </w:pPr>
            <w:r w:rsidRPr="004C2B24">
              <w:rPr>
                <w:rFonts w:asciiTheme="majorHAnsi" w:hAnsiTheme="majorHAnsi" w:cstheme="majorHAnsi"/>
                <w:sz w:val="20"/>
                <w:szCs w:val="20"/>
              </w:rPr>
              <w:t>Gebieden</w:t>
            </w:r>
          </w:p>
        </w:tc>
        <w:tc>
          <w:tcPr>
            <w:tcW w:w="236" w:type="dxa"/>
            <w:tcBorders>
              <w:top w:val="single" w:sz="4" w:space="0" w:color="auto"/>
              <w:left w:val="single" w:sz="4" w:space="0" w:color="auto"/>
              <w:bottom w:val="single" w:sz="4" w:space="0" w:color="auto"/>
              <w:right w:val="single" w:sz="4" w:space="0" w:color="auto"/>
            </w:tcBorders>
          </w:tcPr>
          <w:p w14:paraId="39D38A06" w14:textId="77777777" w:rsidR="00BB6EF0" w:rsidRDefault="00BB6EF0" w:rsidP="000651F7">
            <w:pPr>
              <w:rPr>
                <w:rFonts w:asciiTheme="majorHAnsi" w:hAnsiTheme="majorHAnsi" w:cstheme="majorHAnsi"/>
                <w:sz w:val="20"/>
                <w:szCs w:val="20"/>
              </w:rPr>
            </w:pPr>
          </w:p>
        </w:tc>
      </w:tr>
    </w:tbl>
    <w:p w14:paraId="00AB8C57" w14:textId="77777777" w:rsidR="00BB6EF0" w:rsidRDefault="00BB6EF0" w:rsidP="00BB6EF0">
      <w:pPr>
        <w:rPr>
          <w:rFonts w:asciiTheme="majorHAnsi" w:hAnsiTheme="majorHAnsi" w:cstheme="majorHAnsi"/>
          <w:sz w:val="20"/>
          <w:szCs w:val="20"/>
        </w:rPr>
      </w:pPr>
    </w:p>
    <w:p w14:paraId="5033A392" w14:textId="77777777" w:rsidR="00BB6EF0" w:rsidRDefault="00BB6EF0" w:rsidP="00BB6EF0">
      <w:pPr>
        <w:rPr>
          <w:rFonts w:asciiTheme="majorHAnsi" w:hAnsiTheme="majorHAnsi" w:cstheme="majorHAnsi"/>
          <w:sz w:val="20"/>
          <w:szCs w:val="20"/>
        </w:rPr>
      </w:pPr>
    </w:p>
    <w:p w14:paraId="6816FA32" w14:textId="77777777" w:rsidR="00BB6EF0" w:rsidRPr="0015057E" w:rsidRDefault="00BB6EF0" w:rsidP="00BB6EF0">
      <w:pPr>
        <w:rPr>
          <w:rFonts w:asciiTheme="majorHAnsi" w:hAnsiTheme="majorHAnsi" w:cstheme="majorHAnsi"/>
          <w:sz w:val="20"/>
          <w:szCs w:val="20"/>
        </w:rPr>
      </w:pPr>
      <w:r w:rsidRPr="0015057E">
        <w:rPr>
          <w:rFonts w:asciiTheme="majorHAnsi" w:hAnsiTheme="majorHAnsi" w:cstheme="majorHAnsi"/>
          <w:sz w:val="20"/>
          <w:szCs w:val="20"/>
        </w:rPr>
        <w:t xml:space="preserve">Voorkom een loos bezoek, meld altijd af als u gereed bent op nummer: </w:t>
      </w:r>
    </w:p>
    <w:p w14:paraId="54893385" w14:textId="77777777" w:rsidR="00BB6EF0" w:rsidRPr="0015057E" w:rsidRDefault="00BB6EF0" w:rsidP="00BB6EF0">
      <w:pPr>
        <w:rPr>
          <w:rFonts w:asciiTheme="majorHAnsi" w:hAnsiTheme="majorHAnsi" w:cstheme="majorHAnsi"/>
          <w:sz w:val="20"/>
          <w:szCs w:val="20"/>
        </w:rPr>
      </w:pPr>
    </w:p>
    <w:p w14:paraId="2E8A499D" w14:textId="77777777" w:rsidR="00BB6EF0" w:rsidRDefault="00BB6EF0" w:rsidP="00BB6EF0">
      <w:pPr>
        <w:rPr>
          <w:rFonts w:asciiTheme="majorHAnsi" w:hAnsiTheme="majorHAnsi" w:cstheme="majorHAnsi"/>
          <w:i/>
          <w:iCs/>
          <w:sz w:val="20"/>
          <w:szCs w:val="20"/>
        </w:rPr>
      </w:pPr>
      <w:r w:rsidRPr="0015057E">
        <w:rPr>
          <w:rFonts w:asciiTheme="majorHAnsi" w:hAnsiTheme="majorHAnsi" w:cstheme="majorHAnsi"/>
          <w:i/>
          <w:iCs/>
          <w:sz w:val="20"/>
          <w:szCs w:val="20"/>
        </w:rPr>
        <w:t>U kunt d.m.v. een Referentienummer een eigen (project)code aan de melding meegeven.</w:t>
      </w:r>
    </w:p>
    <w:tbl>
      <w:tblPr>
        <w:tblStyle w:val="TableGrid"/>
        <w:tblW w:w="9634" w:type="dxa"/>
        <w:tblInd w:w="0"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tblBorders>
        <w:tblLook w:val="04A0" w:firstRow="1" w:lastRow="0" w:firstColumn="1" w:lastColumn="0" w:noHBand="0" w:noVBand="1"/>
      </w:tblPr>
      <w:tblGrid>
        <w:gridCol w:w="3096"/>
        <w:gridCol w:w="6538"/>
      </w:tblGrid>
      <w:tr w:rsidR="00BB6EF0" w:rsidRPr="0015057E" w14:paraId="76A0D860" w14:textId="77777777" w:rsidTr="000651F7">
        <w:trPr>
          <w:trHeight w:val="265"/>
        </w:trPr>
        <w:tc>
          <w:tcPr>
            <w:tcW w:w="3096" w:type="dxa"/>
          </w:tcPr>
          <w:p w14:paraId="0A36CCC7"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Uw referentienummer</w:t>
            </w:r>
          </w:p>
        </w:tc>
        <w:tc>
          <w:tcPr>
            <w:tcW w:w="6538" w:type="dxa"/>
          </w:tcPr>
          <w:p w14:paraId="735A9F5E" w14:textId="77777777" w:rsidR="00BB6EF0" w:rsidRPr="0015057E" w:rsidRDefault="00BB6EF0" w:rsidP="000651F7">
            <w:pPr>
              <w:rPr>
                <w:rFonts w:asciiTheme="majorHAnsi" w:hAnsiTheme="majorHAnsi" w:cstheme="majorHAnsi"/>
                <w:sz w:val="20"/>
                <w:szCs w:val="20"/>
              </w:rPr>
            </w:pPr>
          </w:p>
        </w:tc>
      </w:tr>
    </w:tbl>
    <w:p w14:paraId="1399C534" w14:textId="77777777" w:rsidR="00BB6EF0" w:rsidRDefault="00BB6EF0" w:rsidP="00BB6EF0">
      <w:pPr>
        <w:rPr>
          <w:rFonts w:asciiTheme="majorHAnsi" w:hAnsiTheme="majorHAnsi" w:cstheme="majorHAnsi"/>
          <w:i/>
          <w:iCs/>
          <w:sz w:val="20"/>
          <w:szCs w:val="20"/>
        </w:rPr>
      </w:pPr>
    </w:p>
    <w:p w14:paraId="0D2F05C7" w14:textId="77777777" w:rsidR="00BB6EF0" w:rsidRPr="0015057E" w:rsidRDefault="00BB6EF0" w:rsidP="00BB6EF0">
      <w:pPr>
        <w:rPr>
          <w:rFonts w:asciiTheme="majorHAnsi" w:hAnsiTheme="majorHAnsi" w:cstheme="majorHAnsi"/>
          <w:i/>
          <w:iCs/>
          <w:sz w:val="20"/>
          <w:szCs w:val="20"/>
        </w:rPr>
      </w:pPr>
      <w:r w:rsidRPr="0015057E">
        <w:rPr>
          <w:rFonts w:asciiTheme="majorHAnsi" w:hAnsiTheme="majorHAnsi" w:cstheme="majorHAnsi"/>
          <w:b/>
          <w:sz w:val="20"/>
          <w:szCs w:val="20"/>
          <w:u w:val="single" w:color="000000"/>
        </w:rPr>
        <w:t>Gegevens melder</w:t>
      </w:r>
    </w:p>
    <w:tbl>
      <w:tblPr>
        <w:tblStyle w:val="TableGrid"/>
        <w:tblW w:w="9634"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dotted" w:sz="4" w:space="0" w:color="BFBFBF" w:themeColor="background1" w:themeShade="BF"/>
        </w:tblBorders>
        <w:tblLook w:val="04A0" w:firstRow="1" w:lastRow="0" w:firstColumn="1" w:lastColumn="0" w:noHBand="0" w:noVBand="1"/>
      </w:tblPr>
      <w:tblGrid>
        <w:gridCol w:w="3096"/>
        <w:gridCol w:w="6538"/>
      </w:tblGrid>
      <w:tr w:rsidR="00BB6EF0" w:rsidRPr="0015057E" w14:paraId="486BDE7B" w14:textId="77777777" w:rsidTr="000651F7">
        <w:trPr>
          <w:trHeight w:val="342"/>
        </w:trPr>
        <w:tc>
          <w:tcPr>
            <w:tcW w:w="3096" w:type="dxa"/>
          </w:tcPr>
          <w:p w14:paraId="5FFD6B5F"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Naam bedrijf/instelling</w:t>
            </w:r>
          </w:p>
        </w:tc>
        <w:tc>
          <w:tcPr>
            <w:tcW w:w="6538" w:type="dxa"/>
          </w:tcPr>
          <w:p w14:paraId="180D11AD" w14:textId="77777777" w:rsidR="00BB6EF0" w:rsidRPr="0015057E" w:rsidRDefault="00BB6EF0" w:rsidP="000651F7">
            <w:pPr>
              <w:rPr>
                <w:rFonts w:asciiTheme="majorHAnsi" w:hAnsiTheme="majorHAnsi" w:cstheme="majorHAnsi"/>
                <w:sz w:val="20"/>
                <w:szCs w:val="20"/>
              </w:rPr>
            </w:pPr>
          </w:p>
        </w:tc>
      </w:tr>
      <w:tr w:rsidR="00BB6EF0" w:rsidRPr="0015057E" w14:paraId="0B5DD4CF" w14:textId="77777777" w:rsidTr="000651F7">
        <w:trPr>
          <w:trHeight w:val="342"/>
        </w:trPr>
        <w:tc>
          <w:tcPr>
            <w:tcW w:w="3096" w:type="dxa"/>
          </w:tcPr>
          <w:p w14:paraId="6D42FD35"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Certificaatcode-code</w:t>
            </w:r>
          </w:p>
        </w:tc>
        <w:tc>
          <w:tcPr>
            <w:tcW w:w="6538" w:type="dxa"/>
          </w:tcPr>
          <w:p w14:paraId="3DF8C301" w14:textId="77777777" w:rsidR="00BB6EF0" w:rsidRPr="0015057E" w:rsidRDefault="00BB6EF0" w:rsidP="000651F7">
            <w:pPr>
              <w:rPr>
                <w:rFonts w:asciiTheme="majorHAnsi" w:hAnsiTheme="majorHAnsi" w:cstheme="majorHAnsi"/>
                <w:sz w:val="20"/>
                <w:szCs w:val="20"/>
              </w:rPr>
            </w:pPr>
          </w:p>
        </w:tc>
      </w:tr>
      <w:tr w:rsidR="00BB6EF0" w:rsidRPr="0015057E" w14:paraId="45750921" w14:textId="77777777" w:rsidTr="000651F7">
        <w:trPr>
          <w:trHeight w:val="342"/>
        </w:trPr>
        <w:tc>
          <w:tcPr>
            <w:tcW w:w="3096" w:type="dxa"/>
          </w:tcPr>
          <w:p w14:paraId="29B9BBB4"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Naam melder</w:t>
            </w:r>
          </w:p>
        </w:tc>
        <w:tc>
          <w:tcPr>
            <w:tcW w:w="6538" w:type="dxa"/>
          </w:tcPr>
          <w:p w14:paraId="5562AC33" w14:textId="77777777" w:rsidR="00BB6EF0" w:rsidRPr="0015057E" w:rsidRDefault="00BB6EF0" w:rsidP="000651F7">
            <w:pPr>
              <w:rPr>
                <w:rFonts w:asciiTheme="majorHAnsi" w:hAnsiTheme="majorHAnsi" w:cstheme="majorHAnsi"/>
                <w:sz w:val="20"/>
                <w:szCs w:val="20"/>
              </w:rPr>
            </w:pPr>
          </w:p>
        </w:tc>
      </w:tr>
      <w:tr w:rsidR="00BB6EF0" w:rsidRPr="0015057E" w14:paraId="62434761" w14:textId="77777777" w:rsidTr="000651F7">
        <w:trPr>
          <w:trHeight w:val="342"/>
        </w:trPr>
        <w:tc>
          <w:tcPr>
            <w:tcW w:w="3096" w:type="dxa"/>
          </w:tcPr>
          <w:p w14:paraId="35EC0058"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Postcode</w:t>
            </w:r>
          </w:p>
        </w:tc>
        <w:tc>
          <w:tcPr>
            <w:tcW w:w="6538" w:type="dxa"/>
          </w:tcPr>
          <w:p w14:paraId="39D60324" w14:textId="77777777" w:rsidR="00BB6EF0" w:rsidRPr="0015057E" w:rsidRDefault="00BB6EF0" w:rsidP="000651F7">
            <w:pPr>
              <w:rPr>
                <w:rFonts w:asciiTheme="majorHAnsi" w:hAnsiTheme="majorHAnsi" w:cstheme="majorHAnsi"/>
                <w:sz w:val="20"/>
                <w:szCs w:val="20"/>
              </w:rPr>
            </w:pPr>
          </w:p>
        </w:tc>
      </w:tr>
      <w:tr w:rsidR="00BB6EF0" w:rsidRPr="0015057E" w14:paraId="3179B9DB" w14:textId="77777777" w:rsidTr="000651F7">
        <w:trPr>
          <w:trHeight w:val="342"/>
        </w:trPr>
        <w:tc>
          <w:tcPr>
            <w:tcW w:w="3096" w:type="dxa"/>
          </w:tcPr>
          <w:p w14:paraId="4A164322"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Huisnummer</w:t>
            </w:r>
          </w:p>
        </w:tc>
        <w:tc>
          <w:tcPr>
            <w:tcW w:w="6538" w:type="dxa"/>
          </w:tcPr>
          <w:p w14:paraId="531A4299" w14:textId="77777777" w:rsidR="00BB6EF0" w:rsidRPr="0015057E" w:rsidRDefault="00BB6EF0" w:rsidP="000651F7">
            <w:pPr>
              <w:rPr>
                <w:rFonts w:asciiTheme="majorHAnsi" w:hAnsiTheme="majorHAnsi" w:cstheme="majorHAnsi"/>
                <w:sz w:val="20"/>
                <w:szCs w:val="20"/>
              </w:rPr>
            </w:pPr>
          </w:p>
        </w:tc>
      </w:tr>
      <w:tr w:rsidR="00BB6EF0" w:rsidRPr="0015057E" w14:paraId="1B92BE3C" w14:textId="77777777" w:rsidTr="000651F7">
        <w:trPr>
          <w:trHeight w:val="342"/>
        </w:trPr>
        <w:tc>
          <w:tcPr>
            <w:tcW w:w="3096" w:type="dxa"/>
          </w:tcPr>
          <w:p w14:paraId="25DBCAF8"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Straatnaam</w:t>
            </w:r>
          </w:p>
        </w:tc>
        <w:tc>
          <w:tcPr>
            <w:tcW w:w="6538" w:type="dxa"/>
          </w:tcPr>
          <w:p w14:paraId="7C065FB6" w14:textId="77777777" w:rsidR="00BB6EF0" w:rsidRPr="0015057E" w:rsidRDefault="00BB6EF0" w:rsidP="000651F7">
            <w:pPr>
              <w:rPr>
                <w:rFonts w:asciiTheme="majorHAnsi" w:hAnsiTheme="majorHAnsi" w:cstheme="majorHAnsi"/>
                <w:sz w:val="20"/>
                <w:szCs w:val="20"/>
              </w:rPr>
            </w:pPr>
          </w:p>
        </w:tc>
      </w:tr>
      <w:tr w:rsidR="00BB6EF0" w:rsidRPr="0015057E" w14:paraId="5A114615" w14:textId="77777777" w:rsidTr="000651F7">
        <w:trPr>
          <w:trHeight w:val="342"/>
        </w:trPr>
        <w:tc>
          <w:tcPr>
            <w:tcW w:w="3096" w:type="dxa"/>
          </w:tcPr>
          <w:p w14:paraId="6798B3AD"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Woonplaats</w:t>
            </w:r>
          </w:p>
        </w:tc>
        <w:tc>
          <w:tcPr>
            <w:tcW w:w="6538" w:type="dxa"/>
          </w:tcPr>
          <w:p w14:paraId="6831D04F" w14:textId="77777777" w:rsidR="00BB6EF0" w:rsidRPr="0015057E" w:rsidRDefault="00BB6EF0" w:rsidP="000651F7">
            <w:pPr>
              <w:rPr>
                <w:rFonts w:asciiTheme="majorHAnsi" w:hAnsiTheme="majorHAnsi" w:cstheme="majorHAnsi"/>
                <w:sz w:val="20"/>
                <w:szCs w:val="20"/>
              </w:rPr>
            </w:pPr>
          </w:p>
        </w:tc>
      </w:tr>
      <w:tr w:rsidR="00BB6EF0" w:rsidRPr="0015057E" w14:paraId="30BC7D4D" w14:textId="77777777" w:rsidTr="000651F7">
        <w:trPr>
          <w:trHeight w:val="342"/>
        </w:trPr>
        <w:tc>
          <w:tcPr>
            <w:tcW w:w="3096" w:type="dxa"/>
          </w:tcPr>
          <w:p w14:paraId="63BA763C"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Land</w:t>
            </w:r>
          </w:p>
        </w:tc>
        <w:tc>
          <w:tcPr>
            <w:tcW w:w="6538" w:type="dxa"/>
          </w:tcPr>
          <w:p w14:paraId="0356B723" w14:textId="77777777" w:rsidR="00BB6EF0" w:rsidRPr="0015057E" w:rsidRDefault="00BB6EF0" w:rsidP="000651F7">
            <w:pPr>
              <w:rPr>
                <w:rFonts w:asciiTheme="majorHAnsi" w:hAnsiTheme="majorHAnsi" w:cstheme="majorHAnsi"/>
                <w:sz w:val="20"/>
                <w:szCs w:val="20"/>
              </w:rPr>
            </w:pPr>
          </w:p>
        </w:tc>
      </w:tr>
      <w:tr w:rsidR="00BB6EF0" w:rsidRPr="0015057E" w14:paraId="0FA40128" w14:textId="77777777" w:rsidTr="000651F7">
        <w:trPr>
          <w:trHeight w:val="365"/>
        </w:trPr>
        <w:tc>
          <w:tcPr>
            <w:tcW w:w="3096" w:type="dxa"/>
          </w:tcPr>
          <w:p w14:paraId="4A1FC6AB"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Telefoonnummer</w:t>
            </w:r>
          </w:p>
        </w:tc>
        <w:tc>
          <w:tcPr>
            <w:tcW w:w="6538" w:type="dxa"/>
          </w:tcPr>
          <w:p w14:paraId="401563D7" w14:textId="77777777" w:rsidR="00BB6EF0" w:rsidRPr="0015057E" w:rsidRDefault="00BB6EF0" w:rsidP="000651F7">
            <w:pPr>
              <w:rPr>
                <w:rFonts w:asciiTheme="majorHAnsi" w:hAnsiTheme="majorHAnsi" w:cstheme="majorHAnsi"/>
                <w:sz w:val="20"/>
                <w:szCs w:val="20"/>
              </w:rPr>
            </w:pPr>
          </w:p>
        </w:tc>
      </w:tr>
      <w:tr w:rsidR="00BB6EF0" w:rsidRPr="0015057E" w14:paraId="2BD3E33E" w14:textId="77777777" w:rsidTr="000651F7">
        <w:trPr>
          <w:trHeight w:val="342"/>
        </w:trPr>
        <w:tc>
          <w:tcPr>
            <w:tcW w:w="3096" w:type="dxa"/>
          </w:tcPr>
          <w:p w14:paraId="21CD0B0A"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E-mail adres</w:t>
            </w:r>
          </w:p>
        </w:tc>
        <w:tc>
          <w:tcPr>
            <w:tcW w:w="6538" w:type="dxa"/>
          </w:tcPr>
          <w:p w14:paraId="522D3840" w14:textId="77777777" w:rsidR="00BB6EF0" w:rsidRPr="0015057E" w:rsidRDefault="00BB6EF0" w:rsidP="000651F7">
            <w:pPr>
              <w:rPr>
                <w:rFonts w:asciiTheme="majorHAnsi" w:hAnsiTheme="majorHAnsi" w:cstheme="majorHAnsi"/>
                <w:sz w:val="20"/>
                <w:szCs w:val="20"/>
              </w:rPr>
            </w:pPr>
          </w:p>
        </w:tc>
      </w:tr>
      <w:tr w:rsidR="00BB6EF0" w:rsidRPr="0015057E" w14:paraId="776877F6" w14:textId="77777777" w:rsidTr="000651F7">
        <w:trPr>
          <w:trHeight w:val="265"/>
        </w:trPr>
        <w:tc>
          <w:tcPr>
            <w:tcW w:w="3096" w:type="dxa"/>
          </w:tcPr>
          <w:p w14:paraId="7AC17BE4"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Certificerende Instelling</w:t>
            </w:r>
          </w:p>
        </w:tc>
        <w:tc>
          <w:tcPr>
            <w:tcW w:w="6538" w:type="dxa"/>
          </w:tcPr>
          <w:p w14:paraId="6BBAC6C6" w14:textId="77777777" w:rsidR="00BB6EF0" w:rsidRPr="0015057E" w:rsidRDefault="00BB6EF0" w:rsidP="000651F7">
            <w:pPr>
              <w:jc w:val="both"/>
              <w:rPr>
                <w:rFonts w:asciiTheme="majorHAnsi" w:hAnsiTheme="majorHAnsi" w:cstheme="majorHAnsi"/>
                <w:sz w:val="20"/>
                <w:szCs w:val="20"/>
              </w:rPr>
            </w:pPr>
          </w:p>
        </w:tc>
      </w:tr>
    </w:tbl>
    <w:p w14:paraId="7DCF1711" w14:textId="77777777" w:rsidR="00BB6EF0" w:rsidRPr="0015057E" w:rsidRDefault="00BB6EF0" w:rsidP="00BB6EF0">
      <w:pPr>
        <w:rPr>
          <w:rFonts w:asciiTheme="majorHAnsi" w:hAnsiTheme="majorHAnsi" w:cstheme="majorHAnsi"/>
          <w:sz w:val="20"/>
          <w:szCs w:val="20"/>
        </w:rPr>
      </w:pPr>
    </w:p>
    <w:p w14:paraId="4478EF0F" w14:textId="77777777" w:rsidR="00BB6EF0" w:rsidRDefault="00BB6EF0">
      <w:pPr>
        <w:suppressAutoHyphens w:val="0"/>
        <w:rPr>
          <w:rFonts w:asciiTheme="majorHAnsi" w:hAnsiTheme="majorHAnsi" w:cstheme="majorHAnsi"/>
          <w:b/>
          <w:bCs/>
          <w:sz w:val="20"/>
          <w:szCs w:val="20"/>
        </w:rPr>
      </w:pPr>
      <w:r>
        <w:rPr>
          <w:rFonts w:asciiTheme="majorHAnsi" w:hAnsiTheme="majorHAnsi" w:cstheme="majorHAnsi"/>
          <w:b/>
          <w:bCs/>
          <w:sz w:val="20"/>
          <w:szCs w:val="20"/>
        </w:rPr>
        <w:br w:type="page"/>
      </w:r>
    </w:p>
    <w:p w14:paraId="0CB4ED60" w14:textId="19A75BC9" w:rsidR="00BB6EF0" w:rsidRPr="0015057E" w:rsidRDefault="00BB6EF0" w:rsidP="00BB6EF0">
      <w:pPr>
        <w:rPr>
          <w:rFonts w:asciiTheme="majorHAnsi" w:hAnsiTheme="majorHAnsi" w:cstheme="majorHAnsi"/>
          <w:b/>
          <w:bCs/>
          <w:sz w:val="20"/>
          <w:szCs w:val="20"/>
        </w:rPr>
      </w:pPr>
      <w:r w:rsidRPr="0015057E">
        <w:rPr>
          <w:rFonts w:asciiTheme="majorHAnsi" w:hAnsiTheme="majorHAnsi" w:cstheme="majorHAnsi"/>
          <w:b/>
          <w:bCs/>
          <w:sz w:val="20"/>
          <w:szCs w:val="20"/>
        </w:rPr>
        <w:lastRenderedPageBreak/>
        <w:t>Gegevens eigenaar, de asset eigenaar</w:t>
      </w:r>
    </w:p>
    <w:tbl>
      <w:tblPr>
        <w:tblStyle w:val="TableGrid"/>
        <w:tblW w:w="9634"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dotted" w:sz="4" w:space="0" w:color="BFBFBF" w:themeColor="background1" w:themeShade="BF"/>
        </w:tblBorders>
        <w:tblLook w:val="04A0" w:firstRow="1" w:lastRow="0" w:firstColumn="1" w:lastColumn="0" w:noHBand="0" w:noVBand="1"/>
      </w:tblPr>
      <w:tblGrid>
        <w:gridCol w:w="3096"/>
        <w:gridCol w:w="6538"/>
      </w:tblGrid>
      <w:tr w:rsidR="00BB6EF0" w:rsidRPr="0015057E" w14:paraId="218C029C" w14:textId="77777777" w:rsidTr="000651F7">
        <w:trPr>
          <w:trHeight w:val="291"/>
        </w:trPr>
        <w:tc>
          <w:tcPr>
            <w:tcW w:w="3096" w:type="dxa"/>
          </w:tcPr>
          <w:p w14:paraId="14033BA4"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Naam bedrijf /instelling</w:t>
            </w:r>
          </w:p>
        </w:tc>
        <w:tc>
          <w:tcPr>
            <w:tcW w:w="6538" w:type="dxa"/>
          </w:tcPr>
          <w:p w14:paraId="5B13CC28" w14:textId="77777777" w:rsidR="00BB6EF0" w:rsidRPr="0015057E" w:rsidRDefault="00BB6EF0" w:rsidP="000651F7">
            <w:pPr>
              <w:rPr>
                <w:rFonts w:asciiTheme="majorHAnsi" w:hAnsiTheme="majorHAnsi" w:cstheme="majorHAnsi"/>
                <w:sz w:val="20"/>
                <w:szCs w:val="20"/>
              </w:rPr>
            </w:pPr>
          </w:p>
        </w:tc>
      </w:tr>
      <w:tr w:rsidR="00BB6EF0" w:rsidRPr="0015057E" w14:paraId="25C3BFFC" w14:textId="77777777" w:rsidTr="000651F7">
        <w:trPr>
          <w:trHeight w:val="267"/>
        </w:trPr>
        <w:tc>
          <w:tcPr>
            <w:tcW w:w="3096" w:type="dxa"/>
          </w:tcPr>
          <w:p w14:paraId="134CD99D"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Naam contactpersoon</w:t>
            </w:r>
          </w:p>
        </w:tc>
        <w:tc>
          <w:tcPr>
            <w:tcW w:w="6538" w:type="dxa"/>
          </w:tcPr>
          <w:p w14:paraId="064525B2" w14:textId="77777777" w:rsidR="00BB6EF0" w:rsidRPr="0015057E" w:rsidRDefault="00BB6EF0" w:rsidP="000651F7">
            <w:pPr>
              <w:rPr>
                <w:rFonts w:asciiTheme="majorHAnsi" w:hAnsiTheme="majorHAnsi" w:cstheme="majorHAnsi"/>
                <w:sz w:val="20"/>
                <w:szCs w:val="20"/>
              </w:rPr>
            </w:pPr>
          </w:p>
        </w:tc>
      </w:tr>
      <w:tr w:rsidR="00BB6EF0" w:rsidRPr="0015057E" w14:paraId="2BCCB2DF" w14:textId="77777777" w:rsidTr="000651F7">
        <w:trPr>
          <w:trHeight w:val="342"/>
        </w:trPr>
        <w:tc>
          <w:tcPr>
            <w:tcW w:w="3096" w:type="dxa"/>
          </w:tcPr>
          <w:p w14:paraId="61A8E15D"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Postcode</w:t>
            </w:r>
          </w:p>
        </w:tc>
        <w:tc>
          <w:tcPr>
            <w:tcW w:w="6538" w:type="dxa"/>
          </w:tcPr>
          <w:p w14:paraId="26DA9D2E" w14:textId="77777777" w:rsidR="00BB6EF0" w:rsidRPr="0015057E" w:rsidRDefault="00BB6EF0" w:rsidP="000651F7">
            <w:pPr>
              <w:rPr>
                <w:rFonts w:asciiTheme="majorHAnsi" w:hAnsiTheme="majorHAnsi" w:cstheme="majorHAnsi"/>
                <w:sz w:val="20"/>
                <w:szCs w:val="20"/>
              </w:rPr>
            </w:pPr>
          </w:p>
        </w:tc>
      </w:tr>
      <w:tr w:rsidR="00BB6EF0" w:rsidRPr="0015057E" w14:paraId="3403D164" w14:textId="77777777" w:rsidTr="000651F7">
        <w:trPr>
          <w:trHeight w:val="342"/>
        </w:trPr>
        <w:tc>
          <w:tcPr>
            <w:tcW w:w="3096" w:type="dxa"/>
          </w:tcPr>
          <w:p w14:paraId="66F6E196"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Huisnummer</w:t>
            </w:r>
          </w:p>
        </w:tc>
        <w:tc>
          <w:tcPr>
            <w:tcW w:w="6538" w:type="dxa"/>
          </w:tcPr>
          <w:p w14:paraId="283929C2" w14:textId="77777777" w:rsidR="00BB6EF0" w:rsidRPr="0015057E" w:rsidRDefault="00BB6EF0" w:rsidP="000651F7">
            <w:pPr>
              <w:rPr>
                <w:rFonts w:asciiTheme="majorHAnsi" w:hAnsiTheme="majorHAnsi" w:cstheme="majorHAnsi"/>
                <w:sz w:val="20"/>
                <w:szCs w:val="20"/>
              </w:rPr>
            </w:pPr>
          </w:p>
        </w:tc>
      </w:tr>
      <w:tr w:rsidR="00BB6EF0" w:rsidRPr="0015057E" w14:paraId="2AD6EA63" w14:textId="77777777" w:rsidTr="000651F7">
        <w:trPr>
          <w:trHeight w:val="342"/>
        </w:trPr>
        <w:tc>
          <w:tcPr>
            <w:tcW w:w="3096" w:type="dxa"/>
          </w:tcPr>
          <w:p w14:paraId="1184C1F9"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Straatnaam</w:t>
            </w:r>
          </w:p>
        </w:tc>
        <w:tc>
          <w:tcPr>
            <w:tcW w:w="6538" w:type="dxa"/>
          </w:tcPr>
          <w:p w14:paraId="2D121C5D" w14:textId="77777777" w:rsidR="00BB6EF0" w:rsidRPr="0015057E" w:rsidRDefault="00BB6EF0" w:rsidP="000651F7">
            <w:pPr>
              <w:rPr>
                <w:rFonts w:asciiTheme="majorHAnsi" w:hAnsiTheme="majorHAnsi" w:cstheme="majorHAnsi"/>
                <w:sz w:val="20"/>
                <w:szCs w:val="20"/>
              </w:rPr>
            </w:pPr>
          </w:p>
        </w:tc>
      </w:tr>
      <w:tr w:rsidR="00BB6EF0" w:rsidRPr="0015057E" w14:paraId="206E0950" w14:textId="77777777" w:rsidTr="000651F7">
        <w:trPr>
          <w:trHeight w:val="342"/>
        </w:trPr>
        <w:tc>
          <w:tcPr>
            <w:tcW w:w="3096" w:type="dxa"/>
          </w:tcPr>
          <w:p w14:paraId="11EAA033"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Woonplaats</w:t>
            </w:r>
          </w:p>
        </w:tc>
        <w:tc>
          <w:tcPr>
            <w:tcW w:w="6538" w:type="dxa"/>
          </w:tcPr>
          <w:p w14:paraId="71107BE6" w14:textId="77777777" w:rsidR="00BB6EF0" w:rsidRPr="0015057E" w:rsidRDefault="00BB6EF0" w:rsidP="000651F7">
            <w:pPr>
              <w:rPr>
                <w:rFonts w:asciiTheme="majorHAnsi" w:hAnsiTheme="majorHAnsi" w:cstheme="majorHAnsi"/>
                <w:sz w:val="20"/>
                <w:szCs w:val="20"/>
              </w:rPr>
            </w:pPr>
          </w:p>
        </w:tc>
      </w:tr>
      <w:tr w:rsidR="00BB6EF0" w:rsidRPr="0015057E" w14:paraId="5CE7417B" w14:textId="77777777" w:rsidTr="000651F7">
        <w:trPr>
          <w:trHeight w:val="342"/>
        </w:trPr>
        <w:tc>
          <w:tcPr>
            <w:tcW w:w="3096" w:type="dxa"/>
          </w:tcPr>
          <w:p w14:paraId="38680520"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Land</w:t>
            </w:r>
          </w:p>
        </w:tc>
        <w:tc>
          <w:tcPr>
            <w:tcW w:w="6538" w:type="dxa"/>
          </w:tcPr>
          <w:p w14:paraId="099965E9" w14:textId="77777777" w:rsidR="00BB6EF0" w:rsidRPr="0015057E" w:rsidRDefault="00BB6EF0" w:rsidP="000651F7">
            <w:pPr>
              <w:rPr>
                <w:rFonts w:asciiTheme="majorHAnsi" w:hAnsiTheme="majorHAnsi" w:cstheme="majorHAnsi"/>
                <w:sz w:val="20"/>
                <w:szCs w:val="20"/>
              </w:rPr>
            </w:pPr>
          </w:p>
        </w:tc>
      </w:tr>
      <w:tr w:rsidR="00BB6EF0" w:rsidRPr="0015057E" w14:paraId="2ECDFA4E" w14:textId="77777777" w:rsidTr="000651F7">
        <w:trPr>
          <w:trHeight w:val="265"/>
        </w:trPr>
        <w:tc>
          <w:tcPr>
            <w:tcW w:w="3096" w:type="dxa"/>
          </w:tcPr>
          <w:p w14:paraId="2EC80179"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Telefoonnummer</w:t>
            </w:r>
          </w:p>
        </w:tc>
        <w:tc>
          <w:tcPr>
            <w:tcW w:w="6538" w:type="dxa"/>
          </w:tcPr>
          <w:p w14:paraId="49ED471D" w14:textId="77777777" w:rsidR="00BB6EF0" w:rsidRPr="0015057E" w:rsidRDefault="00BB6EF0" w:rsidP="000651F7">
            <w:pPr>
              <w:rPr>
                <w:rFonts w:asciiTheme="majorHAnsi" w:hAnsiTheme="majorHAnsi" w:cstheme="majorHAnsi"/>
                <w:sz w:val="20"/>
                <w:szCs w:val="20"/>
              </w:rPr>
            </w:pPr>
          </w:p>
        </w:tc>
      </w:tr>
      <w:tr w:rsidR="00BB6EF0" w:rsidRPr="0015057E" w14:paraId="7D0D5629" w14:textId="77777777" w:rsidTr="000651F7">
        <w:trPr>
          <w:trHeight w:val="265"/>
        </w:trPr>
        <w:tc>
          <w:tcPr>
            <w:tcW w:w="3096" w:type="dxa"/>
          </w:tcPr>
          <w:p w14:paraId="2F0842DA"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E-mailadres</w:t>
            </w:r>
          </w:p>
        </w:tc>
        <w:tc>
          <w:tcPr>
            <w:tcW w:w="6538" w:type="dxa"/>
          </w:tcPr>
          <w:p w14:paraId="6AF967BB" w14:textId="77777777" w:rsidR="00BB6EF0" w:rsidRPr="0015057E" w:rsidRDefault="00BB6EF0" w:rsidP="000651F7">
            <w:pPr>
              <w:rPr>
                <w:rFonts w:asciiTheme="majorHAnsi" w:hAnsiTheme="majorHAnsi" w:cstheme="majorHAnsi"/>
                <w:sz w:val="20"/>
                <w:szCs w:val="20"/>
              </w:rPr>
            </w:pPr>
          </w:p>
        </w:tc>
      </w:tr>
    </w:tbl>
    <w:p w14:paraId="07C23ACD" w14:textId="77777777" w:rsidR="00BB6EF0" w:rsidRDefault="00BB6EF0" w:rsidP="00BB6EF0">
      <w:pPr>
        <w:rPr>
          <w:rFonts w:asciiTheme="majorHAnsi" w:hAnsiTheme="majorHAnsi" w:cstheme="majorHAnsi"/>
          <w:b/>
          <w:bCs/>
          <w:sz w:val="20"/>
          <w:szCs w:val="20"/>
        </w:rPr>
      </w:pPr>
    </w:p>
    <w:p w14:paraId="03AF4C06" w14:textId="6E77DF66" w:rsidR="00BB6EF0" w:rsidRPr="0015057E" w:rsidRDefault="00BB6EF0" w:rsidP="00BB6EF0">
      <w:pPr>
        <w:rPr>
          <w:rFonts w:asciiTheme="majorHAnsi" w:hAnsiTheme="majorHAnsi" w:cstheme="majorHAnsi"/>
          <w:b/>
          <w:bCs/>
          <w:sz w:val="20"/>
          <w:szCs w:val="20"/>
        </w:rPr>
      </w:pPr>
      <w:r w:rsidRPr="0015057E">
        <w:rPr>
          <w:rFonts w:asciiTheme="majorHAnsi" w:hAnsiTheme="majorHAnsi" w:cstheme="majorHAnsi"/>
          <w:b/>
          <w:bCs/>
          <w:sz w:val="20"/>
          <w:szCs w:val="20"/>
        </w:rPr>
        <w:t>Locatie waar werkzaamheden plaatsvinden</w:t>
      </w:r>
    </w:p>
    <w:tbl>
      <w:tblPr>
        <w:tblStyle w:val="TableGrid"/>
        <w:tblW w:w="9634"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dotted" w:sz="4" w:space="0" w:color="BFBFBF" w:themeColor="background1" w:themeShade="BF"/>
        </w:tblBorders>
        <w:tblLook w:val="04A0" w:firstRow="1" w:lastRow="0" w:firstColumn="1" w:lastColumn="0" w:noHBand="0" w:noVBand="1"/>
      </w:tblPr>
      <w:tblGrid>
        <w:gridCol w:w="3397"/>
        <w:gridCol w:w="6237"/>
      </w:tblGrid>
      <w:tr w:rsidR="00BB6EF0" w:rsidRPr="0015057E" w14:paraId="3E169EAD" w14:textId="77777777" w:rsidTr="000651F7">
        <w:trPr>
          <w:trHeight w:val="416"/>
        </w:trPr>
        <w:tc>
          <w:tcPr>
            <w:tcW w:w="3397" w:type="dxa"/>
          </w:tcPr>
          <w:p w14:paraId="77042FA8" w14:textId="77777777" w:rsidR="00BB6EF0" w:rsidRPr="0015057E" w:rsidRDefault="00BB6EF0" w:rsidP="000651F7">
            <w:pPr>
              <w:ind w:left="-5"/>
              <w:rPr>
                <w:rFonts w:asciiTheme="majorHAnsi" w:hAnsiTheme="majorHAnsi" w:cstheme="majorHAnsi"/>
                <w:sz w:val="20"/>
                <w:szCs w:val="20"/>
              </w:rPr>
            </w:pPr>
            <w:r w:rsidRPr="0015057E">
              <w:rPr>
                <w:rFonts w:asciiTheme="majorHAnsi" w:hAnsiTheme="majorHAnsi" w:cstheme="majorHAnsi"/>
                <w:sz w:val="20"/>
                <w:szCs w:val="20"/>
              </w:rPr>
              <w:t>Omschrijving project</w:t>
            </w:r>
          </w:p>
        </w:tc>
        <w:tc>
          <w:tcPr>
            <w:tcW w:w="6237" w:type="dxa"/>
          </w:tcPr>
          <w:p w14:paraId="76A54A0C" w14:textId="77777777" w:rsidR="00BB6EF0" w:rsidRPr="0015057E" w:rsidRDefault="00BB6EF0" w:rsidP="000651F7">
            <w:pPr>
              <w:rPr>
                <w:rFonts w:asciiTheme="majorHAnsi" w:hAnsiTheme="majorHAnsi" w:cstheme="majorHAnsi"/>
                <w:sz w:val="20"/>
                <w:szCs w:val="20"/>
              </w:rPr>
            </w:pPr>
          </w:p>
        </w:tc>
      </w:tr>
      <w:tr w:rsidR="00BB6EF0" w:rsidRPr="0015057E" w14:paraId="18C32352" w14:textId="77777777" w:rsidTr="000651F7">
        <w:trPr>
          <w:trHeight w:val="342"/>
        </w:trPr>
        <w:tc>
          <w:tcPr>
            <w:tcW w:w="3397" w:type="dxa"/>
          </w:tcPr>
          <w:p w14:paraId="04D2377B"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Soort bouwwerk</w:t>
            </w:r>
          </w:p>
        </w:tc>
        <w:tc>
          <w:tcPr>
            <w:tcW w:w="6237" w:type="dxa"/>
          </w:tcPr>
          <w:p w14:paraId="0FA71AFD" w14:textId="77777777" w:rsidR="00BB6EF0" w:rsidRPr="0015057E" w:rsidRDefault="00BB6EF0" w:rsidP="000651F7">
            <w:pPr>
              <w:rPr>
                <w:rFonts w:asciiTheme="majorHAnsi" w:hAnsiTheme="majorHAnsi" w:cstheme="majorHAnsi"/>
                <w:sz w:val="20"/>
                <w:szCs w:val="20"/>
              </w:rPr>
            </w:pPr>
          </w:p>
        </w:tc>
      </w:tr>
      <w:tr w:rsidR="00BB6EF0" w:rsidRPr="0015057E" w14:paraId="75E63677" w14:textId="77777777" w:rsidTr="000651F7">
        <w:trPr>
          <w:trHeight w:val="342"/>
        </w:trPr>
        <w:tc>
          <w:tcPr>
            <w:tcW w:w="3397" w:type="dxa"/>
          </w:tcPr>
          <w:p w14:paraId="112EB83D"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Postcode</w:t>
            </w:r>
          </w:p>
        </w:tc>
        <w:tc>
          <w:tcPr>
            <w:tcW w:w="6237" w:type="dxa"/>
          </w:tcPr>
          <w:p w14:paraId="485EBF85" w14:textId="77777777" w:rsidR="00BB6EF0" w:rsidRPr="0015057E" w:rsidRDefault="00BB6EF0" w:rsidP="000651F7">
            <w:pPr>
              <w:rPr>
                <w:rFonts w:asciiTheme="majorHAnsi" w:hAnsiTheme="majorHAnsi" w:cstheme="majorHAnsi"/>
                <w:sz w:val="20"/>
                <w:szCs w:val="20"/>
              </w:rPr>
            </w:pPr>
          </w:p>
        </w:tc>
      </w:tr>
      <w:tr w:rsidR="00BB6EF0" w:rsidRPr="0015057E" w14:paraId="596181DE" w14:textId="77777777" w:rsidTr="000651F7">
        <w:trPr>
          <w:trHeight w:val="342"/>
        </w:trPr>
        <w:tc>
          <w:tcPr>
            <w:tcW w:w="3397" w:type="dxa"/>
          </w:tcPr>
          <w:p w14:paraId="1BC47BAD"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Huisnummer</w:t>
            </w:r>
          </w:p>
        </w:tc>
        <w:tc>
          <w:tcPr>
            <w:tcW w:w="6237" w:type="dxa"/>
          </w:tcPr>
          <w:p w14:paraId="5BC96CD8" w14:textId="77777777" w:rsidR="00BB6EF0" w:rsidRPr="0015057E" w:rsidRDefault="00BB6EF0" w:rsidP="000651F7">
            <w:pPr>
              <w:rPr>
                <w:rFonts w:asciiTheme="majorHAnsi" w:hAnsiTheme="majorHAnsi" w:cstheme="majorHAnsi"/>
                <w:sz w:val="20"/>
                <w:szCs w:val="20"/>
              </w:rPr>
            </w:pPr>
          </w:p>
        </w:tc>
      </w:tr>
      <w:tr w:rsidR="00BB6EF0" w:rsidRPr="0015057E" w14:paraId="1E03EDD9" w14:textId="77777777" w:rsidTr="000651F7">
        <w:trPr>
          <w:trHeight w:val="342"/>
        </w:trPr>
        <w:tc>
          <w:tcPr>
            <w:tcW w:w="3397" w:type="dxa"/>
          </w:tcPr>
          <w:p w14:paraId="0CC014F7"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Straatnaam</w:t>
            </w:r>
          </w:p>
        </w:tc>
        <w:tc>
          <w:tcPr>
            <w:tcW w:w="6237" w:type="dxa"/>
          </w:tcPr>
          <w:p w14:paraId="3FF1101D" w14:textId="77777777" w:rsidR="00BB6EF0" w:rsidRPr="0015057E" w:rsidRDefault="00BB6EF0" w:rsidP="000651F7">
            <w:pPr>
              <w:rPr>
                <w:rFonts w:asciiTheme="majorHAnsi" w:hAnsiTheme="majorHAnsi" w:cstheme="majorHAnsi"/>
                <w:sz w:val="20"/>
                <w:szCs w:val="20"/>
              </w:rPr>
            </w:pPr>
          </w:p>
        </w:tc>
      </w:tr>
      <w:tr w:rsidR="00BB6EF0" w:rsidRPr="0015057E" w14:paraId="7B8E6FEA" w14:textId="77777777" w:rsidTr="000651F7">
        <w:trPr>
          <w:trHeight w:val="342"/>
        </w:trPr>
        <w:tc>
          <w:tcPr>
            <w:tcW w:w="3397" w:type="dxa"/>
          </w:tcPr>
          <w:p w14:paraId="17C851FC"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Woonplaats</w:t>
            </w:r>
          </w:p>
        </w:tc>
        <w:tc>
          <w:tcPr>
            <w:tcW w:w="6237" w:type="dxa"/>
          </w:tcPr>
          <w:p w14:paraId="7AFDF434" w14:textId="77777777" w:rsidR="00BB6EF0" w:rsidRPr="0015057E" w:rsidRDefault="00BB6EF0" w:rsidP="000651F7">
            <w:pPr>
              <w:rPr>
                <w:rFonts w:asciiTheme="majorHAnsi" w:hAnsiTheme="majorHAnsi" w:cstheme="majorHAnsi"/>
                <w:sz w:val="20"/>
                <w:szCs w:val="20"/>
              </w:rPr>
            </w:pPr>
          </w:p>
        </w:tc>
      </w:tr>
      <w:tr w:rsidR="00BB6EF0" w:rsidRPr="0015057E" w14:paraId="385F4CF4" w14:textId="77777777" w:rsidTr="000651F7">
        <w:trPr>
          <w:trHeight w:val="342"/>
        </w:trPr>
        <w:tc>
          <w:tcPr>
            <w:tcW w:w="3397" w:type="dxa"/>
          </w:tcPr>
          <w:p w14:paraId="22685C1F"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Land</w:t>
            </w:r>
          </w:p>
        </w:tc>
        <w:tc>
          <w:tcPr>
            <w:tcW w:w="6237" w:type="dxa"/>
          </w:tcPr>
          <w:p w14:paraId="18A2CB55" w14:textId="77777777" w:rsidR="00BB6EF0" w:rsidRPr="0015057E" w:rsidRDefault="00BB6EF0" w:rsidP="000651F7">
            <w:pPr>
              <w:rPr>
                <w:rFonts w:asciiTheme="majorHAnsi" w:hAnsiTheme="majorHAnsi" w:cstheme="majorHAnsi"/>
                <w:sz w:val="20"/>
                <w:szCs w:val="20"/>
              </w:rPr>
            </w:pPr>
          </w:p>
        </w:tc>
      </w:tr>
      <w:tr w:rsidR="00BB6EF0" w:rsidRPr="0015057E" w14:paraId="2FC90079" w14:textId="77777777" w:rsidTr="000651F7">
        <w:trPr>
          <w:trHeight w:val="342"/>
        </w:trPr>
        <w:tc>
          <w:tcPr>
            <w:tcW w:w="3397" w:type="dxa"/>
          </w:tcPr>
          <w:p w14:paraId="3B17F4A6" w14:textId="77777777" w:rsidR="00BB6EF0" w:rsidRPr="0015057E" w:rsidRDefault="00BB6EF0" w:rsidP="000651F7">
            <w:pPr>
              <w:rPr>
                <w:rFonts w:asciiTheme="majorHAnsi" w:hAnsiTheme="majorHAnsi" w:cstheme="majorHAnsi"/>
                <w:sz w:val="20"/>
                <w:szCs w:val="20"/>
              </w:rPr>
            </w:pPr>
            <w:r w:rsidRPr="00B11B95">
              <w:rPr>
                <w:rFonts w:asciiTheme="majorHAnsi" w:hAnsiTheme="majorHAnsi" w:cstheme="majorHAnsi"/>
                <w:sz w:val="20"/>
                <w:szCs w:val="20"/>
              </w:rPr>
              <w:t>Eventuele toegangsregels op de projectlocaties</w:t>
            </w:r>
          </w:p>
        </w:tc>
        <w:tc>
          <w:tcPr>
            <w:tcW w:w="6237" w:type="dxa"/>
          </w:tcPr>
          <w:p w14:paraId="21114D23" w14:textId="77777777" w:rsidR="00BB6EF0" w:rsidRPr="0015057E" w:rsidRDefault="00BB6EF0" w:rsidP="000651F7">
            <w:pPr>
              <w:rPr>
                <w:rFonts w:asciiTheme="majorHAnsi" w:hAnsiTheme="majorHAnsi" w:cstheme="majorHAnsi"/>
                <w:sz w:val="20"/>
                <w:szCs w:val="20"/>
              </w:rPr>
            </w:pPr>
          </w:p>
        </w:tc>
      </w:tr>
    </w:tbl>
    <w:p w14:paraId="4D23E3BE" w14:textId="77777777" w:rsidR="00BB6EF0" w:rsidRDefault="00BB6EF0" w:rsidP="00BB6EF0">
      <w:pPr>
        <w:ind w:left="-5"/>
        <w:rPr>
          <w:rFonts w:asciiTheme="majorHAnsi" w:hAnsiTheme="majorHAnsi" w:cstheme="majorHAnsi"/>
          <w:sz w:val="20"/>
          <w:szCs w:val="20"/>
        </w:rPr>
      </w:pPr>
    </w:p>
    <w:p w14:paraId="74E4DC4B" w14:textId="77777777" w:rsidR="00BB6EF0" w:rsidRDefault="00BB6EF0" w:rsidP="00BB6EF0">
      <w:pPr>
        <w:ind w:left="-5"/>
        <w:rPr>
          <w:rFonts w:asciiTheme="majorHAnsi" w:hAnsiTheme="majorHAnsi" w:cstheme="majorHAnsi"/>
          <w:sz w:val="20"/>
          <w:szCs w:val="20"/>
        </w:rPr>
      </w:pPr>
    </w:p>
    <w:p w14:paraId="0AE41525" w14:textId="77777777" w:rsidR="00BB6EF0" w:rsidRPr="0015057E" w:rsidRDefault="00BB6EF0" w:rsidP="00BB6EF0">
      <w:pPr>
        <w:rPr>
          <w:rFonts w:asciiTheme="majorHAnsi" w:hAnsiTheme="majorHAnsi" w:cstheme="majorHAnsi"/>
          <w:b/>
          <w:bCs/>
          <w:sz w:val="20"/>
          <w:szCs w:val="20"/>
        </w:rPr>
      </w:pPr>
      <w:r w:rsidRPr="0015057E">
        <w:rPr>
          <w:rFonts w:asciiTheme="majorHAnsi" w:hAnsiTheme="majorHAnsi" w:cstheme="majorHAnsi"/>
          <w:b/>
          <w:bCs/>
          <w:sz w:val="20"/>
          <w:szCs w:val="20"/>
        </w:rPr>
        <w:t>Periode dat werkzaamheden plaatsvinden</w:t>
      </w:r>
    </w:p>
    <w:p w14:paraId="6B0BF57F" w14:textId="77777777" w:rsidR="00BB6EF0" w:rsidRPr="0015057E" w:rsidRDefault="00BB6EF0" w:rsidP="00BB6EF0">
      <w:pPr>
        <w:ind w:right="1222"/>
        <w:rPr>
          <w:rFonts w:asciiTheme="majorHAnsi" w:hAnsiTheme="majorHAnsi" w:cstheme="majorHAnsi"/>
          <w:sz w:val="20"/>
          <w:szCs w:val="20"/>
        </w:rPr>
      </w:pPr>
      <w:r w:rsidRPr="0015057E">
        <w:rPr>
          <w:rFonts w:asciiTheme="majorHAnsi" w:hAnsiTheme="majorHAnsi" w:cstheme="majorHAnsi"/>
          <w:sz w:val="20"/>
          <w:szCs w:val="20"/>
        </w:rPr>
        <w:t>Bij een niet aansluitende werkperiode dient u in het opmerkingen veld aan te geven welke dagen u aan het werk bent.</w:t>
      </w:r>
    </w:p>
    <w:tbl>
      <w:tblPr>
        <w:tblStyle w:val="TableGrid"/>
        <w:tblW w:w="9634"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dotted" w:sz="4" w:space="0" w:color="BFBFBF" w:themeColor="background1" w:themeShade="BF"/>
        </w:tblBorders>
        <w:tblLook w:val="04A0" w:firstRow="1" w:lastRow="0" w:firstColumn="1" w:lastColumn="0" w:noHBand="0" w:noVBand="1"/>
      </w:tblPr>
      <w:tblGrid>
        <w:gridCol w:w="3397"/>
        <w:gridCol w:w="6237"/>
      </w:tblGrid>
      <w:tr w:rsidR="00BB6EF0" w:rsidRPr="0015057E" w14:paraId="7CE92D53" w14:textId="77777777" w:rsidTr="000651F7">
        <w:trPr>
          <w:trHeight w:val="416"/>
        </w:trPr>
        <w:tc>
          <w:tcPr>
            <w:tcW w:w="3397" w:type="dxa"/>
          </w:tcPr>
          <w:p w14:paraId="44D5E6CC" w14:textId="77777777" w:rsidR="00BB6EF0" w:rsidRPr="0015057E" w:rsidRDefault="00BB6EF0" w:rsidP="000651F7">
            <w:pPr>
              <w:ind w:left="-5"/>
              <w:rPr>
                <w:rFonts w:asciiTheme="majorHAnsi" w:hAnsiTheme="majorHAnsi" w:cstheme="majorHAnsi"/>
                <w:sz w:val="20"/>
                <w:szCs w:val="20"/>
              </w:rPr>
            </w:pPr>
            <w:r w:rsidRPr="0015057E">
              <w:rPr>
                <w:rFonts w:asciiTheme="majorHAnsi" w:hAnsiTheme="majorHAnsi" w:cstheme="majorHAnsi"/>
                <w:sz w:val="20"/>
                <w:szCs w:val="20"/>
              </w:rPr>
              <w:t>Startdatum</w:t>
            </w:r>
          </w:p>
        </w:tc>
        <w:tc>
          <w:tcPr>
            <w:tcW w:w="6237" w:type="dxa"/>
          </w:tcPr>
          <w:p w14:paraId="5D03FC0C" w14:textId="77777777" w:rsidR="00BB6EF0" w:rsidRPr="0015057E" w:rsidRDefault="00BB6EF0" w:rsidP="000651F7">
            <w:pPr>
              <w:rPr>
                <w:rFonts w:asciiTheme="majorHAnsi" w:hAnsiTheme="majorHAnsi" w:cstheme="majorHAnsi"/>
                <w:sz w:val="20"/>
                <w:szCs w:val="20"/>
              </w:rPr>
            </w:pPr>
          </w:p>
        </w:tc>
      </w:tr>
      <w:tr w:rsidR="00BB6EF0" w:rsidRPr="0015057E" w14:paraId="639E9149" w14:textId="77777777" w:rsidTr="000651F7">
        <w:trPr>
          <w:trHeight w:val="342"/>
        </w:trPr>
        <w:tc>
          <w:tcPr>
            <w:tcW w:w="3397" w:type="dxa"/>
          </w:tcPr>
          <w:p w14:paraId="187CC89C"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Starttijd</w:t>
            </w:r>
          </w:p>
        </w:tc>
        <w:tc>
          <w:tcPr>
            <w:tcW w:w="6237" w:type="dxa"/>
          </w:tcPr>
          <w:p w14:paraId="0628BB1A" w14:textId="77777777" w:rsidR="00BB6EF0" w:rsidRPr="0015057E" w:rsidRDefault="00BB6EF0" w:rsidP="000651F7">
            <w:pPr>
              <w:rPr>
                <w:rFonts w:asciiTheme="majorHAnsi" w:hAnsiTheme="majorHAnsi" w:cstheme="majorHAnsi"/>
                <w:sz w:val="20"/>
                <w:szCs w:val="20"/>
              </w:rPr>
            </w:pPr>
          </w:p>
        </w:tc>
      </w:tr>
      <w:tr w:rsidR="00BB6EF0" w:rsidRPr="0015057E" w14:paraId="563D6C8E" w14:textId="77777777" w:rsidTr="000651F7">
        <w:trPr>
          <w:trHeight w:val="342"/>
        </w:trPr>
        <w:tc>
          <w:tcPr>
            <w:tcW w:w="3397" w:type="dxa"/>
          </w:tcPr>
          <w:p w14:paraId="55388A3D"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Einddatum</w:t>
            </w:r>
          </w:p>
        </w:tc>
        <w:tc>
          <w:tcPr>
            <w:tcW w:w="6237" w:type="dxa"/>
          </w:tcPr>
          <w:p w14:paraId="751C3580" w14:textId="77777777" w:rsidR="00BB6EF0" w:rsidRPr="0015057E" w:rsidRDefault="00BB6EF0" w:rsidP="000651F7">
            <w:pPr>
              <w:rPr>
                <w:rFonts w:asciiTheme="majorHAnsi" w:hAnsiTheme="majorHAnsi" w:cstheme="majorHAnsi"/>
                <w:sz w:val="20"/>
                <w:szCs w:val="20"/>
              </w:rPr>
            </w:pPr>
          </w:p>
        </w:tc>
      </w:tr>
      <w:tr w:rsidR="00BB6EF0" w:rsidRPr="0015057E" w14:paraId="69C24B7D" w14:textId="77777777" w:rsidTr="000651F7">
        <w:trPr>
          <w:trHeight w:val="342"/>
        </w:trPr>
        <w:tc>
          <w:tcPr>
            <w:tcW w:w="3397" w:type="dxa"/>
          </w:tcPr>
          <w:p w14:paraId="0D7A6393"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Eindtijd</w:t>
            </w:r>
          </w:p>
        </w:tc>
        <w:tc>
          <w:tcPr>
            <w:tcW w:w="6237" w:type="dxa"/>
          </w:tcPr>
          <w:p w14:paraId="2B4AA5AB" w14:textId="77777777" w:rsidR="00BB6EF0" w:rsidRPr="0015057E" w:rsidRDefault="00BB6EF0" w:rsidP="000651F7">
            <w:pPr>
              <w:rPr>
                <w:rFonts w:asciiTheme="majorHAnsi" w:hAnsiTheme="majorHAnsi" w:cstheme="majorHAnsi"/>
                <w:sz w:val="20"/>
                <w:szCs w:val="20"/>
              </w:rPr>
            </w:pPr>
          </w:p>
        </w:tc>
      </w:tr>
      <w:tr w:rsidR="00BB6EF0" w:rsidRPr="0015057E" w14:paraId="1217ED3F" w14:textId="77777777" w:rsidTr="000651F7">
        <w:trPr>
          <w:trHeight w:val="342"/>
        </w:trPr>
        <w:tc>
          <w:tcPr>
            <w:tcW w:w="3397" w:type="dxa"/>
          </w:tcPr>
          <w:p w14:paraId="5DD6E75B"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Wordt in het weekend doorgewerkt?</w:t>
            </w:r>
          </w:p>
        </w:tc>
        <w:tc>
          <w:tcPr>
            <w:tcW w:w="6237" w:type="dxa"/>
          </w:tcPr>
          <w:p w14:paraId="18766BF2" w14:textId="77777777" w:rsidR="00BB6EF0" w:rsidRPr="0015057E" w:rsidRDefault="00BB6EF0" w:rsidP="000651F7">
            <w:pPr>
              <w:rPr>
                <w:rFonts w:asciiTheme="majorHAnsi" w:hAnsiTheme="majorHAnsi" w:cstheme="majorHAnsi"/>
                <w:sz w:val="20"/>
                <w:szCs w:val="20"/>
              </w:rPr>
            </w:pPr>
          </w:p>
        </w:tc>
      </w:tr>
      <w:tr w:rsidR="00BB6EF0" w:rsidRPr="0015057E" w14:paraId="227A1966" w14:textId="77777777" w:rsidTr="000651F7">
        <w:trPr>
          <w:trHeight w:val="866"/>
        </w:trPr>
        <w:tc>
          <w:tcPr>
            <w:tcW w:w="3397" w:type="dxa"/>
          </w:tcPr>
          <w:p w14:paraId="3AF5448E" w14:textId="77777777" w:rsidR="00BB6EF0" w:rsidRPr="0015057E" w:rsidRDefault="00BB6EF0" w:rsidP="000651F7">
            <w:pPr>
              <w:rPr>
                <w:rFonts w:asciiTheme="majorHAnsi" w:hAnsiTheme="majorHAnsi" w:cstheme="majorHAnsi"/>
                <w:sz w:val="20"/>
                <w:szCs w:val="20"/>
              </w:rPr>
            </w:pPr>
            <w:r w:rsidRPr="0015057E">
              <w:rPr>
                <w:rFonts w:asciiTheme="majorHAnsi" w:hAnsiTheme="majorHAnsi" w:cstheme="majorHAnsi"/>
                <w:sz w:val="20"/>
                <w:szCs w:val="20"/>
              </w:rPr>
              <w:t>d.d. dagen niet aan het werk</w:t>
            </w:r>
          </w:p>
        </w:tc>
        <w:tc>
          <w:tcPr>
            <w:tcW w:w="6237" w:type="dxa"/>
          </w:tcPr>
          <w:p w14:paraId="6E53DE0A" w14:textId="77777777" w:rsidR="00BB6EF0" w:rsidRPr="0015057E" w:rsidRDefault="00BB6EF0" w:rsidP="000651F7">
            <w:pPr>
              <w:rPr>
                <w:rFonts w:asciiTheme="majorHAnsi" w:hAnsiTheme="majorHAnsi" w:cstheme="majorHAnsi"/>
                <w:sz w:val="20"/>
                <w:szCs w:val="20"/>
              </w:rPr>
            </w:pPr>
          </w:p>
        </w:tc>
      </w:tr>
    </w:tbl>
    <w:p w14:paraId="412D29F5" w14:textId="77777777" w:rsidR="00BB6EF0" w:rsidRPr="0015057E" w:rsidRDefault="00BB6EF0" w:rsidP="00BB6EF0">
      <w:pPr>
        <w:rPr>
          <w:rFonts w:asciiTheme="majorHAnsi" w:hAnsiTheme="majorHAnsi" w:cstheme="majorHAnsi"/>
          <w:sz w:val="20"/>
          <w:szCs w:val="20"/>
        </w:rPr>
      </w:pPr>
    </w:p>
    <w:p w14:paraId="7CAF75EA" w14:textId="77777777" w:rsidR="00BB6EF0" w:rsidRPr="0015057E" w:rsidRDefault="00BB6EF0" w:rsidP="00BB6EF0">
      <w:pPr>
        <w:rPr>
          <w:rFonts w:asciiTheme="majorHAnsi" w:hAnsiTheme="majorHAnsi" w:cstheme="majorHAnsi"/>
          <w:b/>
          <w:bCs/>
          <w:sz w:val="20"/>
          <w:szCs w:val="20"/>
        </w:rPr>
      </w:pPr>
      <w:r>
        <w:rPr>
          <w:rFonts w:asciiTheme="majorHAnsi" w:hAnsiTheme="majorHAnsi" w:cstheme="majorHAnsi"/>
          <w:b/>
          <w:bCs/>
          <w:sz w:val="20"/>
          <w:szCs w:val="20"/>
        </w:rPr>
        <w:t>Werknemers</w:t>
      </w:r>
    </w:p>
    <w:tbl>
      <w:tblPr>
        <w:tblStyle w:val="TableGrid"/>
        <w:tblW w:w="9634"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1"/>
        <w:gridCol w:w="5103"/>
      </w:tblGrid>
      <w:tr w:rsidR="00BB6EF0" w:rsidRPr="0015057E" w14:paraId="1E0278F8" w14:textId="77777777" w:rsidTr="000651F7">
        <w:trPr>
          <w:trHeight w:val="265"/>
        </w:trPr>
        <w:tc>
          <w:tcPr>
            <w:tcW w:w="4531" w:type="dxa"/>
            <w:shd w:val="clear" w:color="auto" w:fill="D9E2F3" w:themeFill="accent1" w:themeFillTint="33"/>
          </w:tcPr>
          <w:p w14:paraId="724B9102" w14:textId="77777777" w:rsidR="00BB6EF0" w:rsidRPr="0015057E" w:rsidRDefault="00BB6EF0" w:rsidP="000651F7">
            <w:pPr>
              <w:ind w:left="-5"/>
              <w:rPr>
                <w:rFonts w:asciiTheme="majorHAnsi" w:hAnsiTheme="majorHAnsi" w:cstheme="majorHAnsi"/>
                <w:sz w:val="20"/>
                <w:szCs w:val="20"/>
              </w:rPr>
            </w:pPr>
            <w:r>
              <w:rPr>
                <w:rFonts w:asciiTheme="majorHAnsi" w:hAnsiTheme="majorHAnsi" w:cstheme="majorHAnsi"/>
                <w:sz w:val="20"/>
                <w:szCs w:val="20"/>
              </w:rPr>
              <w:t>Namen aanwezige + functie</w:t>
            </w:r>
          </w:p>
        </w:tc>
        <w:tc>
          <w:tcPr>
            <w:tcW w:w="5103" w:type="dxa"/>
            <w:shd w:val="clear" w:color="auto" w:fill="D9E2F3" w:themeFill="accent1" w:themeFillTint="33"/>
          </w:tcPr>
          <w:p w14:paraId="5806F56F" w14:textId="77777777" w:rsidR="00BB6EF0" w:rsidRPr="0015057E" w:rsidRDefault="00BB6EF0" w:rsidP="000651F7">
            <w:pPr>
              <w:rPr>
                <w:rFonts w:asciiTheme="majorHAnsi" w:hAnsiTheme="majorHAnsi" w:cstheme="majorHAnsi"/>
                <w:sz w:val="20"/>
                <w:szCs w:val="20"/>
              </w:rPr>
            </w:pPr>
            <w:r>
              <w:rPr>
                <w:rFonts w:asciiTheme="majorHAnsi" w:hAnsiTheme="majorHAnsi" w:cstheme="majorHAnsi"/>
                <w:sz w:val="20"/>
                <w:szCs w:val="20"/>
              </w:rPr>
              <w:t xml:space="preserve">  Datum aanwezig </w:t>
            </w:r>
          </w:p>
        </w:tc>
      </w:tr>
      <w:tr w:rsidR="00BB6EF0" w:rsidRPr="0015057E" w14:paraId="46EEF211" w14:textId="77777777" w:rsidTr="000651F7">
        <w:trPr>
          <w:trHeight w:val="265"/>
        </w:trPr>
        <w:tc>
          <w:tcPr>
            <w:tcW w:w="4531" w:type="dxa"/>
          </w:tcPr>
          <w:p w14:paraId="5FE78D2C" w14:textId="77777777" w:rsidR="00BB6EF0" w:rsidRPr="0015057E" w:rsidRDefault="00BB6EF0" w:rsidP="000651F7">
            <w:pPr>
              <w:ind w:left="-5"/>
              <w:rPr>
                <w:rFonts w:asciiTheme="majorHAnsi" w:hAnsiTheme="majorHAnsi" w:cstheme="majorHAnsi"/>
                <w:sz w:val="20"/>
                <w:szCs w:val="20"/>
              </w:rPr>
            </w:pPr>
          </w:p>
        </w:tc>
        <w:tc>
          <w:tcPr>
            <w:tcW w:w="5103" w:type="dxa"/>
          </w:tcPr>
          <w:p w14:paraId="511FAAF9" w14:textId="77777777" w:rsidR="00BB6EF0" w:rsidRPr="0015057E" w:rsidRDefault="00BB6EF0" w:rsidP="000651F7">
            <w:pPr>
              <w:rPr>
                <w:rFonts w:asciiTheme="majorHAnsi" w:hAnsiTheme="majorHAnsi" w:cstheme="majorHAnsi"/>
                <w:sz w:val="20"/>
                <w:szCs w:val="20"/>
              </w:rPr>
            </w:pPr>
          </w:p>
        </w:tc>
      </w:tr>
      <w:tr w:rsidR="00BB6EF0" w:rsidRPr="0015057E" w14:paraId="320B58B3" w14:textId="77777777" w:rsidTr="000651F7">
        <w:trPr>
          <w:trHeight w:val="265"/>
        </w:trPr>
        <w:tc>
          <w:tcPr>
            <w:tcW w:w="4531" w:type="dxa"/>
          </w:tcPr>
          <w:p w14:paraId="57C94752" w14:textId="77777777" w:rsidR="00BB6EF0" w:rsidRPr="0015057E" w:rsidRDefault="00BB6EF0" w:rsidP="000651F7">
            <w:pPr>
              <w:ind w:left="-5"/>
              <w:rPr>
                <w:rFonts w:asciiTheme="majorHAnsi" w:hAnsiTheme="majorHAnsi" w:cstheme="majorHAnsi"/>
                <w:sz w:val="20"/>
                <w:szCs w:val="20"/>
              </w:rPr>
            </w:pPr>
          </w:p>
        </w:tc>
        <w:tc>
          <w:tcPr>
            <w:tcW w:w="5103" w:type="dxa"/>
          </w:tcPr>
          <w:p w14:paraId="5FC20A20" w14:textId="77777777" w:rsidR="00BB6EF0" w:rsidRPr="0015057E" w:rsidRDefault="00BB6EF0" w:rsidP="000651F7">
            <w:pPr>
              <w:rPr>
                <w:rFonts w:asciiTheme="majorHAnsi" w:hAnsiTheme="majorHAnsi" w:cstheme="majorHAnsi"/>
                <w:sz w:val="20"/>
                <w:szCs w:val="20"/>
              </w:rPr>
            </w:pPr>
          </w:p>
        </w:tc>
      </w:tr>
      <w:tr w:rsidR="00BB6EF0" w:rsidRPr="0015057E" w14:paraId="11DFA7A4" w14:textId="77777777" w:rsidTr="000651F7">
        <w:trPr>
          <w:trHeight w:val="265"/>
        </w:trPr>
        <w:tc>
          <w:tcPr>
            <w:tcW w:w="4531" w:type="dxa"/>
          </w:tcPr>
          <w:p w14:paraId="78569427" w14:textId="77777777" w:rsidR="00BB6EF0" w:rsidRPr="0015057E" w:rsidRDefault="00BB6EF0" w:rsidP="000651F7">
            <w:pPr>
              <w:ind w:left="-5"/>
              <w:rPr>
                <w:rFonts w:asciiTheme="majorHAnsi" w:hAnsiTheme="majorHAnsi" w:cstheme="majorHAnsi"/>
                <w:sz w:val="20"/>
                <w:szCs w:val="20"/>
              </w:rPr>
            </w:pPr>
          </w:p>
        </w:tc>
        <w:tc>
          <w:tcPr>
            <w:tcW w:w="5103" w:type="dxa"/>
          </w:tcPr>
          <w:p w14:paraId="2C7EA729" w14:textId="77777777" w:rsidR="00BB6EF0" w:rsidRPr="0015057E" w:rsidRDefault="00BB6EF0" w:rsidP="000651F7">
            <w:pPr>
              <w:rPr>
                <w:rFonts w:asciiTheme="majorHAnsi" w:hAnsiTheme="majorHAnsi" w:cstheme="majorHAnsi"/>
                <w:sz w:val="20"/>
                <w:szCs w:val="20"/>
              </w:rPr>
            </w:pPr>
          </w:p>
        </w:tc>
      </w:tr>
      <w:tr w:rsidR="00BB6EF0" w:rsidRPr="0015057E" w14:paraId="45C1A698" w14:textId="77777777" w:rsidTr="000651F7">
        <w:trPr>
          <w:trHeight w:val="265"/>
        </w:trPr>
        <w:tc>
          <w:tcPr>
            <w:tcW w:w="4531" w:type="dxa"/>
          </w:tcPr>
          <w:p w14:paraId="4C2EE697" w14:textId="77777777" w:rsidR="00BB6EF0" w:rsidRPr="0015057E" w:rsidRDefault="00BB6EF0" w:rsidP="000651F7">
            <w:pPr>
              <w:ind w:left="-5"/>
              <w:rPr>
                <w:rFonts w:asciiTheme="majorHAnsi" w:hAnsiTheme="majorHAnsi" w:cstheme="majorHAnsi"/>
                <w:sz w:val="20"/>
                <w:szCs w:val="20"/>
              </w:rPr>
            </w:pPr>
          </w:p>
        </w:tc>
        <w:tc>
          <w:tcPr>
            <w:tcW w:w="5103" w:type="dxa"/>
          </w:tcPr>
          <w:p w14:paraId="3E51088C" w14:textId="77777777" w:rsidR="00BB6EF0" w:rsidRPr="0015057E" w:rsidRDefault="00BB6EF0" w:rsidP="000651F7">
            <w:pPr>
              <w:rPr>
                <w:rFonts w:asciiTheme="majorHAnsi" w:hAnsiTheme="majorHAnsi" w:cstheme="majorHAnsi"/>
                <w:sz w:val="20"/>
                <w:szCs w:val="20"/>
              </w:rPr>
            </w:pPr>
          </w:p>
        </w:tc>
      </w:tr>
      <w:tr w:rsidR="00BB6EF0" w:rsidRPr="0015057E" w14:paraId="2CFA5748" w14:textId="77777777" w:rsidTr="000651F7">
        <w:trPr>
          <w:trHeight w:val="265"/>
        </w:trPr>
        <w:tc>
          <w:tcPr>
            <w:tcW w:w="4531" w:type="dxa"/>
          </w:tcPr>
          <w:p w14:paraId="3120F6DA" w14:textId="77777777" w:rsidR="00BB6EF0" w:rsidRPr="0015057E" w:rsidRDefault="00BB6EF0" w:rsidP="000651F7">
            <w:pPr>
              <w:ind w:left="-5"/>
              <w:rPr>
                <w:rFonts w:asciiTheme="majorHAnsi" w:hAnsiTheme="majorHAnsi" w:cstheme="majorHAnsi"/>
                <w:sz w:val="20"/>
                <w:szCs w:val="20"/>
              </w:rPr>
            </w:pPr>
          </w:p>
        </w:tc>
        <w:tc>
          <w:tcPr>
            <w:tcW w:w="5103" w:type="dxa"/>
          </w:tcPr>
          <w:p w14:paraId="58AAD6AC" w14:textId="77777777" w:rsidR="00BB6EF0" w:rsidRPr="0015057E" w:rsidRDefault="00BB6EF0" w:rsidP="000651F7">
            <w:pPr>
              <w:rPr>
                <w:rFonts w:asciiTheme="majorHAnsi" w:hAnsiTheme="majorHAnsi" w:cstheme="majorHAnsi"/>
                <w:sz w:val="20"/>
                <w:szCs w:val="20"/>
              </w:rPr>
            </w:pPr>
          </w:p>
        </w:tc>
      </w:tr>
      <w:tr w:rsidR="00BB6EF0" w:rsidRPr="0015057E" w14:paraId="3D257829" w14:textId="77777777" w:rsidTr="000651F7">
        <w:trPr>
          <w:trHeight w:val="265"/>
        </w:trPr>
        <w:tc>
          <w:tcPr>
            <w:tcW w:w="4531" w:type="dxa"/>
          </w:tcPr>
          <w:p w14:paraId="1AF333FC" w14:textId="77777777" w:rsidR="00BB6EF0" w:rsidRPr="0015057E" w:rsidRDefault="00BB6EF0" w:rsidP="000651F7">
            <w:pPr>
              <w:ind w:left="-5"/>
              <w:rPr>
                <w:rFonts w:asciiTheme="majorHAnsi" w:hAnsiTheme="majorHAnsi" w:cstheme="majorHAnsi"/>
                <w:sz w:val="20"/>
                <w:szCs w:val="20"/>
              </w:rPr>
            </w:pPr>
          </w:p>
        </w:tc>
        <w:tc>
          <w:tcPr>
            <w:tcW w:w="5103" w:type="dxa"/>
          </w:tcPr>
          <w:p w14:paraId="7F1E0151" w14:textId="77777777" w:rsidR="00BB6EF0" w:rsidRPr="0015057E" w:rsidRDefault="00BB6EF0" w:rsidP="000651F7">
            <w:pPr>
              <w:rPr>
                <w:rFonts w:asciiTheme="majorHAnsi" w:hAnsiTheme="majorHAnsi" w:cstheme="majorHAnsi"/>
                <w:sz w:val="20"/>
                <w:szCs w:val="20"/>
              </w:rPr>
            </w:pPr>
          </w:p>
        </w:tc>
      </w:tr>
      <w:tr w:rsidR="00BB6EF0" w:rsidRPr="0015057E" w14:paraId="4CF6F39D" w14:textId="77777777" w:rsidTr="000651F7">
        <w:trPr>
          <w:trHeight w:val="265"/>
        </w:trPr>
        <w:tc>
          <w:tcPr>
            <w:tcW w:w="4531" w:type="dxa"/>
          </w:tcPr>
          <w:p w14:paraId="617FA0EC" w14:textId="77777777" w:rsidR="00BB6EF0" w:rsidRPr="0015057E" w:rsidRDefault="00BB6EF0" w:rsidP="000651F7">
            <w:pPr>
              <w:ind w:left="-5"/>
              <w:rPr>
                <w:rFonts w:asciiTheme="majorHAnsi" w:hAnsiTheme="majorHAnsi" w:cstheme="majorHAnsi"/>
                <w:sz w:val="20"/>
                <w:szCs w:val="20"/>
              </w:rPr>
            </w:pPr>
          </w:p>
        </w:tc>
        <w:tc>
          <w:tcPr>
            <w:tcW w:w="5103" w:type="dxa"/>
          </w:tcPr>
          <w:p w14:paraId="784D6A61" w14:textId="77777777" w:rsidR="00BB6EF0" w:rsidRPr="0015057E" w:rsidRDefault="00BB6EF0" w:rsidP="000651F7">
            <w:pPr>
              <w:rPr>
                <w:rFonts w:asciiTheme="majorHAnsi" w:hAnsiTheme="majorHAnsi" w:cstheme="majorHAnsi"/>
                <w:sz w:val="20"/>
                <w:szCs w:val="20"/>
              </w:rPr>
            </w:pPr>
          </w:p>
        </w:tc>
      </w:tr>
      <w:tr w:rsidR="00BB6EF0" w:rsidRPr="0015057E" w14:paraId="678E8637" w14:textId="77777777" w:rsidTr="000651F7">
        <w:trPr>
          <w:trHeight w:val="265"/>
        </w:trPr>
        <w:tc>
          <w:tcPr>
            <w:tcW w:w="4531" w:type="dxa"/>
          </w:tcPr>
          <w:p w14:paraId="38ECA8ED" w14:textId="77777777" w:rsidR="00BB6EF0" w:rsidRPr="0015057E" w:rsidRDefault="00BB6EF0" w:rsidP="000651F7">
            <w:pPr>
              <w:ind w:left="-5"/>
              <w:rPr>
                <w:rFonts w:asciiTheme="majorHAnsi" w:hAnsiTheme="majorHAnsi" w:cstheme="majorHAnsi"/>
                <w:sz w:val="20"/>
                <w:szCs w:val="20"/>
              </w:rPr>
            </w:pPr>
          </w:p>
        </w:tc>
        <w:tc>
          <w:tcPr>
            <w:tcW w:w="5103" w:type="dxa"/>
          </w:tcPr>
          <w:p w14:paraId="6A194C3C" w14:textId="77777777" w:rsidR="00BB6EF0" w:rsidRPr="0015057E" w:rsidRDefault="00BB6EF0" w:rsidP="000651F7">
            <w:pPr>
              <w:rPr>
                <w:rFonts w:asciiTheme="majorHAnsi" w:hAnsiTheme="majorHAnsi" w:cstheme="majorHAnsi"/>
                <w:sz w:val="20"/>
                <w:szCs w:val="20"/>
              </w:rPr>
            </w:pPr>
          </w:p>
        </w:tc>
      </w:tr>
    </w:tbl>
    <w:p w14:paraId="61BFE5D0" w14:textId="77777777" w:rsidR="00BB6EF0" w:rsidRPr="0015057E" w:rsidRDefault="00BB6EF0" w:rsidP="00BB6EF0">
      <w:pPr>
        <w:ind w:left="269"/>
        <w:rPr>
          <w:rFonts w:asciiTheme="majorHAnsi" w:hAnsiTheme="majorHAnsi" w:cstheme="majorHAnsi"/>
          <w:sz w:val="20"/>
          <w:szCs w:val="20"/>
        </w:rPr>
      </w:pPr>
    </w:p>
    <w:p w14:paraId="04CDE32D" w14:textId="77777777" w:rsidR="008E19C2" w:rsidRDefault="008E19C2" w:rsidP="00822970">
      <w:pPr>
        <w:rPr>
          <w:rStyle w:val="Intensieveverwijzing"/>
          <w:rFonts w:asciiTheme="majorHAnsi" w:hAnsiTheme="majorHAnsi" w:cstheme="majorHAnsi"/>
          <w:bCs w:val="0"/>
          <w:smallCaps w:val="0"/>
          <w:color w:val="002060"/>
          <w:spacing w:val="0"/>
          <w:sz w:val="24"/>
        </w:rPr>
      </w:pPr>
    </w:p>
    <w:p w14:paraId="2A310EEF" w14:textId="2A11B808" w:rsidR="0094206A" w:rsidRPr="00601FDA" w:rsidRDefault="0094206A" w:rsidP="008E2338">
      <w:pPr>
        <w:pStyle w:val="Kop1"/>
        <w:numPr>
          <w:ilvl w:val="0"/>
          <w:numId w:val="0"/>
        </w:numPr>
        <w:spacing w:before="0" w:after="0"/>
        <w:ind w:left="432" w:hanging="432"/>
        <w:rPr>
          <w:rStyle w:val="Intensieveverwijzing"/>
          <w:rFonts w:asciiTheme="majorHAnsi" w:hAnsiTheme="majorHAnsi" w:cstheme="majorHAnsi"/>
          <w:bCs/>
          <w:smallCaps w:val="0"/>
          <w:color w:val="002060"/>
          <w:spacing w:val="0"/>
          <w:sz w:val="24"/>
          <w:szCs w:val="24"/>
        </w:rPr>
      </w:pPr>
      <w:bookmarkStart w:id="174" w:name="_Toc166748658"/>
      <w:r w:rsidRPr="00601FDA">
        <w:rPr>
          <w:rStyle w:val="Intensieveverwijzing"/>
          <w:rFonts w:asciiTheme="majorHAnsi" w:hAnsiTheme="majorHAnsi" w:cstheme="majorHAnsi"/>
          <w:bCs/>
          <w:smallCaps w:val="0"/>
          <w:color w:val="002060"/>
          <w:spacing w:val="0"/>
          <w:sz w:val="24"/>
          <w:szCs w:val="24"/>
        </w:rPr>
        <w:lastRenderedPageBreak/>
        <w:t xml:space="preserve">Bijlage </w:t>
      </w:r>
      <w:r w:rsidR="0076548F" w:rsidRPr="00601FDA">
        <w:rPr>
          <w:rStyle w:val="Intensieveverwijzing"/>
          <w:rFonts w:asciiTheme="majorHAnsi" w:hAnsiTheme="majorHAnsi" w:cstheme="majorHAnsi"/>
          <w:bCs/>
          <w:smallCaps w:val="0"/>
          <w:color w:val="002060"/>
          <w:spacing w:val="0"/>
          <w:sz w:val="24"/>
          <w:szCs w:val="24"/>
        </w:rPr>
        <w:t>3</w:t>
      </w:r>
      <w:r w:rsidRPr="00601FDA">
        <w:rPr>
          <w:rStyle w:val="Intensieveverwijzing"/>
          <w:rFonts w:asciiTheme="majorHAnsi" w:hAnsiTheme="majorHAnsi" w:cstheme="majorHAnsi"/>
          <w:bCs/>
          <w:smallCaps w:val="0"/>
          <w:color w:val="002060"/>
          <w:spacing w:val="0"/>
          <w:sz w:val="24"/>
          <w:szCs w:val="24"/>
        </w:rPr>
        <w:t>: Modelcertificaat</w:t>
      </w:r>
      <w:bookmarkEnd w:id="174"/>
      <w:r w:rsidRPr="00601FDA">
        <w:rPr>
          <w:rStyle w:val="Intensieveverwijzing"/>
          <w:rFonts w:asciiTheme="majorHAnsi" w:hAnsiTheme="majorHAnsi" w:cstheme="majorHAnsi"/>
          <w:bCs/>
          <w:smallCaps w:val="0"/>
          <w:color w:val="002060"/>
          <w:spacing w:val="0"/>
          <w:sz w:val="24"/>
          <w:szCs w:val="24"/>
        </w:rPr>
        <w:t xml:space="preserve"> </w:t>
      </w:r>
    </w:p>
    <w:tbl>
      <w:tblPr>
        <w:tblpPr w:vertAnchor="page" w:horzAnchor="margin" w:tblpXSpec="center" w:tblpY="2941"/>
        <w:tblW w:w="1073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0739"/>
      </w:tblGrid>
      <w:tr w:rsidR="00601FDA" w:rsidRPr="00735939" w14:paraId="4EF40482" w14:textId="77777777" w:rsidTr="003C6AEE">
        <w:trPr>
          <w:cantSplit/>
          <w:trHeight w:hRule="exact" w:val="9500"/>
          <w:jc w:val="center"/>
        </w:trPr>
        <w:tc>
          <w:tcPr>
            <w:tcW w:w="10739" w:type="dxa"/>
          </w:tcPr>
          <w:p w14:paraId="08464487" w14:textId="77777777" w:rsidR="00601FDA" w:rsidRPr="00735939" w:rsidRDefault="00601FDA" w:rsidP="003C6AEE">
            <w:pPr>
              <w:jc w:val="center"/>
              <w:rPr>
                <w:rFonts w:ascii="Calibri Light" w:hAnsi="Calibri Light" w:cs="Calibri Light"/>
                <w:b/>
                <w:sz w:val="48"/>
                <w:szCs w:val="48"/>
              </w:rPr>
            </w:pPr>
            <w:r w:rsidRPr="00735939">
              <w:rPr>
                <w:rFonts w:ascii="Calibri Light" w:hAnsi="Calibri Light" w:cs="Calibri Light"/>
                <w:b/>
                <w:sz w:val="48"/>
              </w:rPr>
              <w:fldChar w:fldCharType="begin"/>
            </w:r>
            <w:r w:rsidRPr="00735939">
              <w:rPr>
                <w:rFonts w:ascii="Calibri Light" w:hAnsi="Calibri Light" w:cs="Calibri Light"/>
                <w:b/>
                <w:sz w:val="48"/>
              </w:rPr>
              <w:instrText xml:space="preserve"> MERGEFIELD  Relatie_Naam  \* MERGEFORMAT </w:instrText>
            </w:r>
            <w:r w:rsidRPr="00735939">
              <w:rPr>
                <w:rFonts w:ascii="Calibri Light" w:hAnsi="Calibri Light" w:cs="Calibri Light"/>
                <w:b/>
                <w:sz w:val="48"/>
              </w:rPr>
              <w:fldChar w:fldCharType="separate"/>
            </w:r>
            <w:r w:rsidRPr="00735939">
              <w:rPr>
                <w:rFonts w:ascii="Calibri Light" w:hAnsi="Calibri Light" w:cs="Calibri Light"/>
                <w:b/>
                <w:noProof/>
                <w:sz w:val="48"/>
              </w:rPr>
              <w:t>«Naam Certificaathouder»</w:t>
            </w:r>
            <w:r w:rsidRPr="00735939">
              <w:rPr>
                <w:rFonts w:ascii="Calibri Light" w:hAnsi="Calibri Light" w:cs="Calibri Light"/>
                <w:b/>
                <w:sz w:val="48"/>
              </w:rPr>
              <w:fldChar w:fldCharType="end"/>
            </w:r>
          </w:p>
          <w:p w14:paraId="0ABF987B" w14:textId="77777777" w:rsidR="00601FDA" w:rsidRPr="00735939" w:rsidRDefault="00601FDA" w:rsidP="003C6AEE">
            <w:pPr>
              <w:jc w:val="center"/>
              <w:rPr>
                <w:rFonts w:ascii="Calibri Light" w:hAnsi="Calibri Light" w:cs="Calibri Light"/>
                <w:b/>
              </w:rPr>
            </w:pPr>
          </w:p>
          <w:p w14:paraId="73496B51" w14:textId="77777777" w:rsidR="00601FDA" w:rsidRPr="00735939" w:rsidRDefault="00601FDA" w:rsidP="003C6AEE">
            <w:pPr>
              <w:jc w:val="center"/>
              <w:rPr>
                <w:rFonts w:ascii="Calibri Light" w:hAnsi="Calibri Light" w:cs="Calibri Light"/>
                <w:b/>
              </w:rPr>
            </w:pPr>
            <w:r w:rsidRPr="00735939">
              <w:rPr>
                <w:rFonts w:ascii="Calibri Light" w:hAnsi="Calibri Light" w:cs="Calibri Light"/>
                <w:b/>
              </w:rPr>
              <w:t>«</w:t>
            </w:r>
            <w:proofErr w:type="spellStart"/>
            <w:r w:rsidRPr="00735939">
              <w:rPr>
                <w:rFonts w:ascii="Calibri Light" w:hAnsi="Calibri Light" w:cs="Calibri Light"/>
                <w:b/>
              </w:rPr>
              <w:t>Relatie_Adres</w:t>
            </w:r>
            <w:proofErr w:type="spellEnd"/>
            <w:r w:rsidRPr="00735939">
              <w:rPr>
                <w:rFonts w:ascii="Calibri Light" w:hAnsi="Calibri Light" w:cs="Calibri Light"/>
                <w:b/>
              </w:rPr>
              <w:t>» «</w:t>
            </w:r>
            <w:proofErr w:type="spellStart"/>
            <w:r w:rsidRPr="00735939">
              <w:rPr>
                <w:rFonts w:ascii="Calibri Light" w:hAnsi="Calibri Light" w:cs="Calibri Light"/>
                <w:b/>
              </w:rPr>
              <w:t>Relatie_postcode</w:t>
            </w:r>
            <w:proofErr w:type="spellEnd"/>
            <w:r w:rsidRPr="00735939">
              <w:rPr>
                <w:rFonts w:ascii="Calibri Light" w:hAnsi="Calibri Light" w:cs="Calibri Light"/>
                <w:b/>
              </w:rPr>
              <w:t>»</w:t>
            </w:r>
          </w:p>
          <w:p w14:paraId="62A6EAF3" w14:textId="77777777" w:rsidR="00601FDA" w:rsidRPr="00735939" w:rsidRDefault="00601FDA" w:rsidP="003C6AEE">
            <w:pPr>
              <w:jc w:val="center"/>
              <w:rPr>
                <w:rFonts w:ascii="Calibri Light" w:hAnsi="Calibri Light" w:cs="Calibri Light"/>
                <w:b/>
              </w:rPr>
            </w:pPr>
          </w:p>
          <w:p w14:paraId="3890551A" w14:textId="77777777" w:rsidR="00601FDA" w:rsidRPr="00735939" w:rsidRDefault="00601FDA" w:rsidP="003C6AEE">
            <w:pPr>
              <w:jc w:val="center"/>
              <w:rPr>
                <w:rFonts w:ascii="Calibri Light" w:hAnsi="Calibri Light" w:cs="Calibri Light"/>
                <w:sz w:val="34"/>
                <w:szCs w:val="34"/>
              </w:rPr>
            </w:pPr>
            <w:r w:rsidRPr="00735939">
              <w:rPr>
                <w:rFonts w:ascii="Calibri Light" w:hAnsi="Calibri Light" w:cs="Calibri Light"/>
                <w:sz w:val="34"/>
                <w:szCs w:val="34"/>
              </w:rPr>
              <w:t xml:space="preserve">te </w:t>
            </w:r>
            <w:r w:rsidRPr="00735939">
              <w:rPr>
                <w:rFonts w:ascii="Calibri Light" w:hAnsi="Calibri Light" w:cs="Calibri Light"/>
                <w:sz w:val="34"/>
                <w:szCs w:val="34"/>
              </w:rPr>
              <w:fldChar w:fldCharType="begin"/>
            </w:r>
            <w:r w:rsidRPr="00735939">
              <w:rPr>
                <w:rFonts w:ascii="Calibri Light" w:hAnsi="Calibri Light" w:cs="Calibri Light"/>
                <w:sz w:val="34"/>
                <w:szCs w:val="34"/>
              </w:rPr>
              <w:instrText xml:space="preserve"> MERGEFIELD  Relatie_Plaats  \* MERGEFORMAT </w:instrText>
            </w:r>
            <w:r w:rsidRPr="00735939">
              <w:rPr>
                <w:rFonts w:ascii="Calibri Light" w:hAnsi="Calibri Light" w:cs="Calibri Light"/>
                <w:sz w:val="34"/>
                <w:szCs w:val="34"/>
              </w:rPr>
              <w:fldChar w:fldCharType="separate"/>
            </w:r>
            <w:r w:rsidRPr="00735939">
              <w:rPr>
                <w:rFonts w:ascii="Calibri Light" w:hAnsi="Calibri Light" w:cs="Calibri Light"/>
                <w:noProof/>
                <w:sz w:val="34"/>
                <w:szCs w:val="34"/>
              </w:rPr>
              <w:t>«Relatie_Plaats»</w:t>
            </w:r>
            <w:r w:rsidRPr="00735939">
              <w:rPr>
                <w:rFonts w:ascii="Calibri Light" w:hAnsi="Calibri Light" w:cs="Calibri Light"/>
                <w:sz w:val="34"/>
                <w:szCs w:val="34"/>
              </w:rPr>
              <w:fldChar w:fldCharType="end"/>
            </w:r>
          </w:p>
          <w:p w14:paraId="141DA4B5" w14:textId="77777777" w:rsidR="00601FDA" w:rsidRPr="00735939" w:rsidRDefault="00601FDA" w:rsidP="003C6AEE">
            <w:pPr>
              <w:jc w:val="center"/>
              <w:rPr>
                <w:rFonts w:ascii="Calibri Light" w:hAnsi="Calibri Light" w:cs="Calibri Light"/>
                <w:sz w:val="34"/>
                <w:szCs w:val="34"/>
              </w:rPr>
            </w:pPr>
          </w:p>
          <w:p w14:paraId="50447A8F" w14:textId="77777777" w:rsidR="00601FDA" w:rsidRPr="00735939" w:rsidRDefault="00601FDA" w:rsidP="003C6AEE">
            <w:pPr>
              <w:jc w:val="center"/>
              <w:rPr>
                <w:rFonts w:ascii="Calibri Light" w:hAnsi="Calibri Light" w:cs="Calibri Light"/>
                <w:szCs w:val="21"/>
              </w:rPr>
            </w:pPr>
            <w:r w:rsidRPr="00735939">
              <w:rPr>
                <w:rFonts w:ascii="Calibri Light" w:hAnsi="Calibri Light" w:cs="Calibri Light"/>
                <w:szCs w:val="21"/>
              </w:rPr>
              <w:t>Heeft aangetoond te voldoen aan de eisen zoals neergelegd in het Certificatie-instrument:</w:t>
            </w:r>
          </w:p>
          <w:p w14:paraId="6E1EB2BD" w14:textId="77777777" w:rsidR="00601FDA" w:rsidRPr="00B64A03" w:rsidRDefault="00601FDA" w:rsidP="003C6AEE">
            <w:pPr>
              <w:jc w:val="center"/>
              <w:rPr>
                <w:rFonts w:ascii="Arial" w:hAnsi="Arial" w:cs="Arial"/>
                <w:b/>
                <w:sz w:val="34"/>
                <w:szCs w:val="34"/>
              </w:rPr>
            </w:pPr>
            <w:r w:rsidRPr="00B64A03">
              <w:rPr>
                <w:rFonts w:ascii="Arial" w:hAnsi="Arial" w:cs="Arial"/>
                <w:b/>
                <w:sz w:val="34"/>
                <w:szCs w:val="34"/>
              </w:rPr>
              <w:t xml:space="preserve">Uitvoering van </w:t>
            </w:r>
          </w:p>
          <w:p w14:paraId="2ABBE0FE" w14:textId="77777777" w:rsidR="00601FDA" w:rsidRPr="00B64A03" w:rsidRDefault="00601FDA" w:rsidP="003C6AEE">
            <w:pPr>
              <w:jc w:val="center"/>
              <w:rPr>
                <w:rFonts w:ascii="Arial" w:hAnsi="Arial" w:cs="Arial"/>
                <w:b/>
                <w:sz w:val="34"/>
                <w:szCs w:val="34"/>
              </w:rPr>
            </w:pPr>
          </w:p>
          <w:p w14:paraId="04B32C25" w14:textId="6A0D7C47" w:rsidR="00601FDA" w:rsidRPr="00B64A03" w:rsidRDefault="00601FDA" w:rsidP="003C6AEE">
            <w:pPr>
              <w:jc w:val="center"/>
              <w:rPr>
                <w:rFonts w:ascii="Arial" w:hAnsi="Arial" w:cs="Arial"/>
                <w:b/>
                <w:sz w:val="34"/>
                <w:szCs w:val="34"/>
              </w:rPr>
            </w:pPr>
            <w:r w:rsidRPr="00B64A03">
              <w:rPr>
                <w:rFonts w:ascii="Arial" w:hAnsi="Arial" w:cs="Arial"/>
                <w:b/>
                <w:sz w:val="34"/>
                <w:szCs w:val="34"/>
              </w:rPr>
              <w:t xml:space="preserve">SMI </w:t>
            </w:r>
            <w:r>
              <w:t xml:space="preserve"> </w:t>
            </w:r>
            <w:r w:rsidR="00D85041">
              <w:rPr>
                <w:rFonts w:ascii="Arial" w:hAnsi="Arial" w:cs="Arial"/>
                <w:b/>
                <w:sz w:val="34"/>
                <w:szCs w:val="34"/>
              </w:rPr>
              <w:t>Asbest</w:t>
            </w:r>
            <w:r w:rsidRPr="00601FDA">
              <w:rPr>
                <w:rFonts w:ascii="Arial" w:hAnsi="Arial" w:cs="Arial"/>
                <w:b/>
                <w:sz w:val="34"/>
                <w:szCs w:val="34"/>
              </w:rPr>
              <w:t>verwijdering</w:t>
            </w:r>
            <w:r w:rsidR="00D85041">
              <w:rPr>
                <w:rFonts w:ascii="Arial" w:hAnsi="Arial" w:cs="Arial"/>
                <w:b/>
                <w:sz w:val="34"/>
                <w:szCs w:val="34"/>
              </w:rPr>
              <w:t xml:space="preserve"> Risicoklasse 1</w:t>
            </w:r>
          </w:p>
          <w:p w14:paraId="68B13FEF" w14:textId="77777777" w:rsidR="00601FDA" w:rsidRPr="00735939" w:rsidRDefault="00601FDA" w:rsidP="003C6AEE">
            <w:pPr>
              <w:jc w:val="center"/>
              <w:rPr>
                <w:rFonts w:ascii="Calibri Light" w:hAnsi="Calibri Light" w:cs="Calibri Light"/>
                <w:b/>
                <w:sz w:val="34"/>
                <w:szCs w:val="34"/>
              </w:rPr>
            </w:pPr>
          </w:p>
          <w:p w14:paraId="72EEB260" w14:textId="77777777" w:rsidR="00601FDA" w:rsidRPr="00B64A03" w:rsidRDefault="00601FDA" w:rsidP="003C6AEE">
            <w:pPr>
              <w:jc w:val="center"/>
              <w:rPr>
                <w:rFonts w:ascii="Arial" w:hAnsi="Arial" w:cs="Arial"/>
                <w:b/>
              </w:rPr>
            </w:pPr>
            <w:r w:rsidRPr="00B64A03">
              <w:rPr>
                <w:rFonts w:ascii="Arial" w:hAnsi="Arial" w:cs="Arial"/>
                <w:b/>
              </w:rPr>
              <w:t>versienummer &lt;&lt; &gt;&gt;</w:t>
            </w:r>
          </w:p>
          <w:p w14:paraId="4A3E050F" w14:textId="77777777" w:rsidR="00601FDA" w:rsidRPr="00735939" w:rsidRDefault="00601FDA" w:rsidP="003C6AEE">
            <w:pPr>
              <w:jc w:val="center"/>
              <w:rPr>
                <w:rFonts w:ascii="Calibri Light" w:hAnsi="Calibri Light" w:cs="Calibri Light"/>
                <w:color w:val="FF0000"/>
                <w:sz w:val="28"/>
                <w:szCs w:val="28"/>
              </w:rPr>
            </w:pPr>
          </w:p>
          <w:p w14:paraId="4854F7C6" w14:textId="77777777" w:rsidR="00601FDA" w:rsidRPr="00735939" w:rsidRDefault="00601FDA" w:rsidP="003C6AEE">
            <w:pPr>
              <w:jc w:val="center"/>
              <w:rPr>
                <w:rFonts w:ascii="Calibri Light" w:hAnsi="Calibri Light" w:cs="Calibri Light"/>
                <w:szCs w:val="20"/>
              </w:rPr>
            </w:pPr>
          </w:p>
          <w:p w14:paraId="31ECBD82" w14:textId="77777777" w:rsidR="00D85041" w:rsidRDefault="00601FDA" w:rsidP="003C6AEE">
            <w:pPr>
              <w:jc w:val="center"/>
              <w:rPr>
                <w:rFonts w:ascii="Calibri Light" w:hAnsi="Calibri Light" w:cs="Calibri Light"/>
                <w:iCs/>
                <w:szCs w:val="20"/>
              </w:rPr>
            </w:pPr>
            <w:r w:rsidRPr="00735939">
              <w:rPr>
                <w:rFonts w:ascii="Calibri Light" w:hAnsi="Calibri Light" w:cs="Calibri Light"/>
                <w:szCs w:val="20"/>
              </w:rPr>
              <w:t xml:space="preserve">Dit procescertificaat is conform het Certificatiereglement van </w:t>
            </w:r>
            <w:r w:rsidRPr="00735939">
              <w:rPr>
                <w:rFonts w:ascii="Calibri Light" w:hAnsi="Calibri Light" w:cs="Calibri Light"/>
                <w:iCs/>
                <w:szCs w:val="20"/>
              </w:rPr>
              <w:t xml:space="preserve">&lt;&lt; Naam Conformiteit Beoordelende Instelling &gt;&gt; </w:t>
            </w:r>
            <w:r>
              <w:t xml:space="preserve"> </w:t>
            </w:r>
            <w:r w:rsidRPr="00B64A03">
              <w:rPr>
                <w:rFonts w:ascii="Calibri Light" w:hAnsi="Calibri Light" w:cs="Calibri Light"/>
                <w:iCs/>
                <w:szCs w:val="20"/>
              </w:rPr>
              <w:t xml:space="preserve">afgegeven op basis van het Certificatie-Instrument </w:t>
            </w:r>
            <w:r w:rsidR="005E7120">
              <w:rPr>
                <w:rFonts w:ascii="Calibri Light" w:hAnsi="Calibri Light" w:cs="Calibri Light"/>
                <w:iCs/>
                <w:szCs w:val="20"/>
              </w:rPr>
              <w:t>SMI Asbestverwijdering RK1</w:t>
            </w:r>
            <w:r w:rsidRPr="00601FDA">
              <w:rPr>
                <w:rFonts w:ascii="Calibri Light" w:hAnsi="Calibri Light" w:cs="Calibri Light"/>
                <w:iCs/>
                <w:szCs w:val="20"/>
              </w:rPr>
              <w:t xml:space="preserve"> </w:t>
            </w:r>
            <w:r w:rsidRPr="00B64A03">
              <w:rPr>
                <w:rFonts w:ascii="Calibri Light" w:hAnsi="Calibri Light" w:cs="Calibri Light"/>
                <w:iCs/>
                <w:szCs w:val="20"/>
              </w:rPr>
              <w:t xml:space="preserve">, </w:t>
            </w:r>
          </w:p>
          <w:p w14:paraId="7EB25346" w14:textId="2265AEB9" w:rsidR="00601FDA" w:rsidRPr="00735939" w:rsidRDefault="00601FDA" w:rsidP="003C6AEE">
            <w:pPr>
              <w:jc w:val="center"/>
              <w:rPr>
                <w:rFonts w:ascii="Calibri Light" w:hAnsi="Calibri Light" w:cs="Calibri Light"/>
                <w:szCs w:val="20"/>
              </w:rPr>
            </w:pPr>
            <w:r w:rsidRPr="00B64A03">
              <w:rPr>
                <w:rFonts w:ascii="Calibri Light" w:hAnsi="Calibri Light" w:cs="Calibri Light"/>
                <w:iCs/>
                <w:szCs w:val="20"/>
              </w:rPr>
              <w:t>inclusief de Algemene eisen uit het onderliggende Richtsnoer(en).</w:t>
            </w:r>
          </w:p>
          <w:p w14:paraId="1A31974C" w14:textId="77777777" w:rsidR="00601FDA" w:rsidRPr="00735939" w:rsidRDefault="00601FDA" w:rsidP="003C6AEE">
            <w:pPr>
              <w:jc w:val="center"/>
              <w:rPr>
                <w:rFonts w:ascii="Calibri Light" w:hAnsi="Calibri Light" w:cs="Calibri Light"/>
                <w:szCs w:val="20"/>
              </w:rPr>
            </w:pPr>
          </w:p>
          <w:p w14:paraId="7B86039D" w14:textId="77777777" w:rsidR="00601FDA" w:rsidRPr="00735939" w:rsidRDefault="00601FDA" w:rsidP="003C6AEE">
            <w:pPr>
              <w:jc w:val="center"/>
              <w:rPr>
                <w:rFonts w:ascii="Calibri Light" w:hAnsi="Calibri Light" w:cs="Calibri Light"/>
                <w:szCs w:val="20"/>
              </w:rPr>
            </w:pPr>
          </w:p>
          <w:p w14:paraId="5F45A966" w14:textId="77777777" w:rsidR="00601FDA" w:rsidRPr="00735939" w:rsidRDefault="00601FDA" w:rsidP="003C6AEE">
            <w:pPr>
              <w:jc w:val="center"/>
              <w:rPr>
                <w:rFonts w:ascii="Calibri Light" w:hAnsi="Calibri Light" w:cs="Calibri Light"/>
                <w:b/>
              </w:rPr>
            </w:pPr>
          </w:p>
          <w:p w14:paraId="0E80A891" w14:textId="77777777" w:rsidR="00601FDA" w:rsidRPr="00735939" w:rsidRDefault="00601FDA" w:rsidP="003C6AEE">
            <w:pPr>
              <w:jc w:val="center"/>
              <w:rPr>
                <w:rFonts w:ascii="Calibri Light" w:hAnsi="Calibri Light" w:cs="Calibri Light"/>
                <w:color w:val="FF0000"/>
                <w:szCs w:val="30"/>
              </w:rPr>
            </w:pPr>
          </w:p>
          <w:p w14:paraId="78CF7579" w14:textId="77777777" w:rsidR="00601FDA" w:rsidRPr="00735939" w:rsidRDefault="00601FDA" w:rsidP="003C6AEE">
            <w:pPr>
              <w:jc w:val="center"/>
              <w:rPr>
                <w:rFonts w:ascii="Calibri Light" w:hAnsi="Calibri Light" w:cs="Calibri Light"/>
                <w:szCs w:val="30"/>
              </w:rPr>
            </w:pPr>
            <w:r w:rsidRPr="00735939">
              <w:rPr>
                <w:rFonts w:ascii="Calibri Light" w:hAnsi="Calibri Light" w:cs="Calibri Light"/>
                <w:szCs w:val="30"/>
              </w:rPr>
              <w:t xml:space="preserve">Deze certificatie is onderworpen aan een jaarlijkse evaluatie door </w:t>
            </w:r>
            <w:r w:rsidRPr="00735939">
              <w:rPr>
                <w:rFonts w:ascii="Calibri Light" w:hAnsi="Calibri Light" w:cs="Calibri Light"/>
                <w:iCs/>
                <w:szCs w:val="20"/>
              </w:rPr>
              <w:t xml:space="preserve">&lt;&lt; Naam Conformiteit Beoordelende Instelling &gt;&gt; </w:t>
            </w:r>
            <w:r w:rsidRPr="00735939">
              <w:rPr>
                <w:rFonts w:ascii="Calibri Light" w:hAnsi="Calibri Light" w:cs="Calibri Light"/>
                <w:szCs w:val="30"/>
              </w:rPr>
              <w:br/>
            </w:r>
            <w:r w:rsidRPr="00735939">
              <w:rPr>
                <w:rFonts w:ascii="Calibri Light" w:hAnsi="Calibri Light" w:cs="Calibri Light"/>
                <w:sz w:val="8"/>
                <w:szCs w:val="30"/>
              </w:rPr>
              <w:br/>
            </w:r>
          </w:p>
          <w:tbl>
            <w:tblPr>
              <w:tblpPr w:vertAnchor="page" w:horzAnchor="page" w:tblpX="1362" w:tblpY="11746"/>
              <w:tblW w:w="10632" w:type="dxa"/>
              <w:tblLayout w:type="fixed"/>
              <w:tblCellMar>
                <w:left w:w="0" w:type="dxa"/>
                <w:right w:w="0" w:type="dxa"/>
              </w:tblCellMar>
              <w:tblLook w:val="04A0" w:firstRow="1" w:lastRow="0" w:firstColumn="1" w:lastColumn="0" w:noHBand="0" w:noVBand="1"/>
            </w:tblPr>
            <w:tblGrid>
              <w:gridCol w:w="3062"/>
              <w:gridCol w:w="2381"/>
              <w:gridCol w:w="2381"/>
              <w:gridCol w:w="2808"/>
            </w:tblGrid>
            <w:tr w:rsidR="00601FDA" w:rsidRPr="00735939" w14:paraId="31E7785B" w14:textId="77777777" w:rsidTr="003C6AEE">
              <w:trPr>
                <w:trHeight w:hRule="exact" w:val="1701"/>
              </w:trPr>
              <w:tc>
                <w:tcPr>
                  <w:tcW w:w="3062" w:type="dxa"/>
                  <w:noWrap/>
                  <w:tcMar>
                    <w:left w:w="680" w:type="dxa"/>
                  </w:tcMar>
                </w:tcPr>
                <w:p w14:paraId="49DAA901" w14:textId="77777777" w:rsidR="00601FDA" w:rsidRPr="00735939" w:rsidRDefault="00601FDA" w:rsidP="003C6AEE">
                  <w:pPr>
                    <w:rPr>
                      <w:rFonts w:ascii="Calibri Light" w:hAnsi="Calibri Light" w:cs="Calibri Light"/>
                      <w:color w:val="000000"/>
                      <w:sz w:val="18"/>
                      <w:szCs w:val="16"/>
                    </w:rPr>
                  </w:pPr>
                  <w:r w:rsidRPr="00735939">
                    <w:rPr>
                      <w:rFonts w:ascii="Calibri Light" w:hAnsi="Calibri Light" w:cs="Calibri Light"/>
                      <w:color w:val="000000"/>
                      <w:sz w:val="18"/>
                      <w:szCs w:val="16"/>
                    </w:rPr>
                    <w:t>Registratienummer:</w:t>
                  </w:r>
                </w:p>
                <w:p w14:paraId="6492638D" w14:textId="77777777" w:rsidR="00601FDA" w:rsidRPr="00735939" w:rsidRDefault="00601FDA" w:rsidP="003C6AEE">
                  <w:pPr>
                    <w:rPr>
                      <w:rFonts w:ascii="Calibri Light" w:hAnsi="Calibri Light" w:cs="Calibri Light"/>
                      <w:color w:val="000000"/>
                      <w:sz w:val="18"/>
                      <w:szCs w:val="16"/>
                    </w:rPr>
                  </w:pPr>
                  <w:r w:rsidRPr="00735939">
                    <w:rPr>
                      <w:rFonts w:ascii="Calibri Light" w:hAnsi="Calibri Light" w:cs="Calibri Light"/>
                      <w:color w:val="000000"/>
                      <w:sz w:val="18"/>
                      <w:szCs w:val="16"/>
                    </w:rPr>
                    <w:t>Ingangsdatum certificaat:</w:t>
                  </w:r>
                </w:p>
                <w:p w14:paraId="5F021068" w14:textId="77777777" w:rsidR="00601FDA" w:rsidRPr="00735939" w:rsidRDefault="00601FDA" w:rsidP="003C6AEE">
                  <w:pPr>
                    <w:rPr>
                      <w:rFonts w:ascii="Calibri Light" w:hAnsi="Calibri Light" w:cs="Calibri Light"/>
                      <w:color w:val="000000"/>
                      <w:sz w:val="18"/>
                      <w:szCs w:val="16"/>
                    </w:rPr>
                  </w:pPr>
                  <w:r w:rsidRPr="00735939">
                    <w:rPr>
                      <w:rFonts w:ascii="Calibri Light" w:hAnsi="Calibri Light" w:cs="Calibri Light"/>
                      <w:color w:val="000000"/>
                      <w:sz w:val="18"/>
                      <w:szCs w:val="16"/>
                    </w:rPr>
                    <w:t>Certificaat geldig tot:</w:t>
                  </w:r>
                </w:p>
                <w:p w14:paraId="6D3C4D1B" w14:textId="77777777" w:rsidR="00601FDA" w:rsidRPr="00735939" w:rsidRDefault="00601FDA" w:rsidP="003C6AEE">
                  <w:pPr>
                    <w:rPr>
                      <w:rFonts w:ascii="Calibri Light" w:hAnsi="Calibri Light" w:cs="Calibri Light"/>
                      <w:color w:val="000000"/>
                      <w:sz w:val="18"/>
                      <w:szCs w:val="16"/>
                    </w:rPr>
                  </w:pPr>
                  <w:r w:rsidRPr="00735939">
                    <w:rPr>
                      <w:rFonts w:ascii="Calibri Light" w:hAnsi="Calibri Light" w:cs="Calibri Light"/>
                      <w:color w:val="000000"/>
                      <w:sz w:val="18"/>
                      <w:szCs w:val="16"/>
                    </w:rPr>
                    <w:t>Datum eerste certificaat:</w:t>
                  </w:r>
                </w:p>
                <w:p w14:paraId="3D66F128" w14:textId="77777777" w:rsidR="00601FDA" w:rsidRPr="00735939" w:rsidRDefault="00601FDA" w:rsidP="003C6AEE">
                  <w:pPr>
                    <w:rPr>
                      <w:rFonts w:ascii="Calibri Light" w:hAnsi="Calibri Light" w:cs="Calibri Light"/>
                      <w:color w:val="000000"/>
                      <w:sz w:val="18"/>
                      <w:szCs w:val="16"/>
                    </w:rPr>
                  </w:pPr>
                </w:p>
                <w:p w14:paraId="313E582F" w14:textId="77777777" w:rsidR="00601FDA" w:rsidRPr="00735939" w:rsidRDefault="00601FDA" w:rsidP="003C6AEE">
                  <w:pPr>
                    <w:rPr>
                      <w:rFonts w:ascii="Calibri Light" w:hAnsi="Calibri Light" w:cs="Calibri Light"/>
                      <w:color w:val="000000"/>
                      <w:sz w:val="18"/>
                      <w:szCs w:val="16"/>
                    </w:rPr>
                  </w:pPr>
                </w:p>
              </w:tc>
              <w:bookmarkStart w:id="175" w:name="BM_Registratienummer"/>
              <w:tc>
                <w:tcPr>
                  <w:tcW w:w="2381" w:type="dxa"/>
                  <w:noWrap/>
                </w:tcPr>
                <w:p w14:paraId="3FC9D5F2" w14:textId="77777777" w:rsidR="00601FDA" w:rsidRPr="00735939" w:rsidRDefault="00601FDA" w:rsidP="003C6AEE">
                  <w:pPr>
                    <w:rPr>
                      <w:rFonts w:ascii="Calibri Light" w:hAnsi="Calibri Light" w:cs="Calibri Light"/>
                      <w:color w:val="000000"/>
                      <w:sz w:val="18"/>
                      <w:szCs w:val="16"/>
                    </w:rPr>
                  </w:pPr>
                  <w:r w:rsidRPr="00735939">
                    <w:rPr>
                      <w:rFonts w:ascii="Calibri Light" w:hAnsi="Calibri Light" w:cs="Calibri Light"/>
                      <w:sz w:val="18"/>
                      <w:szCs w:val="18"/>
                    </w:rPr>
                    <w:fldChar w:fldCharType="begin"/>
                  </w:r>
                  <w:r w:rsidRPr="00735939">
                    <w:rPr>
                      <w:rFonts w:ascii="Calibri Light" w:hAnsi="Calibri Light" w:cs="Calibri Light"/>
                      <w:sz w:val="18"/>
                      <w:szCs w:val="18"/>
                    </w:rPr>
                    <w:instrText xml:space="preserve"> MERGEFIELD  Registratienummer  \* MERGEFORMAT </w:instrText>
                  </w:r>
                  <w:r w:rsidRPr="00735939">
                    <w:rPr>
                      <w:rFonts w:ascii="Calibri Light" w:hAnsi="Calibri Light" w:cs="Calibri Light"/>
                      <w:sz w:val="18"/>
                      <w:szCs w:val="18"/>
                    </w:rPr>
                    <w:fldChar w:fldCharType="separate"/>
                  </w:r>
                  <w:r w:rsidRPr="00735939">
                    <w:rPr>
                      <w:rFonts w:ascii="Calibri Light" w:hAnsi="Calibri Light" w:cs="Calibri Light"/>
                      <w:noProof/>
                      <w:sz w:val="18"/>
                      <w:szCs w:val="18"/>
                    </w:rPr>
                    <w:t>«Registratienummer»</w:t>
                  </w:r>
                  <w:r w:rsidRPr="00735939">
                    <w:rPr>
                      <w:rFonts w:ascii="Calibri Light" w:hAnsi="Calibri Light" w:cs="Calibri Light"/>
                      <w:sz w:val="18"/>
                      <w:szCs w:val="18"/>
                    </w:rPr>
                    <w:fldChar w:fldCharType="end"/>
                  </w:r>
                  <w:bookmarkEnd w:id="175"/>
                </w:p>
                <w:bookmarkStart w:id="176" w:name="BM_Startdatum"/>
                <w:p w14:paraId="3D217AB5" w14:textId="77777777" w:rsidR="00601FDA" w:rsidRPr="00735939" w:rsidRDefault="00601FDA" w:rsidP="003C6AEE">
                  <w:pPr>
                    <w:rPr>
                      <w:rFonts w:ascii="Calibri Light" w:hAnsi="Calibri Light" w:cs="Calibri Light"/>
                      <w:sz w:val="18"/>
                      <w:szCs w:val="18"/>
                    </w:rPr>
                  </w:pPr>
                  <w:r w:rsidRPr="00735939">
                    <w:rPr>
                      <w:rFonts w:ascii="Calibri Light" w:hAnsi="Calibri Light" w:cs="Calibri Light"/>
                      <w:sz w:val="18"/>
                      <w:szCs w:val="18"/>
                    </w:rPr>
                    <w:fldChar w:fldCharType="begin"/>
                  </w:r>
                  <w:r w:rsidRPr="00735939">
                    <w:rPr>
                      <w:rFonts w:ascii="Calibri Light" w:hAnsi="Calibri Light" w:cs="Calibri Light"/>
                      <w:sz w:val="18"/>
                      <w:szCs w:val="18"/>
                    </w:rPr>
                    <w:instrText xml:space="preserve"> MERGEFIELD  Startdatum  \* MERGEFORMAT </w:instrText>
                  </w:r>
                  <w:r w:rsidRPr="00735939">
                    <w:rPr>
                      <w:rFonts w:ascii="Calibri Light" w:hAnsi="Calibri Light" w:cs="Calibri Light"/>
                      <w:sz w:val="18"/>
                      <w:szCs w:val="18"/>
                    </w:rPr>
                    <w:fldChar w:fldCharType="separate"/>
                  </w:r>
                  <w:r w:rsidRPr="00735939">
                    <w:rPr>
                      <w:rFonts w:ascii="Calibri Light" w:hAnsi="Calibri Light" w:cs="Calibri Light"/>
                      <w:noProof/>
                      <w:sz w:val="18"/>
                      <w:szCs w:val="18"/>
                    </w:rPr>
                    <w:t>«Startdatum»</w:t>
                  </w:r>
                  <w:r w:rsidRPr="00735939">
                    <w:rPr>
                      <w:rFonts w:ascii="Calibri Light" w:hAnsi="Calibri Light" w:cs="Calibri Light"/>
                      <w:sz w:val="18"/>
                      <w:szCs w:val="18"/>
                    </w:rPr>
                    <w:fldChar w:fldCharType="end"/>
                  </w:r>
                  <w:bookmarkEnd w:id="176"/>
                </w:p>
                <w:bookmarkStart w:id="177" w:name="BM_Einddatum"/>
                <w:p w14:paraId="486D4AC5" w14:textId="77777777" w:rsidR="00601FDA" w:rsidRPr="00735939" w:rsidRDefault="00601FDA" w:rsidP="003C6AEE">
                  <w:pPr>
                    <w:rPr>
                      <w:rFonts w:ascii="Calibri Light" w:hAnsi="Calibri Light" w:cs="Calibri Light"/>
                      <w:sz w:val="18"/>
                      <w:szCs w:val="18"/>
                    </w:rPr>
                  </w:pPr>
                  <w:r w:rsidRPr="00735939">
                    <w:rPr>
                      <w:rFonts w:ascii="Calibri Light" w:hAnsi="Calibri Light" w:cs="Calibri Light"/>
                      <w:sz w:val="18"/>
                      <w:szCs w:val="18"/>
                    </w:rPr>
                    <w:fldChar w:fldCharType="begin"/>
                  </w:r>
                  <w:r w:rsidRPr="00735939">
                    <w:rPr>
                      <w:rFonts w:ascii="Calibri Light" w:hAnsi="Calibri Light" w:cs="Calibri Light"/>
                      <w:sz w:val="18"/>
                      <w:szCs w:val="18"/>
                    </w:rPr>
                    <w:instrText xml:space="preserve"> MERGEFIELD  Einddatum  \* MERGEFORMAT </w:instrText>
                  </w:r>
                  <w:r w:rsidRPr="00735939">
                    <w:rPr>
                      <w:rFonts w:ascii="Calibri Light" w:hAnsi="Calibri Light" w:cs="Calibri Light"/>
                      <w:sz w:val="18"/>
                      <w:szCs w:val="18"/>
                    </w:rPr>
                    <w:fldChar w:fldCharType="separate"/>
                  </w:r>
                  <w:r w:rsidRPr="00735939">
                    <w:rPr>
                      <w:rFonts w:ascii="Calibri Light" w:hAnsi="Calibri Light" w:cs="Calibri Light"/>
                      <w:noProof/>
                      <w:sz w:val="18"/>
                      <w:szCs w:val="18"/>
                    </w:rPr>
                    <w:t>«Einddatum»</w:t>
                  </w:r>
                  <w:r w:rsidRPr="00735939">
                    <w:rPr>
                      <w:rFonts w:ascii="Calibri Light" w:hAnsi="Calibri Light" w:cs="Calibri Light"/>
                      <w:sz w:val="18"/>
                      <w:szCs w:val="18"/>
                    </w:rPr>
                    <w:fldChar w:fldCharType="end"/>
                  </w:r>
                  <w:bookmarkEnd w:id="177"/>
                </w:p>
                <w:bookmarkStart w:id="178" w:name="BM_Gecertificeerd_sinds"/>
                <w:p w14:paraId="23DA3951" w14:textId="77777777" w:rsidR="00601FDA" w:rsidRPr="00735939" w:rsidRDefault="00601FDA" w:rsidP="003C6AEE">
                  <w:pPr>
                    <w:rPr>
                      <w:rFonts w:ascii="Calibri Light" w:hAnsi="Calibri Light" w:cs="Calibri Light"/>
                      <w:color w:val="000000"/>
                      <w:sz w:val="18"/>
                      <w:szCs w:val="16"/>
                    </w:rPr>
                  </w:pPr>
                  <w:r w:rsidRPr="00735939">
                    <w:rPr>
                      <w:rFonts w:ascii="Calibri Light" w:hAnsi="Calibri Light" w:cs="Calibri Light"/>
                      <w:sz w:val="18"/>
                      <w:szCs w:val="18"/>
                    </w:rPr>
                    <w:fldChar w:fldCharType="begin"/>
                  </w:r>
                  <w:r w:rsidRPr="00735939">
                    <w:rPr>
                      <w:rFonts w:ascii="Calibri Light" w:hAnsi="Calibri Light" w:cs="Calibri Light"/>
                      <w:sz w:val="18"/>
                      <w:szCs w:val="18"/>
                    </w:rPr>
                    <w:instrText xml:space="preserve"> MERGEFIELD  Gecertificeerd_sinds  \* MERGEFORMAT </w:instrText>
                  </w:r>
                  <w:r w:rsidRPr="00735939">
                    <w:rPr>
                      <w:rFonts w:ascii="Calibri Light" w:hAnsi="Calibri Light" w:cs="Calibri Light"/>
                      <w:sz w:val="18"/>
                      <w:szCs w:val="18"/>
                    </w:rPr>
                    <w:fldChar w:fldCharType="separate"/>
                  </w:r>
                  <w:r w:rsidRPr="00735939">
                    <w:rPr>
                      <w:rFonts w:ascii="Calibri Light" w:hAnsi="Calibri Light" w:cs="Calibri Light"/>
                      <w:noProof/>
                      <w:sz w:val="18"/>
                      <w:szCs w:val="18"/>
                    </w:rPr>
                    <w:t>«Gecertificeerd_sinds»</w:t>
                  </w:r>
                  <w:r w:rsidRPr="00735939">
                    <w:rPr>
                      <w:rFonts w:ascii="Calibri Light" w:hAnsi="Calibri Light" w:cs="Calibri Light"/>
                      <w:sz w:val="18"/>
                      <w:szCs w:val="18"/>
                    </w:rPr>
                    <w:fldChar w:fldCharType="end"/>
                  </w:r>
                  <w:bookmarkEnd w:id="178"/>
                </w:p>
                <w:p w14:paraId="05D5926D" w14:textId="77777777" w:rsidR="00601FDA" w:rsidRPr="00735939" w:rsidRDefault="00601FDA" w:rsidP="003C6AEE">
                  <w:pPr>
                    <w:rPr>
                      <w:rFonts w:ascii="Calibri Light" w:hAnsi="Calibri Light" w:cs="Calibri Light"/>
                      <w:color w:val="000000"/>
                      <w:sz w:val="18"/>
                      <w:szCs w:val="16"/>
                    </w:rPr>
                  </w:pPr>
                </w:p>
              </w:tc>
              <w:tc>
                <w:tcPr>
                  <w:tcW w:w="2381" w:type="dxa"/>
                  <w:noWrap/>
                </w:tcPr>
                <w:p w14:paraId="6D5F0356" w14:textId="77777777" w:rsidR="00601FDA" w:rsidRPr="00735939" w:rsidRDefault="00601FDA" w:rsidP="003C6AEE">
                  <w:pPr>
                    <w:rPr>
                      <w:rFonts w:ascii="Calibri Light" w:hAnsi="Calibri Light" w:cs="Calibri Light"/>
                      <w:color w:val="000000"/>
                      <w:sz w:val="18"/>
                      <w:szCs w:val="16"/>
                      <w:lang w:val="de-DE"/>
                    </w:rPr>
                  </w:pPr>
                  <w:r w:rsidRPr="00735939">
                    <w:rPr>
                      <w:rFonts w:ascii="Calibri Light" w:hAnsi="Calibri Light" w:cs="Calibri Light"/>
                      <w:color w:val="000000"/>
                      <w:sz w:val="18"/>
                      <w:szCs w:val="16"/>
                      <w:lang w:val="de-DE"/>
                    </w:rPr>
                    <w:t xml:space="preserve">&lt;&lt;Naam </w:t>
                  </w:r>
                  <w:proofErr w:type="spellStart"/>
                  <w:r w:rsidRPr="00735939">
                    <w:rPr>
                      <w:rFonts w:ascii="Calibri Light" w:hAnsi="Calibri Light" w:cs="Calibri Light"/>
                      <w:color w:val="000000"/>
                      <w:sz w:val="18"/>
                      <w:szCs w:val="16"/>
                      <w:lang w:val="de-DE"/>
                    </w:rPr>
                    <w:t>vertegenwoordiger</w:t>
                  </w:r>
                  <w:proofErr w:type="spellEnd"/>
                  <w:r w:rsidRPr="00735939">
                    <w:rPr>
                      <w:rFonts w:ascii="Calibri Light" w:hAnsi="Calibri Light" w:cs="Calibri Light"/>
                      <w:color w:val="000000"/>
                      <w:sz w:val="18"/>
                      <w:szCs w:val="16"/>
                      <w:lang w:val="de-DE"/>
                    </w:rPr>
                    <w:t xml:space="preserve"> CI + </w:t>
                  </w:r>
                  <w:proofErr w:type="spellStart"/>
                  <w:r w:rsidRPr="00735939">
                    <w:rPr>
                      <w:rFonts w:ascii="Calibri Light" w:hAnsi="Calibri Light" w:cs="Calibri Light"/>
                      <w:color w:val="000000"/>
                      <w:sz w:val="18"/>
                      <w:szCs w:val="16"/>
                      <w:lang w:val="de-DE"/>
                    </w:rPr>
                    <w:t>Handtekening</w:t>
                  </w:r>
                  <w:proofErr w:type="spellEnd"/>
                  <w:r w:rsidRPr="00735939">
                    <w:rPr>
                      <w:rFonts w:ascii="Calibri Light" w:hAnsi="Calibri Light" w:cs="Calibri Light"/>
                      <w:color w:val="000000"/>
                      <w:sz w:val="18"/>
                      <w:szCs w:val="16"/>
                      <w:lang w:val="de-DE"/>
                    </w:rPr>
                    <w:t>&gt;&gt;</w:t>
                  </w:r>
                </w:p>
                <w:p w14:paraId="710FECBB" w14:textId="77777777" w:rsidR="00601FDA" w:rsidRPr="00735939" w:rsidRDefault="00601FDA" w:rsidP="003C6AEE">
                  <w:pPr>
                    <w:rPr>
                      <w:rFonts w:ascii="Calibri Light" w:hAnsi="Calibri Light" w:cs="Calibri Light"/>
                      <w:color w:val="000000"/>
                      <w:sz w:val="18"/>
                      <w:szCs w:val="16"/>
                      <w:lang w:val="de-DE"/>
                    </w:rPr>
                  </w:pPr>
                </w:p>
                <w:p w14:paraId="0AF9B0C2" w14:textId="77777777" w:rsidR="00601FDA" w:rsidRPr="00735939" w:rsidRDefault="00601FDA" w:rsidP="003C6AEE">
                  <w:pPr>
                    <w:rPr>
                      <w:rFonts w:ascii="Calibri Light" w:hAnsi="Calibri Light" w:cs="Calibri Light"/>
                      <w:sz w:val="18"/>
                      <w:szCs w:val="16"/>
                      <w:lang w:val="de-DE"/>
                    </w:rPr>
                  </w:pPr>
                </w:p>
              </w:tc>
              <w:tc>
                <w:tcPr>
                  <w:tcW w:w="2808" w:type="dxa"/>
                  <w:noWrap/>
                </w:tcPr>
                <w:p w14:paraId="27FEA878" w14:textId="77777777" w:rsidR="00601FDA" w:rsidRPr="00735939" w:rsidRDefault="00601FDA" w:rsidP="003C6AEE">
                  <w:pPr>
                    <w:rPr>
                      <w:rFonts w:ascii="Calibri Light" w:hAnsi="Calibri Light" w:cs="Calibri Light"/>
                      <w:color w:val="000000"/>
                      <w:sz w:val="18"/>
                      <w:szCs w:val="16"/>
                    </w:rPr>
                  </w:pPr>
                  <w:r w:rsidRPr="00735939">
                    <w:rPr>
                      <w:rFonts w:ascii="Calibri Light" w:hAnsi="Calibri Light" w:cs="Calibri Light"/>
                      <w:color w:val="000000"/>
                      <w:sz w:val="18"/>
                      <w:szCs w:val="16"/>
                    </w:rPr>
                    <w:t>&lt;&lt;Naam Conformiteit Beoordelende Instelling&gt;&gt;</w:t>
                  </w:r>
                </w:p>
                <w:p w14:paraId="6F91BA97" w14:textId="77777777" w:rsidR="00601FDA" w:rsidRPr="00735939" w:rsidRDefault="00601FDA" w:rsidP="003C6AEE">
                  <w:pPr>
                    <w:rPr>
                      <w:rFonts w:ascii="Calibri Light" w:hAnsi="Calibri Light" w:cs="Calibri Light"/>
                      <w:sz w:val="18"/>
                    </w:rPr>
                  </w:pPr>
                  <w:r w:rsidRPr="00735939">
                    <w:rPr>
                      <w:rFonts w:ascii="Calibri Light" w:hAnsi="Calibri Light" w:cs="Calibri Light"/>
                      <w:sz w:val="18"/>
                    </w:rPr>
                    <w:t>&lt;&lt;Adres&gt;&gt;</w:t>
                  </w:r>
                  <w:r w:rsidRPr="00735939">
                    <w:rPr>
                      <w:rFonts w:ascii="Calibri Light" w:hAnsi="Calibri Light" w:cs="Calibri Light"/>
                      <w:sz w:val="18"/>
                    </w:rPr>
                    <w:br/>
                    <w:t>&lt;&lt; Postcode en Plaats&gt;&gt;</w:t>
                  </w:r>
                </w:p>
                <w:p w14:paraId="44B01922" w14:textId="77777777" w:rsidR="00601FDA" w:rsidRPr="00735939" w:rsidRDefault="00601FDA" w:rsidP="003C6AEE">
                  <w:pPr>
                    <w:rPr>
                      <w:rFonts w:ascii="Calibri Light" w:hAnsi="Calibri Light" w:cs="Calibri Light"/>
                      <w:color w:val="000000"/>
                      <w:sz w:val="18"/>
                      <w:szCs w:val="16"/>
                      <w:lang w:val="de-DE"/>
                    </w:rPr>
                  </w:pPr>
                  <w:r w:rsidRPr="00735939">
                    <w:rPr>
                      <w:rFonts w:ascii="Calibri Light" w:hAnsi="Calibri Light" w:cs="Calibri Light"/>
                      <w:color w:val="000000"/>
                      <w:sz w:val="18"/>
                      <w:szCs w:val="16"/>
                      <w:lang w:val="de-DE"/>
                    </w:rPr>
                    <w:t>&lt;&lt;</w:t>
                  </w:r>
                  <w:proofErr w:type="spellStart"/>
                  <w:r w:rsidRPr="00735939">
                    <w:rPr>
                      <w:rFonts w:ascii="Calibri Light" w:hAnsi="Calibri Light" w:cs="Calibri Light"/>
                      <w:color w:val="000000"/>
                      <w:sz w:val="18"/>
                      <w:szCs w:val="16"/>
                      <w:lang w:val="de-DE"/>
                    </w:rPr>
                    <w:t>Telefoon</w:t>
                  </w:r>
                  <w:proofErr w:type="spellEnd"/>
                  <w:r w:rsidRPr="00735939">
                    <w:rPr>
                      <w:rFonts w:ascii="Calibri Light" w:hAnsi="Calibri Light" w:cs="Calibri Light"/>
                      <w:color w:val="000000"/>
                      <w:sz w:val="18"/>
                      <w:szCs w:val="16"/>
                      <w:lang w:val="de-DE"/>
                    </w:rPr>
                    <w:t xml:space="preserve"> en </w:t>
                  </w:r>
                  <w:proofErr w:type="spellStart"/>
                  <w:r w:rsidRPr="00735939">
                    <w:rPr>
                      <w:rFonts w:ascii="Calibri Light" w:hAnsi="Calibri Light" w:cs="Calibri Light"/>
                      <w:color w:val="000000"/>
                      <w:sz w:val="18"/>
                      <w:szCs w:val="16"/>
                      <w:lang w:val="de-DE"/>
                    </w:rPr>
                    <w:t>emailadres</w:t>
                  </w:r>
                  <w:proofErr w:type="spellEnd"/>
                  <w:r w:rsidRPr="00735939">
                    <w:rPr>
                      <w:rFonts w:ascii="Calibri Light" w:hAnsi="Calibri Light" w:cs="Calibri Light"/>
                      <w:color w:val="000000"/>
                      <w:sz w:val="18"/>
                      <w:szCs w:val="16"/>
                      <w:lang w:val="de-DE"/>
                    </w:rPr>
                    <w:t>&gt;&gt;</w:t>
                  </w:r>
                </w:p>
                <w:p w14:paraId="32C104F2" w14:textId="77777777" w:rsidR="00601FDA" w:rsidRPr="00735939" w:rsidRDefault="00601FDA" w:rsidP="003C6AEE">
                  <w:pPr>
                    <w:rPr>
                      <w:rFonts w:ascii="Calibri Light" w:hAnsi="Calibri Light" w:cs="Calibri Light"/>
                      <w:color w:val="000000"/>
                      <w:sz w:val="18"/>
                      <w:szCs w:val="16"/>
                      <w:lang w:val="de-DE"/>
                    </w:rPr>
                  </w:pPr>
                  <w:r w:rsidRPr="00735939">
                    <w:rPr>
                      <w:rFonts w:ascii="Calibri Light" w:hAnsi="Calibri Light" w:cs="Calibri Light"/>
                      <w:color w:val="000000"/>
                      <w:sz w:val="18"/>
                      <w:szCs w:val="16"/>
                      <w:lang w:val="de-DE"/>
                    </w:rPr>
                    <w:br/>
                  </w:r>
                </w:p>
              </w:tc>
            </w:tr>
          </w:tbl>
          <w:p w14:paraId="1800F6A1" w14:textId="77777777" w:rsidR="00601FDA" w:rsidRPr="00735939" w:rsidRDefault="00601FDA" w:rsidP="003C6AEE">
            <w:pPr>
              <w:jc w:val="center"/>
              <w:rPr>
                <w:rFonts w:ascii="Calibri Light" w:hAnsi="Calibri Light" w:cs="Calibri Light"/>
                <w:szCs w:val="30"/>
                <w:lang w:val="de-DE"/>
              </w:rPr>
            </w:pPr>
          </w:p>
          <w:p w14:paraId="78024179" w14:textId="77777777" w:rsidR="00601FDA" w:rsidRPr="00735939" w:rsidRDefault="00601FDA" w:rsidP="003C6AEE">
            <w:pPr>
              <w:jc w:val="center"/>
              <w:rPr>
                <w:rFonts w:ascii="Calibri Light" w:hAnsi="Calibri Light" w:cs="Calibri Light"/>
                <w:color w:val="FF0000"/>
                <w:szCs w:val="30"/>
                <w:lang w:val="de-DE"/>
              </w:rPr>
            </w:pPr>
          </w:p>
          <w:p w14:paraId="0996A7A3" w14:textId="77777777" w:rsidR="00601FDA" w:rsidRPr="00735939" w:rsidRDefault="00601FDA" w:rsidP="003C6AEE">
            <w:pPr>
              <w:jc w:val="center"/>
              <w:rPr>
                <w:rFonts w:ascii="Calibri Light" w:hAnsi="Calibri Light" w:cs="Calibri Light"/>
                <w:color w:val="FF0000"/>
                <w:szCs w:val="30"/>
                <w:lang w:val="de-DE"/>
              </w:rPr>
            </w:pPr>
          </w:p>
          <w:p w14:paraId="73A9C23F" w14:textId="77777777" w:rsidR="00601FDA" w:rsidRPr="00735939" w:rsidRDefault="00601FDA" w:rsidP="003C6AEE">
            <w:pPr>
              <w:jc w:val="center"/>
              <w:rPr>
                <w:rFonts w:ascii="Calibri Light" w:hAnsi="Calibri Light" w:cs="Calibri Light"/>
                <w:color w:val="FF0000"/>
                <w:szCs w:val="30"/>
                <w:lang w:val="de-DE"/>
              </w:rPr>
            </w:pPr>
          </w:p>
          <w:p w14:paraId="528DE744" w14:textId="77777777" w:rsidR="00601FDA" w:rsidRPr="00735939" w:rsidRDefault="00601FDA" w:rsidP="003C6AEE">
            <w:pPr>
              <w:jc w:val="center"/>
              <w:rPr>
                <w:rFonts w:ascii="Calibri Light" w:hAnsi="Calibri Light" w:cs="Calibri Light"/>
                <w:color w:val="FF0000"/>
                <w:szCs w:val="30"/>
                <w:lang w:val="de-DE"/>
              </w:rPr>
            </w:pPr>
          </w:p>
          <w:p w14:paraId="28EE09A0" w14:textId="77777777" w:rsidR="00601FDA" w:rsidRPr="00735939" w:rsidRDefault="00601FDA" w:rsidP="003C6AEE">
            <w:pPr>
              <w:jc w:val="center"/>
              <w:rPr>
                <w:rFonts w:ascii="Calibri Light" w:hAnsi="Calibri Light" w:cs="Calibri Light"/>
                <w:color w:val="FF0000"/>
                <w:szCs w:val="30"/>
                <w:lang w:val="de-DE"/>
              </w:rPr>
            </w:pPr>
          </w:p>
        </w:tc>
      </w:tr>
    </w:tbl>
    <w:p w14:paraId="76AFE3CD" w14:textId="07DD88F0" w:rsidR="008A6D63" w:rsidRPr="008E2338" w:rsidRDefault="008A6D63" w:rsidP="008E2338">
      <w:pPr>
        <w:suppressAutoHyphens w:val="0"/>
        <w:rPr>
          <w:rFonts w:asciiTheme="majorHAnsi" w:hAnsiTheme="majorHAnsi" w:cstheme="majorHAnsi"/>
          <w:sz w:val="22"/>
          <w:szCs w:val="22"/>
          <w:lang w:val="en-US"/>
        </w:rPr>
      </w:pPr>
    </w:p>
    <w:sectPr w:rsidR="008A6D63" w:rsidRPr="008E2338" w:rsidSect="00882F9B">
      <w:footerReference w:type="default" r:id="rId40"/>
      <w:footerReference w:type="first" r:id="rId41"/>
      <w:pgSz w:w="11906" w:h="16838"/>
      <w:pgMar w:top="1134" w:right="1134" w:bottom="1134" w:left="992"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6E9BE" w14:textId="77777777" w:rsidR="00882F9B" w:rsidRDefault="00882F9B">
      <w:r>
        <w:separator/>
      </w:r>
    </w:p>
  </w:endnote>
  <w:endnote w:type="continuationSeparator" w:id="0">
    <w:p w14:paraId="31E91093" w14:textId="77777777" w:rsidR="00882F9B" w:rsidRDefault="0088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ans CJK SC Regular">
    <w:altName w:val="Times New Roman"/>
    <w:charset w:val="00"/>
    <w:family w:val="auto"/>
    <w:pitch w:val="variable"/>
  </w:font>
  <w:font w:name="FreeSans">
    <w:altName w:val="Times New Roman"/>
    <w:charset w:val="00"/>
    <w:family w:val="auto"/>
    <w:pitch w:val="variable"/>
  </w:font>
  <w:font w:name="OpenSymbol">
    <w:altName w:val="Calibri"/>
    <w:charset w:val="02"/>
    <w:family w:val="auto"/>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yriadPro-Regular">
    <w:altName w:val="Cambria"/>
    <w:panose1 w:val="00000000000000000000"/>
    <w:charset w:val="00"/>
    <w:family w:val="roman"/>
    <w:notTrueType/>
    <w:pitch w:val="default"/>
  </w:font>
  <w:font w:name="UniversCom-45Light">
    <w:altName w:val="Cambria"/>
    <w:panose1 w:val="00000000000000000000"/>
    <w:charset w:val="00"/>
    <w:family w:val="roman"/>
    <w:notTrueType/>
    <w:pitch w:val="default"/>
  </w:font>
  <w:font w:name="Wingdings-Regular">
    <w:altName w:val="Wingdings"/>
    <w:panose1 w:val="00000000000000000000"/>
    <w:charset w:val="00"/>
    <w:family w:val="roman"/>
    <w:notTrueType/>
    <w:pitch w:val="default"/>
  </w:font>
  <w:font w:name="UniversCom-65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1045B" w14:textId="77777777" w:rsidR="008F2100" w:rsidRDefault="008F2100">
    <w:pPr>
      <w:tabs>
        <w:tab w:val="center" w:pos="1971"/>
        <w:tab w:val="center" w:pos="356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19D1" w14:textId="53DD142B" w:rsidR="008F2100" w:rsidRPr="005E4C81" w:rsidRDefault="008F2100" w:rsidP="009F104B">
    <w:pPr>
      <w:pStyle w:val="Voettekst"/>
      <w:rPr>
        <w:rFonts w:asciiTheme="majorHAnsi" w:hAnsiTheme="majorHAnsi" w:cstheme="majorHAnsi"/>
        <w:sz w:val="20"/>
        <w:szCs w:val="20"/>
      </w:rPr>
    </w:pPr>
    <w:r>
      <w:rPr>
        <w:rFonts w:asciiTheme="majorHAnsi" w:hAnsiTheme="majorHAnsi" w:cstheme="majorHAnsi"/>
        <w:sz w:val="20"/>
        <w:szCs w:val="20"/>
      </w:rPr>
      <w:t>CI-</w:t>
    </w:r>
    <w:r w:rsidR="009F1FD6">
      <w:rPr>
        <w:rFonts w:asciiTheme="majorHAnsi" w:hAnsiTheme="majorHAnsi" w:cstheme="majorHAnsi"/>
        <w:sz w:val="20"/>
        <w:szCs w:val="20"/>
      </w:rPr>
      <w:t>SMI Asbest</w:t>
    </w:r>
    <w:r w:rsidR="00B7082B">
      <w:rPr>
        <w:rFonts w:asciiTheme="majorHAnsi" w:hAnsiTheme="majorHAnsi" w:cstheme="majorHAnsi"/>
        <w:sz w:val="20"/>
        <w:szCs w:val="20"/>
      </w:rPr>
      <w:t>verwijdering</w:t>
    </w:r>
    <w:r w:rsidR="009F1FD6">
      <w:rPr>
        <w:rFonts w:asciiTheme="majorHAnsi" w:hAnsiTheme="majorHAnsi" w:cstheme="majorHAnsi"/>
        <w:sz w:val="20"/>
        <w:szCs w:val="20"/>
      </w:rPr>
      <w:t xml:space="preserve"> RK1</w:t>
    </w:r>
    <w:r>
      <w:rPr>
        <w:rFonts w:asciiTheme="majorHAnsi" w:hAnsiTheme="majorHAnsi" w:cstheme="majorHAnsi"/>
        <w:sz w:val="20"/>
        <w:szCs w:val="20"/>
      </w:rPr>
      <w:t>, v</w:t>
    </w:r>
    <w:r w:rsidRPr="005E4C81">
      <w:rPr>
        <w:rFonts w:asciiTheme="majorHAnsi" w:hAnsiTheme="majorHAnsi" w:cstheme="majorHAnsi"/>
        <w:sz w:val="20"/>
        <w:szCs w:val="20"/>
      </w:rPr>
      <w:t xml:space="preserve">ersie </w:t>
    </w:r>
    <w:r w:rsidR="008E2338">
      <w:rPr>
        <w:rFonts w:asciiTheme="majorHAnsi" w:hAnsiTheme="majorHAnsi" w:cstheme="majorHAnsi"/>
        <w:sz w:val="20"/>
        <w:szCs w:val="20"/>
      </w:rPr>
      <w:t>1</w:t>
    </w:r>
    <w:r w:rsidRPr="005E4C81">
      <w:rPr>
        <w:rFonts w:asciiTheme="majorHAnsi" w:hAnsiTheme="majorHAnsi" w:cstheme="majorHAnsi"/>
        <w:sz w:val="20"/>
        <w:szCs w:val="20"/>
      </w:rPr>
      <w:t>.0</w:t>
    </w:r>
    <w:r w:rsidR="00B7082B">
      <w:rPr>
        <w:rFonts w:asciiTheme="majorHAnsi" w:hAnsiTheme="majorHAnsi" w:cstheme="majorHAnsi"/>
        <w:sz w:val="20"/>
        <w:szCs w:val="20"/>
      </w:rPr>
      <w:tab/>
    </w:r>
    <w:r w:rsidR="00B7082B">
      <w:rPr>
        <w:rFonts w:asciiTheme="majorHAnsi" w:hAnsiTheme="majorHAnsi" w:cstheme="majorHAnsi"/>
        <w:sz w:val="20"/>
        <w:szCs w:val="20"/>
      </w:rPr>
      <w:tab/>
    </w:r>
    <w:r w:rsidRPr="005E4C81">
      <w:rPr>
        <w:rFonts w:asciiTheme="majorHAnsi" w:hAnsiTheme="majorHAnsi" w:cstheme="majorHAnsi"/>
        <w:sz w:val="20"/>
        <w:szCs w:val="20"/>
      </w:rPr>
      <w:tab/>
    </w:r>
    <w:sdt>
      <w:sdtPr>
        <w:rPr>
          <w:rFonts w:asciiTheme="majorHAnsi" w:hAnsiTheme="majorHAnsi" w:cstheme="majorHAnsi"/>
          <w:sz w:val="20"/>
          <w:szCs w:val="20"/>
        </w:rPr>
        <w:id w:val="1872644781"/>
        <w:docPartObj>
          <w:docPartGallery w:val="Page Numbers (Bottom of Page)"/>
          <w:docPartUnique/>
        </w:docPartObj>
      </w:sdtPr>
      <w:sdtEndPr/>
      <w:sdtContent>
        <w:r w:rsidRPr="005E4C81">
          <w:rPr>
            <w:rFonts w:asciiTheme="majorHAnsi" w:hAnsiTheme="majorHAnsi" w:cstheme="majorHAnsi"/>
            <w:sz w:val="20"/>
            <w:szCs w:val="20"/>
          </w:rPr>
          <w:fldChar w:fldCharType="begin"/>
        </w:r>
        <w:r w:rsidRPr="005E4C81">
          <w:rPr>
            <w:rFonts w:asciiTheme="majorHAnsi" w:hAnsiTheme="majorHAnsi" w:cstheme="majorHAnsi"/>
            <w:sz w:val="20"/>
            <w:szCs w:val="20"/>
          </w:rPr>
          <w:instrText>PAGE   \* MERGEFORMAT</w:instrText>
        </w:r>
        <w:r w:rsidRPr="005E4C81">
          <w:rPr>
            <w:rFonts w:asciiTheme="majorHAnsi" w:hAnsiTheme="majorHAnsi" w:cstheme="majorHAnsi"/>
            <w:sz w:val="20"/>
            <w:szCs w:val="20"/>
          </w:rPr>
          <w:fldChar w:fldCharType="separate"/>
        </w:r>
        <w:r>
          <w:rPr>
            <w:rFonts w:asciiTheme="majorHAnsi" w:hAnsiTheme="majorHAnsi" w:cstheme="majorHAnsi"/>
            <w:sz w:val="20"/>
            <w:szCs w:val="20"/>
          </w:rPr>
          <w:t>1</w:t>
        </w:r>
        <w:r w:rsidRPr="005E4C81">
          <w:rPr>
            <w:rFonts w:asciiTheme="majorHAnsi" w:hAnsiTheme="majorHAnsi" w:cstheme="majorHAnsi"/>
            <w:sz w:val="20"/>
            <w:szCs w:val="20"/>
          </w:rPr>
          <w:fldChar w:fldCharType="end"/>
        </w:r>
      </w:sdtContent>
    </w:sdt>
  </w:p>
  <w:p w14:paraId="5AA54303" w14:textId="77777777" w:rsidR="008F2100" w:rsidRDefault="008F2100">
    <w:pPr>
      <w:tabs>
        <w:tab w:val="center" w:pos="6155"/>
        <w:tab w:val="center" w:pos="765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647C9" w14:textId="77777777" w:rsidR="008F2100" w:rsidRDefault="008F2100">
    <w:pPr>
      <w:tabs>
        <w:tab w:val="center" w:pos="6155"/>
        <w:tab w:val="center" w:pos="7657"/>
      </w:tabs>
    </w:pPr>
    <w:r>
      <w:tab/>
    </w:r>
    <w:proofErr w:type="spellStart"/>
    <w:r>
      <w:rPr>
        <w:sz w:val="16"/>
      </w:rPr>
      <w:t>Bayerisches</w:t>
    </w:r>
    <w:proofErr w:type="spellEnd"/>
    <w:r>
      <w:rPr>
        <w:sz w:val="16"/>
      </w:rPr>
      <w:t xml:space="preserve"> </w:t>
    </w:r>
    <w:proofErr w:type="spellStart"/>
    <w:r>
      <w:rPr>
        <w:sz w:val="16"/>
      </w:rPr>
      <w:t>Landesamt</w:t>
    </w:r>
    <w:proofErr w:type="spellEnd"/>
    <w:r>
      <w:rPr>
        <w:sz w:val="16"/>
      </w:rPr>
      <w:t xml:space="preserve"> </w:t>
    </w:r>
    <w:proofErr w:type="spellStart"/>
    <w:r>
      <w:rPr>
        <w:sz w:val="16"/>
      </w:rPr>
      <w:t>für</w:t>
    </w:r>
    <w:proofErr w:type="spellEnd"/>
    <w:r>
      <w:rPr>
        <w:sz w:val="16"/>
      </w:rPr>
      <w:t xml:space="preserve"> </w:t>
    </w:r>
    <w:proofErr w:type="spellStart"/>
    <w:r>
      <w:rPr>
        <w:sz w:val="16"/>
      </w:rPr>
      <w:t>Umwelt</w:t>
    </w:r>
    <w:proofErr w:type="spellEnd"/>
    <w:r>
      <w:rPr>
        <w:sz w:val="16"/>
      </w:rPr>
      <w:tab/>
    </w:r>
    <w:r>
      <w:rPr>
        <w:sz w:val="18"/>
      </w:rPr>
      <w:fldChar w:fldCharType="begin"/>
    </w:r>
    <w:r>
      <w:instrText xml:space="preserve"> PAGE   \* MERGEFORMAT </w:instrText>
    </w:r>
    <w:r>
      <w:rPr>
        <w:sz w:val="18"/>
      </w:rPr>
      <w:fldChar w:fldCharType="separate"/>
    </w:r>
    <w:r>
      <w:rPr>
        <w:sz w:val="16"/>
      </w:rPr>
      <w:t>3</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EBC33" w14:textId="77777777" w:rsidR="008E19C2" w:rsidRDefault="008E19C2">
    <w:pPr>
      <w:tabs>
        <w:tab w:val="center" w:pos="1971"/>
        <w:tab w:val="center" w:pos="3568"/>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83935" w14:textId="4A789FF7" w:rsidR="008E19C2" w:rsidRPr="005E4C81" w:rsidRDefault="00BB6EF0" w:rsidP="00703390">
    <w:pPr>
      <w:pStyle w:val="Voettekst"/>
      <w:rPr>
        <w:rFonts w:asciiTheme="majorHAnsi" w:hAnsiTheme="majorHAnsi" w:cstheme="majorHAnsi"/>
        <w:sz w:val="20"/>
        <w:szCs w:val="20"/>
      </w:rPr>
    </w:pPr>
    <w:r w:rsidRPr="00BB6EF0">
      <w:rPr>
        <w:rFonts w:asciiTheme="majorHAnsi" w:hAnsiTheme="majorHAnsi" w:cstheme="majorHAnsi"/>
        <w:sz w:val="20"/>
        <w:szCs w:val="20"/>
      </w:rPr>
      <w:t>SMI Asbestverwijdering RK1</w:t>
    </w:r>
    <w:r>
      <w:rPr>
        <w:rFonts w:asciiTheme="majorHAnsi" w:hAnsiTheme="majorHAnsi" w:cstheme="majorHAnsi"/>
        <w:sz w:val="20"/>
        <w:szCs w:val="20"/>
      </w:rPr>
      <w:tab/>
    </w:r>
    <w:r>
      <w:rPr>
        <w:rFonts w:asciiTheme="majorHAnsi" w:hAnsiTheme="majorHAnsi" w:cstheme="majorHAnsi"/>
        <w:sz w:val="20"/>
        <w:szCs w:val="20"/>
      </w:rPr>
      <w:tab/>
    </w:r>
    <w:sdt>
      <w:sdtPr>
        <w:rPr>
          <w:rFonts w:asciiTheme="majorHAnsi" w:hAnsiTheme="majorHAnsi" w:cstheme="majorHAnsi"/>
          <w:sz w:val="20"/>
          <w:szCs w:val="20"/>
        </w:rPr>
        <w:id w:val="1633515550"/>
        <w:docPartObj>
          <w:docPartGallery w:val="Page Numbers (Bottom of Page)"/>
          <w:docPartUnique/>
        </w:docPartObj>
      </w:sdtPr>
      <w:sdtEndPr/>
      <w:sdtContent>
        <w:r w:rsidR="008E19C2" w:rsidRPr="005E4C81">
          <w:rPr>
            <w:rFonts w:asciiTheme="majorHAnsi" w:hAnsiTheme="majorHAnsi" w:cstheme="majorHAnsi"/>
            <w:sz w:val="20"/>
            <w:szCs w:val="20"/>
          </w:rPr>
          <w:fldChar w:fldCharType="begin"/>
        </w:r>
        <w:r w:rsidR="008E19C2" w:rsidRPr="005E4C81">
          <w:rPr>
            <w:rFonts w:asciiTheme="majorHAnsi" w:hAnsiTheme="majorHAnsi" w:cstheme="majorHAnsi"/>
            <w:sz w:val="20"/>
            <w:szCs w:val="20"/>
          </w:rPr>
          <w:instrText>PAGE   \* MERGEFORMAT</w:instrText>
        </w:r>
        <w:r w:rsidR="008E19C2" w:rsidRPr="005E4C81">
          <w:rPr>
            <w:rFonts w:asciiTheme="majorHAnsi" w:hAnsiTheme="majorHAnsi" w:cstheme="majorHAnsi"/>
            <w:sz w:val="20"/>
            <w:szCs w:val="20"/>
          </w:rPr>
          <w:fldChar w:fldCharType="separate"/>
        </w:r>
        <w:r w:rsidR="008E19C2">
          <w:rPr>
            <w:rFonts w:asciiTheme="majorHAnsi" w:hAnsiTheme="majorHAnsi" w:cstheme="majorHAnsi"/>
            <w:sz w:val="20"/>
            <w:szCs w:val="20"/>
          </w:rPr>
          <w:t>1</w:t>
        </w:r>
        <w:r w:rsidR="008E19C2" w:rsidRPr="005E4C81">
          <w:rPr>
            <w:rFonts w:asciiTheme="majorHAnsi" w:hAnsiTheme="majorHAnsi" w:cstheme="majorHAnsi"/>
            <w:sz w:val="20"/>
            <w:szCs w:val="20"/>
          </w:rPr>
          <w:fldChar w:fldCharType="end"/>
        </w:r>
      </w:sdtContent>
    </w:sdt>
  </w:p>
  <w:p w14:paraId="48679DC4" w14:textId="77777777" w:rsidR="008E19C2" w:rsidRDefault="008E19C2">
    <w:pPr>
      <w:tabs>
        <w:tab w:val="center" w:pos="6155"/>
        <w:tab w:val="center" w:pos="7657"/>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347E7" w14:textId="77777777" w:rsidR="008E19C2" w:rsidRDefault="008E19C2">
    <w:pPr>
      <w:tabs>
        <w:tab w:val="center" w:pos="6155"/>
        <w:tab w:val="center" w:pos="7657"/>
      </w:tabs>
    </w:pPr>
    <w:r>
      <w:tab/>
    </w:r>
    <w:proofErr w:type="spellStart"/>
    <w:r>
      <w:rPr>
        <w:sz w:val="16"/>
      </w:rPr>
      <w:t>Bayerisches</w:t>
    </w:r>
    <w:proofErr w:type="spellEnd"/>
    <w:r>
      <w:rPr>
        <w:sz w:val="16"/>
      </w:rPr>
      <w:t xml:space="preserve"> </w:t>
    </w:r>
    <w:proofErr w:type="spellStart"/>
    <w:r>
      <w:rPr>
        <w:sz w:val="16"/>
      </w:rPr>
      <w:t>Landesamt</w:t>
    </w:r>
    <w:proofErr w:type="spellEnd"/>
    <w:r>
      <w:rPr>
        <w:sz w:val="16"/>
      </w:rPr>
      <w:t xml:space="preserve"> </w:t>
    </w:r>
    <w:proofErr w:type="spellStart"/>
    <w:r>
      <w:rPr>
        <w:sz w:val="16"/>
      </w:rPr>
      <w:t>für</w:t>
    </w:r>
    <w:proofErr w:type="spellEnd"/>
    <w:r>
      <w:rPr>
        <w:sz w:val="16"/>
      </w:rPr>
      <w:t xml:space="preserve"> </w:t>
    </w:r>
    <w:proofErr w:type="spellStart"/>
    <w:r>
      <w:rPr>
        <w:sz w:val="16"/>
      </w:rPr>
      <w:t>Umwelt</w:t>
    </w:r>
    <w:proofErr w:type="spellEnd"/>
    <w:r>
      <w:rPr>
        <w:sz w:val="16"/>
      </w:rPr>
      <w:tab/>
    </w:r>
    <w:r>
      <w:rPr>
        <w:sz w:val="18"/>
      </w:rPr>
      <w:fldChar w:fldCharType="begin"/>
    </w:r>
    <w:r>
      <w:instrText xml:space="preserve"> PAGE   \* MERGEFORMAT </w:instrText>
    </w:r>
    <w:r>
      <w:rPr>
        <w:sz w:val="18"/>
      </w:rPr>
      <w:fldChar w:fldCharType="separate"/>
    </w:r>
    <w:r>
      <w:rPr>
        <w:sz w:val="16"/>
      </w:rPr>
      <w:t>3</w:t>
    </w:r>
    <w:r>
      <w:rPr>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A358D" w14:textId="77777777" w:rsidR="002D40B6" w:rsidRDefault="002D40B6" w:rsidP="005E4C81">
    <w:pPr>
      <w:pStyle w:val="Voettekst"/>
      <w:rPr>
        <w:rFonts w:asciiTheme="majorHAnsi" w:hAnsiTheme="majorHAnsi" w:cstheme="majorHAnsi"/>
      </w:rPr>
    </w:pPr>
  </w:p>
  <w:p w14:paraId="0865491A" w14:textId="53C7ED94" w:rsidR="002D40B6" w:rsidRPr="005E4C81" w:rsidRDefault="00BB6EF0" w:rsidP="005E4C81">
    <w:pPr>
      <w:pStyle w:val="Voettekst"/>
      <w:rPr>
        <w:rFonts w:asciiTheme="majorHAnsi" w:hAnsiTheme="majorHAnsi" w:cstheme="majorHAnsi"/>
        <w:sz w:val="20"/>
        <w:szCs w:val="20"/>
      </w:rPr>
    </w:pPr>
    <w:r w:rsidRPr="00BB6EF0">
      <w:rPr>
        <w:rFonts w:asciiTheme="majorHAnsi" w:hAnsiTheme="majorHAnsi" w:cstheme="majorHAnsi"/>
        <w:sz w:val="20"/>
        <w:szCs w:val="20"/>
      </w:rPr>
      <w:t>SMI Asbestverwijdering RK1</w:t>
    </w:r>
    <w:r w:rsidR="005C595D">
      <w:rPr>
        <w:rFonts w:asciiTheme="majorHAnsi" w:hAnsiTheme="majorHAnsi" w:cstheme="majorHAnsi"/>
        <w:sz w:val="20"/>
        <w:szCs w:val="20"/>
      </w:rPr>
      <w:tab/>
    </w:r>
    <w:sdt>
      <w:sdtPr>
        <w:rPr>
          <w:rFonts w:asciiTheme="majorHAnsi" w:hAnsiTheme="majorHAnsi" w:cstheme="majorHAnsi"/>
          <w:sz w:val="20"/>
          <w:szCs w:val="20"/>
        </w:rPr>
        <w:id w:val="446518864"/>
        <w:docPartObj>
          <w:docPartGallery w:val="Page Numbers (Bottom of Page)"/>
          <w:docPartUnique/>
        </w:docPartObj>
      </w:sdtPr>
      <w:sdtEndPr/>
      <w:sdtContent>
        <w:r w:rsidR="002D40B6" w:rsidRPr="005E4C81">
          <w:rPr>
            <w:rFonts w:asciiTheme="majorHAnsi" w:hAnsiTheme="majorHAnsi" w:cstheme="majorHAnsi"/>
            <w:sz w:val="20"/>
            <w:szCs w:val="20"/>
          </w:rPr>
          <w:fldChar w:fldCharType="begin"/>
        </w:r>
        <w:r w:rsidR="002D40B6" w:rsidRPr="005E4C81">
          <w:rPr>
            <w:rFonts w:asciiTheme="majorHAnsi" w:hAnsiTheme="majorHAnsi" w:cstheme="majorHAnsi"/>
            <w:sz w:val="20"/>
            <w:szCs w:val="20"/>
          </w:rPr>
          <w:instrText>PAGE   \* MERGEFORMAT</w:instrText>
        </w:r>
        <w:r w:rsidR="002D40B6" w:rsidRPr="005E4C81">
          <w:rPr>
            <w:rFonts w:asciiTheme="majorHAnsi" w:hAnsiTheme="majorHAnsi" w:cstheme="majorHAnsi"/>
            <w:sz w:val="20"/>
            <w:szCs w:val="20"/>
          </w:rPr>
          <w:fldChar w:fldCharType="separate"/>
        </w:r>
        <w:r w:rsidR="00B8586D">
          <w:rPr>
            <w:rFonts w:asciiTheme="majorHAnsi" w:hAnsiTheme="majorHAnsi" w:cstheme="majorHAnsi"/>
            <w:noProof/>
            <w:sz w:val="20"/>
            <w:szCs w:val="20"/>
          </w:rPr>
          <w:t>38</w:t>
        </w:r>
        <w:r w:rsidR="002D40B6" w:rsidRPr="005E4C81">
          <w:rPr>
            <w:rFonts w:asciiTheme="majorHAnsi" w:hAnsiTheme="majorHAnsi" w:cstheme="majorHAnsi"/>
            <w:sz w:val="20"/>
            <w:szCs w:val="20"/>
          </w:rPr>
          <w:fldChar w:fldCharType="end"/>
        </w:r>
      </w:sdtContent>
    </w:sdt>
  </w:p>
  <w:p w14:paraId="30B22CFC" w14:textId="77777777" w:rsidR="002D40B6" w:rsidRPr="005E4C81" w:rsidRDefault="002D40B6">
    <w:pPr>
      <w:pStyle w:val="Voettekst"/>
      <w:rPr>
        <w:rFonts w:asciiTheme="majorHAnsi" w:hAnsiTheme="majorHAnsi" w:cstheme="majorHAnsi"/>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3D7A7" w14:textId="62342BCB" w:rsidR="002D40B6" w:rsidRPr="005E4C81" w:rsidRDefault="00BB6EF0" w:rsidP="00953B97">
    <w:pPr>
      <w:pStyle w:val="Voettekst"/>
      <w:rPr>
        <w:rFonts w:asciiTheme="majorHAnsi" w:hAnsiTheme="majorHAnsi" w:cstheme="majorHAnsi"/>
        <w:sz w:val="20"/>
        <w:szCs w:val="20"/>
      </w:rPr>
    </w:pPr>
    <w:r w:rsidRPr="00BB6EF0">
      <w:rPr>
        <w:rFonts w:asciiTheme="majorHAnsi" w:hAnsiTheme="majorHAnsi" w:cstheme="majorHAnsi"/>
        <w:sz w:val="20"/>
        <w:szCs w:val="20"/>
      </w:rPr>
      <w:t>SMI Asbestverwijdering RK1</w:t>
    </w:r>
    <w:r w:rsidR="002D40B6" w:rsidRPr="005E4C81">
      <w:rPr>
        <w:rFonts w:asciiTheme="majorHAnsi" w:hAnsiTheme="majorHAnsi" w:cstheme="majorHAnsi"/>
        <w:sz w:val="20"/>
        <w:szCs w:val="20"/>
      </w:rPr>
      <w:tab/>
    </w:r>
    <w:r w:rsidR="002D40B6" w:rsidRPr="005E4C81">
      <w:rPr>
        <w:rFonts w:asciiTheme="majorHAnsi" w:hAnsiTheme="majorHAnsi" w:cstheme="majorHAnsi"/>
        <w:sz w:val="20"/>
        <w:szCs w:val="20"/>
      </w:rPr>
      <w:tab/>
    </w:r>
    <w:sdt>
      <w:sdtPr>
        <w:rPr>
          <w:rFonts w:asciiTheme="majorHAnsi" w:hAnsiTheme="majorHAnsi" w:cstheme="majorHAnsi"/>
          <w:sz w:val="20"/>
          <w:szCs w:val="20"/>
        </w:rPr>
        <w:id w:val="-1839448213"/>
        <w:docPartObj>
          <w:docPartGallery w:val="Page Numbers (Bottom of Page)"/>
          <w:docPartUnique/>
        </w:docPartObj>
      </w:sdtPr>
      <w:sdtEndPr/>
      <w:sdtContent>
        <w:r w:rsidR="002D40B6" w:rsidRPr="005E4C81">
          <w:rPr>
            <w:rFonts w:asciiTheme="majorHAnsi" w:hAnsiTheme="majorHAnsi" w:cstheme="majorHAnsi"/>
            <w:sz w:val="20"/>
            <w:szCs w:val="20"/>
          </w:rPr>
          <w:fldChar w:fldCharType="begin"/>
        </w:r>
        <w:r w:rsidR="002D40B6" w:rsidRPr="005E4C81">
          <w:rPr>
            <w:rFonts w:asciiTheme="majorHAnsi" w:hAnsiTheme="majorHAnsi" w:cstheme="majorHAnsi"/>
            <w:sz w:val="20"/>
            <w:szCs w:val="20"/>
          </w:rPr>
          <w:instrText>PAGE   \* MERGEFORMAT</w:instrText>
        </w:r>
        <w:r w:rsidR="002D40B6" w:rsidRPr="005E4C81">
          <w:rPr>
            <w:rFonts w:asciiTheme="majorHAnsi" w:hAnsiTheme="majorHAnsi" w:cstheme="majorHAnsi"/>
            <w:sz w:val="20"/>
            <w:szCs w:val="20"/>
          </w:rPr>
          <w:fldChar w:fldCharType="separate"/>
        </w:r>
        <w:r w:rsidR="00B8586D">
          <w:rPr>
            <w:rFonts w:asciiTheme="majorHAnsi" w:hAnsiTheme="majorHAnsi" w:cstheme="majorHAnsi"/>
            <w:noProof/>
            <w:sz w:val="20"/>
            <w:szCs w:val="20"/>
          </w:rPr>
          <w:t>29</w:t>
        </w:r>
        <w:r w:rsidR="002D40B6" w:rsidRPr="005E4C81">
          <w:rPr>
            <w:rFonts w:asciiTheme="majorHAnsi" w:hAnsiTheme="majorHAnsi" w:cstheme="majorHAnsi"/>
            <w:sz w:val="20"/>
            <w:szCs w:val="20"/>
          </w:rPr>
          <w:fldChar w:fldCharType="end"/>
        </w:r>
      </w:sdtContent>
    </w:sdt>
  </w:p>
  <w:p w14:paraId="0F14DEAA" w14:textId="77777777" w:rsidR="002D40B6" w:rsidRPr="00953B97" w:rsidRDefault="002D40B6">
    <w:pPr>
      <w:pStyle w:val="Voettekst"/>
      <w:rPr>
        <w:rFonts w:asciiTheme="majorHAnsi" w:hAnsiTheme="majorHAnsi" w:cstheme="majorHAnsi"/>
        <w:sz w:val="20"/>
        <w:szCs w:val="20"/>
      </w:rPr>
    </w:pPr>
    <w:r w:rsidRPr="00953B97">
      <w:rPr>
        <w:rFonts w:asciiTheme="majorHAnsi" w:hAnsiTheme="majorHAnsi" w:cstheme="majorHAnsi"/>
        <w:sz w:val="20"/>
        <w:szCs w:val="20"/>
      </w:rPr>
      <w:tab/>
    </w:r>
    <w:r w:rsidRPr="00953B97">
      <w:rPr>
        <w:rFonts w:asciiTheme="majorHAnsi" w:hAnsiTheme="majorHAnsi" w:cstheme="maj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42D4B" w14:textId="77777777" w:rsidR="00882F9B" w:rsidRDefault="00882F9B">
      <w:r>
        <w:rPr>
          <w:color w:val="000000"/>
        </w:rPr>
        <w:separator/>
      </w:r>
    </w:p>
  </w:footnote>
  <w:footnote w:type="continuationSeparator" w:id="0">
    <w:p w14:paraId="1861EDBD" w14:textId="77777777" w:rsidR="00882F9B" w:rsidRDefault="00882F9B">
      <w:r>
        <w:continuationSeparator/>
      </w:r>
    </w:p>
  </w:footnote>
  <w:footnote w:id="1">
    <w:p w14:paraId="10F625E1" w14:textId="24451DCC" w:rsidR="00B22E67" w:rsidRDefault="00B22E67" w:rsidP="00B22E67">
      <w:pPr>
        <w:pStyle w:val="Voetnoottekst"/>
      </w:pPr>
      <w:r>
        <w:rPr>
          <w:rStyle w:val="Voetnootmarkering"/>
        </w:rPr>
        <w:footnoteRef/>
      </w:r>
      <w:r>
        <w:t xml:space="preserve"> </w:t>
      </w:r>
      <w:r w:rsidRPr="00B22E67">
        <w:rPr>
          <w:i/>
          <w:iCs/>
          <w:sz w:val="18"/>
        </w:rPr>
        <w:t>Richtlijn 2009/148/EG betreffende de bescherming van werknemers tegen de risico’s van blootstelling aan asbest op het werk</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1837D" w14:textId="77777777" w:rsidR="008F2100" w:rsidRDefault="008F2100">
    <w:pPr>
      <w:ind w:right="35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AB069" w14:textId="139792A3" w:rsidR="008E19C2" w:rsidRPr="00DE601E" w:rsidRDefault="008E19C2" w:rsidP="00DE60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932F34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7587862"/>
    <w:multiLevelType w:val="hybridMultilevel"/>
    <w:tmpl w:val="1E424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8C469E"/>
    <w:multiLevelType w:val="hybridMultilevel"/>
    <w:tmpl w:val="E3B2CF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04246C"/>
    <w:multiLevelType w:val="multilevel"/>
    <w:tmpl w:val="EE9C815A"/>
    <w:lvl w:ilvl="0">
      <w:numFmt w:val="bullet"/>
      <w:lvlText w:val=""/>
      <w:lvlJc w:val="left"/>
      <w:pPr>
        <w:ind w:left="927" w:hanging="360"/>
      </w:pPr>
      <w:rPr>
        <w:rFonts w:ascii="Symbol" w:hAnsi="Symbol"/>
      </w:rPr>
    </w:lvl>
    <w:lvl w:ilvl="1">
      <w:numFmt w:val="bullet"/>
      <w:lvlText w:val="-"/>
      <w:lvlJc w:val="left"/>
      <w:pPr>
        <w:ind w:left="1647" w:hanging="360"/>
      </w:pPr>
      <w:rPr>
        <w:rFonts w:ascii="Liberation Serif" w:eastAsia="Noto Sans CJK SC Regular" w:hAnsi="Liberation Serif" w:cs="FreeSans"/>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 w15:restartNumberingAfterBreak="0">
    <w:nsid w:val="0C5435C1"/>
    <w:multiLevelType w:val="hybridMultilevel"/>
    <w:tmpl w:val="C0564BE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75320E"/>
    <w:multiLevelType w:val="hybridMultilevel"/>
    <w:tmpl w:val="170698F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B404B0"/>
    <w:multiLevelType w:val="hybridMultilevel"/>
    <w:tmpl w:val="1B7A7E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B638C0"/>
    <w:multiLevelType w:val="hybridMultilevel"/>
    <w:tmpl w:val="B0E006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487ABA"/>
    <w:multiLevelType w:val="hybridMultilevel"/>
    <w:tmpl w:val="F41EA3D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666D91"/>
    <w:multiLevelType w:val="multilevel"/>
    <w:tmpl w:val="67DAA6C2"/>
    <w:styleLink w:val="LFO13"/>
    <w:lvl w:ilvl="0">
      <w:start w:val="1"/>
      <w:numFmt w:val="decimal"/>
      <w:pStyle w:val="Kopvaninhoudsopgave"/>
      <w:lvlText w:val="%1"/>
      <w:lvlJc w:val="left"/>
      <w:pPr>
        <w:ind w:left="432" w:hanging="432"/>
      </w:pPr>
      <w:rPr>
        <w:b w:val="0"/>
        <w:bCs w:val="0"/>
      </w:rPr>
    </w:lvl>
    <w:lvl w:ilvl="1">
      <w:start w:val="1"/>
      <w:numFmt w:val="decimal"/>
      <w:lvlText w:val="%1.%2"/>
      <w:lvlJc w:val="left"/>
      <w:pPr>
        <w:ind w:left="576" w:hanging="576"/>
      </w:pPr>
      <w:rPr>
        <w:b w:val="0"/>
        <w:bCs w:val="0"/>
        <w:i w:val="0"/>
        <w:iCs w:val="0"/>
        <w:caps w:val="0"/>
        <w:smallCaps w:val="0"/>
        <w:strike w:val="0"/>
        <w:dstrike w:val="0"/>
        <w:outline w:val="0"/>
        <w:emboss w:val="0"/>
        <w:imprint w:val="0"/>
        <w:vanish w:val="0"/>
        <w:color w:val="002060"/>
        <w:spacing w:val="0"/>
        <w:position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6D358B7"/>
    <w:multiLevelType w:val="hybridMultilevel"/>
    <w:tmpl w:val="4D2619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1A3484"/>
    <w:multiLevelType w:val="hybridMultilevel"/>
    <w:tmpl w:val="AF6670B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DE72C1"/>
    <w:multiLevelType w:val="multilevel"/>
    <w:tmpl w:val="67D23ECA"/>
    <w:styleLink w:val="LFO12"/>
    <w:lvl w:ilvl="0">
      <w:start w:val="1"/>
      <w:numFmt w:val="decimal"/>
      <w:pStyle w:val="Stijl3"/>
      <w:lvlText w:val="%1.1."/>
      <w:lvlJc w:val="left"/>
      <w:pPr>
        <w:ind w:left="720" w:hanging="360"/>
      </w:pPr>
      <w:rPr>
        <w:b w:val="0"/>
        <w:bCs w:val="0"/>
        <w:i w:val="0"/>
        <w:iCs w:val="0"/>
        <w:caps w:val="0"/>
        <w:smallCaps w:val="0"/>
        <w:strike w:val="0"/>
        <w:dstrike w:val="0"/>
        <w:outline w:val="0"/>
        <w:emboss w:val="0"/>
        <w:imprint w:val="0"/>
        <w:vanish w:val="0"/>
        <w:spacing w:val="0"/>
        <w:position w:val="0"/>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A57B39"/>
    <w:multiLevelType w:val="multilevel"/>
    <w:tmpl w:val="30DCC9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64" w:hanging="8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485443A"/>
    <w:multiLevelType w:val="hybridMultilevel"/>
    <w:tmpl w:val="5CA228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A17AC5"/>
    <w:multiLevelType w:val="hybridMultilevel"/>
    <w:tmpl w:val="59128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EB1396"/>
    <w:multiLevelType w:val="hybridMultilevel"/>
    <w:tmpl w:val="308E2C6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8BC7766"/>
    <w:multiLevelType w:val="hybridMultilevel"/>
    <w:tmpl w:val="B0E00660"/>
    <w:lvl w:ilvl="0" w:tplc="FFFFFFF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A2A411A"/>
    <w:multiLevelType w:val="hybridMultilevel"/>
    <w:tmpl w:val="6BF2A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C684652"/>
    <w:multiLevelType w:val="hybridMultilevel"/>
    <w:tmpl w:val="01382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0D7567B"/>
    <w:multiLevelType w:val="hybridMultilevel"/>
    <w:tmpl w:val="660E93D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25D5C03"/>
    <w:multiLevelType w:val="hybridMultilevel"/>
    <w:tmpl w:val="0C8824E2"/>
    <w:lvl w:ilvl="0" w:tplc="7AEAE29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D1229"/>
    <w:multiLevelType w:val="hybridMultilevel"/>
    <w:tmpl w:val="E5220F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13436E1"/>
    <w:multiLevelType w:val="hybridMultilevel"/>
    <w:tmpl w:val="4D2619F2"/>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420737E9"/>
    <w:multiLevelType w:val="hybridMultilevel"/>
    <w:tmpl w:val="2DD4677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5325A82"/>
    <w:multiLevelType w:val="multilevel"/>
    <w:tmpl w:val="E696CA64"/>
    <w:lvl w:ilvl="0">
      <w:numFmt w:val="bullet"/>
      <w:lvlText w:val=""/>
      <w:lvlJc w:val="left"/>
      <w:pPr>
        <w:ind w:left="1210" w:hanging="360"/>
      </w:pPr>
      <w:rPr>
        <w:rFonts w:ascii="Symbol" w:hAnsi="Symbol"/>
      </w:rPr>
    </w:lvl>
    <w:lvl w:ilvl="1">
      <w:numFmt w:val="bullet"/>
      <w:lvlText w:val="◦"/>
      <w:lvlJc w:val="left"/>
      <w:pPr>
        <w:ind w:left="1570" w:hanging="360"/>
      </w:pPr>
      <w:rPr>
        <w:rFonts w:ascii="OpenSymbol" w:eastAsia="OpenSymbol" w:hAnsi="OpenSymbol" w:cs="OpenSymbol"/>
        <w:b w:val="0"/>
        <w:bCs w:val="0"/>
        <w:sz w:val="24"/>
        <w:szCs w:val="24"/>
      </w:rPr>
    </w:lvl>
    <w:lvl w:ilvl="2">
      <w:numFmt w:val="bullet"/>
      <w:lvlText w:val="▪"/>
      <w:lvlJc w:val="left"/>
      <w:pPr>
        <w:ind w:left="1930" w:hanging="360"/>
      </w:pPr>
      <w:rPr>
        <w:rFonts w:ascii="OpenSymbol" w:eastAsia="OpenSymbol" w:hAnsi="OpenSymbol" w:cs="OpenSymbol"/>
        <w:b w:val="0"/>
        <w:bCs w:val="0"/>
        <w:sz w:val="24"/>
        <w:szCs w:val="24"/>
      </w:rPr>
    </w:lvl>
    <w:lvl w:ilvl="3">
      <w:numFmt w:val="bullet"/>
      <w:lvlText w:val="•"/>
      <w:lvlJc w:val="left"/>
      <w:pPr>
        <w:ind w:left="2290" w:hanging="360"/>
      </w:pPr>
      <w:rPr>
        <w:rFonts w:ascii="OpenSymbol" w:eastAsia="OpenSymbol" w:hAnsi="OpenSymbol" w:cs="OpenSymbol"/>
        <w:b w:val="0"/>
        <w:bCs w:val="0"/>
        <w:sz w:val="24"/>
        <w:szCs w:val="24"/>
      </w:rPr>
    </w:lvl>
    <w:lvl w:ilvl="4">
      <w:numFmt w:val="bullet"/>
      <w:lvlText w:val="◦"/>
      <w:lvlJc w:val="left"/>
      <w:pPr>
        <w:ind w:left="2650" w:hanging="360"/>
      </w:pPr>
      <w:rPr>
        <w:rFonts w:ascii="OpenSymbol" w:eastAsia="OpenSymbol" w:hAnsi="OpenSymbol" w:cs="OpenSymbol"/>
        <w:b w:val="0"/>
        <w:bCs w:val="0"/>
        <w:sz w:val="24"/>
        <w:szCs w:val="24"/>
      </w:rPr>
    </w:lvl>
    <w:lvl w:ilvl="5">
      <w:numFmt w:val="bullet"/>
      <w:lvlText w:val="▪"/>
      <w:lvlJc w:val="left"/>
      <w:pPr>
        <w:ind w:left="3010" w:hanging="360"/>
      </w:pPr>
      <w:rPr>
        <w:rFonts w:ascii="OpenSymbol" w:eastAsia="OpenSymbol" w:hAnsi="OpenSymbol" w:cs="OpenSymbol"/>
        <w:b w:val="0"/>
        <w:bCs w:val="0"/>
        <w:sz w:val="24"/>
        <w:szCs w:val="24"/>
      </w:rPr>
    </w:lvl>
    <w:lvl w:ilvl="6">
      <w:numFmt w:val="bullet"/>
      <w:lvlText w:val="•"/>
      <w:lvlJc w:val="left"/>
      <w:pPr>
        <w:ind w:left="3370" w:hanging="360"/>
      </w:pPr>
      <w:rPr>
        <w:rFonts w:ascii="OpenSymbol" w:eastAsia="OpenSymbol" w:hAnsi="OpenSymbol" w:cs="OpenSymbol"/>
        <w:b w:val="0"/>
        <w:bCs w:val="0"/>
        <w:sz w:val="24"/>
        <w:szCs w:val="24"/>
      </w:rPr>
    </w:lvl>
    <w:lvl w:ilvl="7">
      <w:numFmt w:val="bullet"/>
      <w:lvlText w:val="◦"/>
      <w:lvlJc w:val="left"/>
      <w:pPr>
        <w:ind w:left="3730" w:hanging="360"/>
      </w:pPr>
      <w:rPr>
        <w:rFonts w:ascii="OpenSymbol" w:eastAsia="OpenSymbol" w:hAnsi="OpenSymbol" w:cs="OpenSymbol"/>
        <w:b w:val="0"/>
        <w:bCs w:val="0"/>
        <w:sz w:val="24"/>
        <w:szCs w:val="24"/>
      </w:rPr>
    </w:lvl>
    <w:lvl w:ilvl="8">
      <w:numFmt w:val="bullet"/>
      <w:lvlText w:val="▪"/>
      <w:lvlJc w:val="left"/>
      <w:pPr>
        <w:ind w:left="4090" w:hanging="360"/>
      </w:pPr>
      <w:rPr>
        <w:rFonts w:ascii="OpenSymbol" w:eastAsia="OpenSymbol" w:hAnsi="OpenSymbol" w:cs="OpenSymbol"/>
        <w:b w:val="0"/>
        <w:bCs w:val="0"/>
        <w:sz w:val="24"/>
        <w:szCs w:val="24"/>
      </w:rPr>
    </w:lvl>
  </w:abstractNum>
  <w:abstractNum w:abstractNumId="26" w15:restartNumberingAfterBreak="0">
    <w:nsid w:val="46492F39"/>
    <w:multiLevelType w:val="multilevel"/>
    <w:tmpl w:val="9C6C52B2"/>
    <w:styleLink w:val="Outline"/>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decimal"/>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7" w15:restartNumberingAfterBreak="0">
    <w:nsid w:val="466A1E47"/>
    <w:multiLevelType w:val="multilevel"/>
    <w:tmpl w:val="77F67E5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64" w:hanging="8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96B5428"/>
    <w:multiLevelType w:val="multilevel"/>
    <w:tmpl w:val="851616E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64" w:hanging="8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CB333EF"/>
    <w:multiLevelType w:val="hybridMultilevel"/>
    <w:tmpl w:val="6DEEDD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0C26DA"/>
    <w:multiLevelType w:val="hybridMultilevel"/>
    <w:tmpl w:val="802488BA"/>
    <w:lvl w:ilvl="0" w:tplc="C76E4E56">
      <w:start w:val="1"/>
      <w:numFmt w:val="decimal"/>
      <w:pStyle w:val="03Agendapunt"/>
      <w:lvlText w:val="%1."/>
      <w:lvlJc w:val="left"/>
      <w:pPr>
        <w:ind w:left="64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11A1F47"/>
    <w:multiLevelType w:val="hybridMultilevel"/>
    <w:tmpl w:val="6130E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11B3D26"/>
    <w:multiLevelType w:val="hybridMultilevel"/>
    <w:tmpl w:val="341C66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6250096"/>
    <w:multiLevelType w:val="multilevel"/>
    <w:tmpl w:val="2C4A9D8E"/>
    <w:styleLink w:val="WWOutlineListStyle4"/>
    <w:lvl w:ilvl="0">
      <w:start w:val="1"/>
      <w:numFmt w:val="decimal"/>
      <w:lvlText w:val="%1"/>
      <w:lvlJc w:val="left"/>
      <w:pPr>
        <w:ind w:left="432" w:hanging="432"/>
      </w:pPr>
      <w:rPr>
        <w:b w:val="0"/>
        <w:bCs w:val="0"/>
      </w:rPr>
    </w:lvl>
    <w:lvl w:ilvl="1">
      <w:start w:val="1"/>
      <w:numFmt w:val="decimal"/>
      <w:lvlText w:val="%1.%2"/>
      <w:lvlJc w:val="left"/>
      <w:pPr>
        <w:ind w:left="576" w:hanging="576"/>
      </w:pPr>
      <w:rPr>
        <w:b w:val="0"/>
        <w:bCs w:val="0"/>
        <w:i w:val="0"/>
        <w:iCs w:val="0"/>
        <w:caps w:val="0"/>
        <w:smallCaps w:val="0"/>
        <w:strike w:val="0"/>
        <w:dstrike w:val="0"/>
        <w:outline w:val="0"/>
        <w:emboss w:val="0"/>
        <w:imprint w:val="0"/>
        <w:vanish w:val="0"/>
        <w:color w:val="002060"/>
        <w:spacing w:val="0"/>
        <w:position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6CB7F03"/>
    <w:multiLevelType w:val="hybridMultilevel"/>
    <w:tmpl w:val="C76AA3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AA07B81"/>
    <w:multiLevelType w:val="hybridMultilevel"/>
    <w:tmpl w:val="11D6AC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ADA18DD"/>
    <w:multiLevelType w:val="multilevel"/>
    <w:tmpl w:val="0E624418"/>
    <w:styleLink w:val="WWOutlineListStyle53"/>
    <w:lvl w:ilvl="0">
      <w:start w:val="1"/>
      <w:numFmt w:val="decimal"/>
      <w:pStyle w:val="Kop1"/>
      <w:lvlText w:val="%1"/>
      <w:lvlJc w:val="left"/>
      <w:pPr>
        <w:ind w:left="858" w:hanging="432"/>
      </w:pPr>
      <w:rPr>
        <w:b w:val="0"/>
        <w:bCs w:val="0"/>
      </w:rPr>
    </w:lvl>
    <w:lvl w:ilvl="1">
      <w:start w:val="1"/>
      <w:numFmt w:val="decimal"/>
      <w:pStyle w:val="Kop2"/>
      <w:lvlText w:val="%1.%2"/>
      <w:lvlJc w:val="left"/>
      <w:pPr>
        <w:ind w:left="718" w:hanging="576"/>
      </w:pPr>
      <w:rPr>
        <w:b w:val="0"/>
        <w:bCs w:val="0"/>
        <w:i w:val="0"/>
        <w:iCs w:val="0"/>
        <w:caps w:val="0"/>
        <w:smallCaps w:val="0"/>
        <w:strike w:val="0"/>
        <w:dstrike w:val="0"/>
        <w:outline w:val="0"/>
        <w:emboss w:val="0"/>
        <w:imprint w:val="0"/>
        <w:vanish w:val="0"/>
        <w:color w:val="002060"/>
        <w:spacing w:val="0"/>
        <w:position w:val="0"/>
        <w:u w:val="none"/>
        <w:vertAlign w:val="baseline"/>
        <w:em w:val="none"/>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7" w15:restartNumberingAfterBreak="0">
    <w:nsid w:val="5AEA16B3"/>
    <w:multiLevelType w:val="hybridMultilevel"/>
    <w:tmpl w:val="F2CCF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CED3656"/>
    <w:multiLevelType w:val="multilevel"/>
    <w:tmpl w:val="5A0CE4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1069" w:hanging="360"/>
      </w:pPr>
      <w:rPr>
        <w:rFonts w:ascii="Symbol" w:hAnsi="Symbol"/>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E1F15B3"/>
    <w:multiLevelType w:val="hybridMultilevel"/>
    <w:tmpl w:val="7ACA1060"/>
    <w:lvl w:ilvl="0" w:tplc="FFFFFFFF">
      <w:start w:val="1"/>
      <w:numFmt w:val="lowerRoman"/>
      <w:lvlText w:val="%1."/>
      <w:lvlJc w:val="right"/>
      <w:pPr>
        <w:ind w:left="234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EB4644A"/>
    <w:multiLevelType w:val="multilevel"/>
    <w:tmpl w:val="6A5CE348"/>
    <w:styleLink w:val="LFO10"/>
    <w:lvl w:ilvl="0">
      <w:start w:val="1"/>
      <w:numFmt w:val="decimal"/>
      <w:pStyle w:val="Kop2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FDE0EBB"/>
    <w:multiLevelType w:val="hybridMultilevel"/>
    <w:tmpl w:val="EAF67830"/>
    <w:lvl w:ilvl="0" w:tplc="0413000F">
      <w:start w:val="1"/>
      <w:numFmt w:val="decimal"/>
      <w:lvlText w:val="%1."/>
      <w:lvlJc w:val="left"/>
      <w:pPr>
        <w:ind w:left="720" w:hanging="360"/>
      </w:pPr>
    </w:lvl>
    <w:lvl w:ilvl="1" w:tplc="45CE5ADC">
      <w:start w:val="1"/>
      <w:numFmt w:val="decimal"/>
      <w:lvlText w:val="%2"/>
      <w:lvlJc w:val="left"/>
      <w:pPr>
        <w:ind w:left="1785" w:hanging="705"/>
      </w:pPr>
      <w:rPr>
        <w:rFonts w:hint="default"/>
      </w:rPr>
    </w:lvl>
    <w:lvl w:ilvl="2" w:tplc="205CDC04">
      <w:start w:val="1"/>
      <w:numFmt w:val="lowerLetter"/>
      <w:lvlText w:val="%3)"/>
      <w:lvlJc w:val="left"/>
      <w:pPr>
        <w:ind w:left="2685" w:hanging="705"/>
      </w:pPr>
      <w:rPr>
        <w:rFonts w:hint="default"/>
      </w:rPr>
    </w:lvl>
    <w:lvl w:ilvl="3" w:tplc="248A09D2">
      <w:start w:val="1"/>
      <w:numFmt w:val="lowerRoman"/>
      <w:lvlText w:val="%4."/>
      <w:lvlJc w:val="left"/>
      <w:pPr>
        <w:ind w:left="3240" w:hanging="72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08C3410"/>
    <w:multiLevelType w:val="hybridMultilevel"/>
    <w:tmpl w:val="1F90264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1FF4D4B"/>
    <w:multiLevelType w:val="multilevel"/>
    <w:tmpl w:val="07E416AC"/>
    <w:styleLink w:val="LFO11"/>
    <w:lvl w:ilvl="0">
      <w:start w:val="1"/>
      <w:numFmt w:val="decimal"/>
      <w:pStyle w:val="Stijl2"/>
      <w:lvlText w:val="%1."/>
      <w:lvlJc w:val="left"/>
      <w:pPr>
        <w:ind w:left="1506" w:hanging="360"/>
      </w:pPr>
    </w:lvl>
    <w:lvl w:ilvl="1">
      <w:start w:val="2"/>
      <w:numFmt w:val="decimal"/>
      <w:lvlText w:val="%1.%2."/>
      <w:lvlJc w:val="left"/>
      <w:pPr>
        <w:ind w:left="1866" w:hanging="720"/>
      </w:pPr>
    </w:lvl>
    <w:lvl w:ilvl="2">
      <w:start w:val="1"/>
      <w:numFmt w:val="decimal"/>
      <w:lvlText w:val="%1.%2.%3."/>
      <w:lvlJc w:val="left"/>
      <w:pPr>
        <w:ind w:left="1866" w:hanging="720"/>
      </w:pPr>
    </w:lvl>
    <w:lvl w:ilvl="3">
      <w:start w:val="1"/>
      <w:numFmt w:val="decimal"/>
      <w:lvlText w:val="%1.%2.%3.%4."/>
      <w:lvlJc w:val="left"/>
      <w:pPr>
        <w:ind w:left="2226" w:hanging="1080"/>
      </w:pPr>
    </w:lvl>
    <w:lvl w:ilvl="4">
      <w:start w:val="1"/>
      <w:numFmt w:val="decimal"/>
      <w:lvlText w:val="%1.%2.%3.%4.%5."/>
      <w:lvlJc w:val="left"/>
      <w:pPr>
        <w:ind w:left="2226" w:hanging="1080"/>
      </w:pPr>
    </w:lvl>
    <w:lvl w:ilvl="5">
      <w:start w:val="1"/>
      <w:numFmt w:val="decimal"/>
      <w:lvlText w:val="%1.%2.%3.%4.%5.%6."/>
      <w:lvlJc w:val="left"/>
      <w:pPr>
        <w:ind w:left="2586" w:hanging="1440"/>
      </w:pPr>
    </w:lvl>
    <w:lvl w:ilvl="6">
      <w:start w:val="1"/>
      <w:numFmt w:val="decimal"/>
      <w:lvlText w:val="%1.%2.%3.%4.%5.%6.%7."/>
      <w:lvlJc w:val="left"/>
      <w:pPr>
        <w:ind w:left="2946" w:hanging="1800"/>
      </w:pPr>
    </w:lvl>
    <w:lvl w:ilvl="7">
      <w:start w:val="1"/>
      <w:numFmt w:val="decimal"/>
      <w:lvlText w:val="%1.%2.%3.%4.%5.%6.%7.%8."/>
      <w:lvlJc w:val="left"/>
      <w:pPr>
        <w:ind w:left="2946" w:hanging="1800"/>
      </w:pPr>
    </w:lvl>
    <w:lvl w:ilvl="8">
      <w:start w:val="1"/>
      <w:numFmt w:val="decimal"/>
      <w:lvlText w:val="%1.%2.%3.%4.%5.%6.%7.%8.%9."/>
      <w:lvlJc w:val="left"/>
      <w:pPr>
        <w:ind w:left="3306" w:hanging="2160"/>
      </w:pPr>
    </w:lvl>
  </w:abstractNum>
  <w:abstractNum w:abstractNumId="44" w15:restartNumberingAfterBreak="0">
    <w:nsid w:val="63DB0371"/>
    <w:multiLevelType w:val="multilevel"/>
    <w:tmpl w:val="5CE2D6A4"/>
    <w:styleLink w:val="WWNum1"/>
    <w:lvl w:ilvl="0">
      <w:numFmt w:val="bullet"/>
      <w:lvlText w:val="-"/>
      <w:lvlJc w:val="left"/>
      <w:pPr>
        <w:ind w:left="720" w:hanging="360"/>
      </w:pPr>
      <w:rPr>
        <w:rFonts w:ascii="Times New Roman" w:eastAsia="Calibri" w:hAnsi="Times New Roman" w:cs="Calibri"/>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5" w15:restartNumberingAfterBreak="0">
    <w:nsid w:val="65BB7D23"/>
    <w:multiLevelType w:val="hybridMultilevel"/>
    <w:tmpl w:val="7C16CCE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6230725"/>
    <w:multiLevelType w:val="multilevel"/>
    <w:tmpl w:val="A22619D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864" w:hanging="864"/>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671F7056"/>
    <w:multiLevelType w:val="hybridMultilevel"/>
    <w:tmpl w:val="4A12236A"/>
    <w:lvl w:ilvl="0" w:tplc="04130017">
      <w:start w:val="1"/>
      <w:numFmt w:val="lowerLetter"/>
      <w:lvlText w:val="%1)"/>
      <w:lvlJc w:val="left"/>
      <w:pPr>
        <w:ind w:left="720" w:hanging="360"/>
      </w:pPr>
    </w:lvl>
    <w:lvl w:ilvl="1" w:tplc="F8B62A12">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7D776EC"/>
    <w:multiLevelType w:val="hybridMultilevel"/>
    <w:tmpl w:val="D52C94B8"/>
    <w:lvl w:ilvl="0" w:tplc="FFFFFFFF">
      <w:start w:val="1"/>
      <w:numFmt w:val="decimal"/>
      <w:lvlText w:val="%1)"/>
      <w:lvlJc w:val="left"/>
      <w:pPr>
        <w:ind w:left="720" w:hanging="360"/>
      </w:pPr>
    </w:lvl>
    <w:lvl w:ilvl="1" w:tplc="0413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84B4BCE"/>
    <w:multiLevelType w:val="multilevel"/>
    <w:tmpl w:val="E31A09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968773F"/>
    <w:multiLevelType w:val="hybridMultilevel"/>
    <w:tmpl w:val="1A022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6D0C28BE"/>
    <w:multiLevelType w:val="hybridMultilevel"/>
    <w:tmpl w:val="88B29962"/>
    <w:lvl w:ilvl="0" w:tplc="FFFFFFF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2" w15:restartNumberingAfterBreak="0">
    <w:nsid w:val="6F055ADB"/>
    <w:multiLevelType w:val="hybridMultilevel"/>
    <w:tmpl w:val="0930EDB2"/>
    <w:lvl w:ilvl="0" w:tplc="FFFFFFFF">
      <w:start w:val="1"/>
      <w:numFmt w:val="decimal"/>
      <w:lvlText w:val="%1)"/>
      <w:lvlJc w:val="left"/>
      <w:pPr>
        <w:ind w:left="720" w:hanging="360"/>
      </w:pPr>
    </w:lvl>
    <w:lvl w:ilvl="1" w:tplc="7E1EB4E2">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1632B15"/>
    <w:multiLevelType w:val="hybridMultilevel"/>
    <w:tmpl w:val="C6C64540"/>
    <w:lvl w:ilvl="0" w:tplc="4AB2DB3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48720D7"/>
    <w:multiLevelType w:val="multilevel"/>
    <w:tmpl w:val="1B365838"/>
    <w:styleLink w:val="LFO9"/>
    <w:lvl w:ilvl="0">
      <w:start w:val="1"/>
      <w:numFmt w:val="decimal"/>
      <w:pStyle w:val="Kop21"/>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5" w15:restartNumberingAfterBreak="0">
    <w:nsid w:val="7AB249F2"/>
    <w:multiLevelType w:val="hybridMultilevel"/>
    <w:tmpl w:val="1B669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D6E3B60"/>
    <w:multiLevelType w:val="hybridMultilevel"/>
    <w:tmpl w:val="28F80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7E6D6669"/>
    <w:multiLevelType w:val="hybridMultilevel"/>
    <w:tmpl w:val="B0E006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8900570">
    <w:abstractNumId w:val="36"/>
  </w:num>
  <w:num w:numId="2" w16cid:durableId="1122725589">
    <w:abstractNumId w:val="33"/>
  </w:num>
  <w:num w:numId="3" w16cid:durableId="1971859109">
    <w:abstractNumId w:val="46"/>
  </w:num>
  <w:num w:numId="4" w16cid:durableId="1504279112">
    <w:abstractNumId w:val="27"/>
  </w:num>
  <w:num w:numId="5" w16cid:durableId="1002198895">
    <w:abstractNumId w:val="13"/>
  </w:num>
  <w:num w:numId="6" w16cid:durableId="1200239082">
    <w:abstractNumId w:val="28"/>
  </w:num>
  <w:num w:numId="7" w16cid:durableId="1146319606">
    <w:abstractNumId w:val="26"/>
  </w:num>
  <w:num w:numId="8" w16cid:durableId="951089193">
    <w:abstractNumId w:val="44"/>
  </w:num>
  <w:num w:numId="9" w16cid:durableId="2130314145">
    <w:abstractNumId w:val="54"/>
  </w:num>
  <w:num w:numId="10" w16cid:durableId="2133746163">
    <w:abstractNumId w:val="40"/>
  </w:num>
  <w:num w:numId="11" w16cid:durableId="4065045">
    <w:abstractNumId w:val="43"/>
  </w:num>
  <w:num w:numId="12" w16cid:durableId="1005326353">
    <w:abstractNumId w:val="12"/>
  </w:num>
  <w:num w:numId="13" w16cid:durableId="653989730">
    <w:abstractNumId w:val="9"/>
  </w:num>
  <w:num w:numId="14" w16cid:durableId="1258755715">
    <w:abstractNumId w:val="38"/>
  </w:num>
  <w:num w:numId="15" w16cid:durableId="1580477840">
    <w:abstractNumId w:val="25"/>
  </w:num>
  <w:num w:numId="16" w16cid:durableId="1020162883">
    <w:abstractNumId w:val="49"/>
  </w:num>
  <w:num w:numId="17" w16cid:durableId="1307050663">
    <w:abstractNumId w:val="3"/>
  </w:num>
  <w:num w:numId="18" w16cid:durableId="3362009">
    <w:abstractNumId w:val="30"/>
  </w:num>
  <w:num w:numId="19" w16cid:durableId="1285500616">
    <w:abstractNumId w:val="42"/>
  </w:num>
  <w:num w:numId="20" w16cid:durableId="1592467659">
    <w:abstractNumId w:val="31"/>
  </w:num>
  <w:num w:numId="21" w16cid:durableId="1380713225">
    <w:abstractNumId w:val="53"/>
  </w:num>
  <w:num w:numId="22" w16cid:durableId="1934392787">
    <w:abstractNumId w:val="47"/>
  </w:num>
  <w:num w:numId="23" w16cid:durableId="1502426026">
    <w:abstractNumId w:val="20"/>
  </w:num>
  <w:num w:numId="24" w16cid:durableId="619458212">
    <w:abstractNumId w:val="23"/>
  </w:num>
  <w:num w:numId="25" w16cid:durableId="654798656">
    <w:abstractNumId w:val="39"/>
  </w:num>
  <w:num w:numId="26" w16cid:durableId="938948447">
    <w:abstractNumId w:val="51"/>
  </w:num>
  <w:num w:numId="27" w16cid:durableId="1099982506">
    <w:abstractNumId w:val="24"/>
  </w:num>
  <w:num w:numId="28" w16cid:durableId="856579499">
    <w:abstractNumId w:val="17"/>
  </w:num>
  <w:num w:numId="29" w16cid:durableId="72287769">
    <w:abstractNumId w:val="57"/>
  </w:num>
  <w:num w:numId="30" w16cid:durableId="1861311035">
    <w:abstractNumId w:val="7"/>
  </w:num>
  <w:num w:numId="31" w16cid:durableId="277416987">
    <w:abstractNumId w:val="16"/>
  </w:num>
  <w:num w:numId="32" w16cid:durableId="201985688">
    <w:abstractNumId w:val="2"/>
  </w:num>
  <w:num w:numId="33" w16cid:durableId="1629164251">
    <w:abstractNumId w:val="8"/>
  </w:num>
  <w:num w:numId="34" w16cid:durableId="1363439570">
    <w:abstractNumId w:val="4"/>
  </w:num>
  <w:num w:numId="35" w16cid:durableId="1267345093">
    <w:abstractNumId w:val="5"/>
  </w:num>
  <w:num w:numId="36" w16cid:durableId="221060250">
    <w:abstractNumId w:val="36"/>
    <w:lvlOverride w:ilvl="0">
      <w:startOverride w:val="1"/>
      <w:lvl w:ilvl="0">
        <w:start w:val="1"/>
        <w:numFmt w:val="decimal"/>
        <w:pStyle w:val="Kop1"/>
        <w:lvlText w:val=""/>
        <w:lvlJc w:val="left"/>
      </w:lvl>
    </w:lvlOverride>
    <w:lvlOverride w:ilvl="1">
      <w:startOverride w:val="1"/>
      <w:lvl w:ilvl="1">
        <w:start w:val="1"/>
        <w:numFmt w:val="decimal"/>
        <w:pStyle w:val="Kop2"/>
        <w:lvlText w:val="%1.%2"/>
        <w:lvlJc w:val="left"/>
        <w:pPr>
          <w:ind w:left="4546" w:hanging="576"/>
        </w:pPr>
        <w:rPr>
          <w:b w:val="0"/>
          <w:bCs w:val="0"/>
          <w:i w:val="0"/>
          <w:iCs w:val="0"/>
          <w:caps w:val="0"/>
          <w:smallCaps w:val="0"/>
          <w:strike w:val="0"/>
          <w:dstrike w:val="0"/>
          <w:outline w:val="0"/>
          <w:emboss w:val="0"/>
          <w:imprint w:val="0"/>
          <w:vanish w:val="0"/>
          <w:color w:val="002060"/>
          <w:spacing w:val="0"/>
          <w:position w:val="0"/>
          <w:u w:val="none"/>
          <w:vertAlign w:val="baseline"/>
          <w:em w:val="none"/>
        </w:rPr>
      </w:lvl>
    </w:lvlOverride>
    <w:lvlOverride w:ilvl="2">
      <w:startOverride w:val="1"/>
      <w:lvl w:ilvl="2">
        <w:start w:val="1"/>
        <w:numFmt w:val="decimal"/>
        <w:pStyle w:val="Kop3"/>
        <w:lvlText w:val=""/>
        <w:lvlJc w:val="left"/>
      </w:lvl>
    </w:lvlOverride>
    <w:lvlOverride w:ilvl="3">
      <w:startOverride w:val="1"/>
      <w:lvl w:ilvl="3">
        <w:start w:val="1"/>
        <w:numFmt w:val="decimal"/>
        <w:pStyle w:val="Kop4"/>
        <w:lvlText w:val=""/>
        <w:lvlJc w:val="left"/>
      </w:lvl>
    </w:lvlOverride>
    <w:lvlOverride w:ilvl="4">
      <w:startOverride w:val="1"/>
      <w:lvl w:ilvl="4">
        <w:start w:val="1"/>
        <w:numFmt w:val="decimal"/>
        <w:pStyle w:val="Kop5"/>
        <w:lvlText w:val=""/>
        <w:lvlJc w:val="left"/>
      </w:lvl>
    </w:lvlOverride>
    <w:lvlOverride w:ilvl="5">
      <w:startOverride w:val="1"/>
      <w:lvl w:ilvl="5">
        <w:start w:val="1"/>
        <w:numFmt w:val="decimal"/>
        <w:pStyle w:val="Kop6"/>
        <w:lvlText w:val=""/>
        <w:lvlJc w:val="left"/>
      </w:lvl>
    </w:lvlOverride>
    <w:lvlOverride w:ilvl="6">
      <w:startOverride w:val="1"/>
      <w:lvl w:ilvl="6">
        <w:start w:val="1"/>
        <w:numFmt w:val="decimal"/>
        <w:pStyle w:val="Kop7"/>
        <w:lvlText w:val=""/>
        <w:lvlJc w:val="left"/>
      </w:lvl>
    </w:lvlOverride>
    <w:lvlOverride w:ilvl="7">
      <w:startOverride w:val="1"/>
      <w:lvl w:ilvl="7">
        <w:start w:val="1"/>
        <w:numFmt w:val="decimal"/>
        <w:pStyle w:val="Kop8"/>
        <w:lvlText w:val=""/>
        <w:lvlJc w:val="left"/>
      </w:lvl>
    </w:lvlOverride>
    <w:lvlOverride w:ilvl="8">
      <w:startOverride w:val="1"/>
      <w:lvl w:ilvl="8">
        <w:start w:val="1"/>
        <w:numFmt w:val="decimal"/>
        <w:pStyle w:val="Kop9"/>
        <w:lvlText w:val=""/>
        <w:lvlJc w:val="left"/>
      </w:lvl>
    </w:lvlOverride>
  </w:num>
  <w:num w:numId="37" w16cid:durableId="61564406">
    <w:abstractNumId w:val="0"/>
  </w:num>
  <w:num w:numId="38" w16cid:durableId="2097744530">
    <w:abstractNumId w:val="19"/>
  </w:num>
  <w:num w:numId="39" w16cid:durableId="1627811738">
    <w:abstractNumId w:val="21"/>
  </w:num>
  <w:num w:numId="40" w16cid:durableId="15615712">
    <w:abstractNumId w:val="6"/>
  </w:num>
  <w:num w:numId="41" w16cid:durableId="1226991843">
    <w:abstractNumId w:val="35"/>
  </w:num>
  <w:num w:numId="42" w16cid:durableId="232933505">
    <w:abstractNumId w:val="14"/>
  </w:num>
  <w:num w:numId="43" w16cid:durableId="1434201162">
    <w:abstractNumId w:val="1"/>
  </w:num>
  <w:num w:numId="44" w16cid:durableId="1060441669">
    <w:abstractNumId w:val="55"/>
  </w:num>
  <w:num w:numId="45" w16cid:durableId="1944149309">
    <w:abstractNumId w:val="15"/>
  </w:num>
  <w:num w:numId="46" w16cid:durableId="542056393">
    <w:abstractNumId w:val="41"/>
  </w:num>
  <w:num w:numId="47" w16cid:durableId="728189970">
    <w:abstractNumId w:val="22"/>
  </w:num>
  <w:num w:numId="48" w16cid:durableId="1919904293">
    <w:abstractNumId w:val="29"/>
  </w:num>
  <w:num w:numId="49" w16cid:durableId="2127001884">
    <w:abstractNumId w:val="56"/>
  </w:num>
  <w:num w:numId="50" w16cid:durableId="416562764">
    <w:abstractNumId w:val="52"/>
  </w:num>
  <w:num w:numId="51" w16cid:durableId="43678543">
    <w:abstractNumId w:val="48"/>
  </w:num>
  <w:num w:numId="52" w16cid:durableId="1282683006">
    <w:abstractNumId w:val="11"/>
  </w:num>
  <w:num w:numId="53" w16cid:durableId="1377387732">
    <w:abstractNumId w:val="10"/>
  </w:num>
  <w:num w:numId="54" w16cid:durableId="141702916">
    <w:abstractNumId w:val="45"/>
  </w:num>
  <w:num w:numId="55" w16cid:durableId="1914318342">
    <w:abstractNumId w:val="37"/>
  </w:num>
  <w:num w:numId="56" w16cid:durableId="298152259">
    <w:abstractNumId w:val="34"/>
  </w:num>
  <w:num w:numId="57" w16cid:durableId="820579818">
    <w:abstractNumId w:val="50"/>
  </w:num>
  <w:num w:numId="58" w16cid:durableId="1514996767">
    <w:abstractNumId w:val="32"/>
  </w:num>
  <w:num w:numId="59" w16cid:durableId="140318021">
    <w:abstractNumId w:val="36"/>
  </w:num>
  <w:num w:numId="60" w16cid:durableId="2014451276">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9"/>
  <w:autoHyphenation/>
  <w:hyphenationZone w:val="425"/>
  <w:characterSpacingControl w:val="doNotCompress"/>
  <w:hdrShapeDefaults>
    <o:shapedefaults v:ext="edit" spidmax="2054"/>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DA"/>
    <w:rsid w:val="000010C8"/>
    <w:rsid w:val="00007BEB"/>
    <w:rsid w:val="00012497"/>
    <w:rsid w:val="00012B6C"/>
    <w:rsid w:val="00013DFC"/>
    <w:rsid w:val="0001509E"/>
    <w:rsid w:val="0001769E"/>
    <w:rsid w:val="00021E64"/>
    <w:rsid w:val="00022526"/>
    <w:rsid w:val="0002265A"/>
    <w:rsid w:val="00024332"/>
    <w:rsid w:val="00031716"/>
    <w:rsid w:val="00033AD1"/>
    <w:rsid w:val="000359A8"/>
    <w:rsid w:val="000445DA"/>
    <w:rsid w:val="00050059"/>
    <w:rsid w:val="00050ADC"/>
    <w:rsid w:val="00051674"/>
    <w:rsid w:val="00063A74"/>
    <w:rsid w:val="00064985"/>
    <w:rsid w:val="00065688"/>
    <w:rsid w:val="00066C53"/>
    <w:rsid w:val="00067E94"/>
    <w:rsid w:val="00070FD3"/>
    <w:rsid w:val="00075790"/>
    <w:rsid w:val="0008162D"/>
    <w:rsid w:val="00081C49"/>
    <w:rsid w:val="00084640"/>
    <w:rsid w:val="000857CC"/>
    <w:rsid w:val="00085DC5"/>
    <w:rsid w:val="000902F8"/>
    <w:rsid w:val="00090E15"/>
    <w:rsid w:val="0009324F"/>
    <w:rsid w:val="000B3F3C"/>
    <w:rsid w:val="000B51F3"/>
    <w:rsid w:val="000B701D"/>
    <w:rsid w:val="000B72EC"/>
    <w:rsid w:val="000B7D2F"/>
    <w:rsid w:val="000C1B5F"/>
    <w:rsid w:val="000D3160"/>
    <w:rsid w:val="000D4FB9"/>
    <w:rsid w:val="000D7ED1"/>
    <w:rsid w:val="000E0E53"/>
    <w:rsid w:val="000E172A"/>
    <w:rsid w:val="000E6B8A"/>
    <w:rsid w:val="000E7A90"/>
    <w:rsid w:val="000F0665"/>
    <w:rsid w:val="000F0A78"/>
    <w:rsid w:val="000F5FD0"/>
    <w:rsid w:val="001046F9"/>
    <w:rsid w:val="00107501"/>
    <w:rsid w:val="00112EAB"/>
    <w:rsid w:val="001134B0"/>
    <w:rsid w:val="001139CD"/>
    <w:rsid w:val="00115679"/>
    <w:rsid w:val="001234A2"/>
    <w:rsid w:val="00124B34"/>
    <w:rsid w:val="00125DAE"/>
    <w:rsid w:val="0012714E"/>
    <w:rsid w:val="00133CEB"/>
    <w:rsid w:val="00136004"/>
    <w:rsid w:val="00137761"/>
    <w:rsid w:val="00141342"/>
    <w:rsid w:val="0015247A"/>
    <w:rsid w:val="0015394A"/>
    <w:rsid w:val="00155946"/>
    <w:rsid w:val="0016001B"/>
    <w:rsid w:val="00170826"/>
    <w:rsid w:val="00174A24"/>
    <w:rsid w:val="00177F22"/>
    <w:rsid w:val="00182377"/>
    <w:rsid w:val="001830B1"/>
    <w:rsid w:val="001859AC"/>
    <w:rsid w:val="00190BC6"/>
    <w:rsid w:val="0019297B"/>
    <w:rsid w:val="0019707B"/>
    <w:rsid w:val="001A22BD"/>
    <w:rsid w:val="001C08F7"/>
    <w:rsid w:val="001C233B"/>
    <w:rsid w:val="001D0DC1"/>
    <w:rsid w:val="001D264F"/>
    <w:rsid w:val="001E06AD"/>
    <w:rsid w:val="001E26E4"/>
    <w:rsid w:val="001F0F68"/>
    <w:rsid w:val="001F1741"/>
    <w:rsid w:val="001F4B15"/>
    <w:rsid w:val="001F65B4"/>
    <w:rsid w:val="00202BCC"/>
    <w:rsid w:val="002032B3"/>
    <w:rsid w:val="002066B0"/>
    <w:rsid w:val="00210520"/>
    <w:rsid w:val="00216823"/>
    <w:rsid w:val="0022674B"/>
    <w:rsid w:val="0023420A"/>
    <w:rsid w:val="00235A39"/>
    <w:rsid w:val="00235EED"/>
    <w:rsid w:val="002431CF"/>
    <w:rsid w:val="0025070F"/>
    <w:rsid w:val="00251E49"/>
    <w:rsid w:val="002547E7"/>
    <w:rsid w:val="0026516A"/>
    <w:rsid w:val="0026629C"/>
    <w:rsid w:val="00270E23"/>
    <w:rsid w:val="002757A0"/>
    <w:rsid w:val="0027735A"/>
    <w:rsid w:val="00277983"/>
    <w:rsid w:val="002837F5"/>
    <w:rsid w:val="00283B10"/>
    <w:rsid w:val="002977E6"/>
    <w:rsid w:val="002A2C62"/>
    <w:rsid w:val="002A3A08"/>
    <w:rsid w:val="002A45CC"/>
    <w:rsid w:val="002A601B"/>
    <w:rsid w:val="002A7E29"/>
    <w:rsid w:val="002B55EA"/>
    <w:rsid w:val="002B784D"/>
    <w:rsid w:val="002C435D"/>
    <w:rsid w:val="002C50E1"/>
    <w:rsid w:val="002C62B1"/>
    <w:rsid w:val="002D1C00"/>
    <w:rsid w:val="002D40B6"/>
    <w:rsid w:val="002D4E05"/>
    <w:rsid w:val="002D7994"/>
    <w:rsid w:val="002E1E27"/>
    <w:rsid w:val="002E3BAD"/>
    <w:rsid w:val="002E758F"/>
    <w:rsid w:val="003042EE"/>
    <w:rsid w:val="0030578A"/>
    <w:rsid w:val="00306296"/>
    <w:rsid w:val="00313FF7"/>
    <w:rsid w:val="003232AF"/>
    <w:rsid w:val="00327C25"/>
    <w:rsid w:val="0034797F"/>
    <w:rsid w:val="003526D2"/>
    <w:rsid w:val="00362816"/>
    <w:rsid w:val="003701A9"/>
    <w:rsid w:val="0037759C"/>
    <w:rsid w:val="00382C30"/>
    <w:rsid w:val="003923E1"/>
    <w:rsid w:val="00392435"/>
    <w:rsid w:val="00392C99"/>
    <w:rsid w:val="003A3FF0"/>
    <w:rsid w:val="003A4FAF"/>
    <w:rsid w:val="003A67DF"/>
    <w:rsid w:val="003B0C68"/>
    <w:rsid w:val="003C0196"/>
    <w:rsid w:val="003C509B"/>
    <w:rsid w:val="003D208E"/>
    <w:rsid w:val="003E0E64"/>
    <w:rsid w:val="003F4752"/>
    <w:rsid w:val="003F5778"/>
    <w:rsid w:val="0041089B"/>
    <w:rsid w:val="004109DF"/>
    <w:rsid w:val="00415B90"/>
    <w:rsid w:val="00416D25"/>
    <w:rsid w:val="00420B4A"/>
    <w:rsid w:val="00422E73"/>
    <w:rsid w:val="004242CE"/>
    <w:rsid w:val="00443B86"/>
    <w:rsid w:val="00444700"/>
    <w:rsid w:val="00445DDE"/>
    <w:rsid w:val="004461A5"/>
    <w:rsid w:val="00446D7F"/>
    <w:rsid w:val="00447AB8"/>
    <w:rsid w:val="00447E3C"/>
    <w:rsid w:val="004553A0"/>
    <w:rsid w:val="004572FF"/>
    <w:rsid w:val="00460054"/>
    <w:rsid w:val="004650BF"/>
    <w:rsid w:val="0046646F"/>
    <w:rsid w:val="00471818"/>
    <w:rsid w:val="0047275E"/>
    <w:rsid w:val="00483970"/>
    <w:rsid w:val="00492709"/>
    <w:rsid w:val="004A1F6B"/>
    <w:rsid w:val="004A328B"/>
    <w:rsid w:val="004A5894"/>
    <w:rsid w:val="004A62B0"/>
    <w:rsid w:val="004B01C1"/>
    <w:rsid w:val="004B120F"/>
    <w:rsid w:val="004B35BE"/>
    <w:rsid w:val="004B710E"/>
    <w:rsid w:val="004C0ECB"/>
    <w:rsid w:val="004C4D5E"/>
    <w:rsid w:val="004D1E56"/>
    <w:rsid w:val="004D4263"/>
    <w:rsid w:val="004D4C70"/>
    <w:rsid w:val="004E236F"/>
    <w:rsid w:val="004E5B0E"/>
    <w:rsid w:val="004F627D"/>
    <w:rsid w:val="00501724"/>
    <w:rsid w:val="0050484A"/>
    <w:rsid w:val="0050781A"/>
    <w:rsid w:val="00524C25"/>
    <w:rsid w:val="0053363D"/>
    <w:rsid w:val="005362CE"/>
    <w:rsid w:val="00542CE9"/>
    <w:rsid w:val="00543072"/>
    <w:rsid w:val="00552D3D"/>
    <w:rsid w:val="0055314D"/>
    <w:rsid w:val="00556FA5"/>
    <w:rsid w:val="0056064C"/>
    <w:rsid w:val="0056517A"/>
    <w:rsid w:val="005679BB"/>
    <w:rsid w:val="005711A6"/>
    <w:rsid w:val="00571DC6"/>
    <w:rsid w:val="00572C6E"/>
    <w:rsid w:val="00576080"/>
    <w:rsid w:val="00580154"/>
    <w:rsid w:val="0058035A"/>
    <w:rsid w:val="00581C86"/>
    <w:rsid w:val="00584017"/>
    <w:rsid w:val="00584573"/>
    <w:rsid w:val="0058539E"/>
    <w:rsid w:val="005916A8"/>
    <w:rsid w:val="00593818"/>
    <w:rsid w:val="00597EAB"/>
    <w:rsid w:val="005A1588"/>
    <w:rsid w:val="005A5B9B"/>
    <w:rsid w:val="005A6939"/>
    <w:rsid w:val="005A7545"/>
    <w:rsid w:val="005B0028"/>
    <w:rsid w:val="005B01B6"/>
    <w:rsid w:val="005B2B25"/>
    <w:rsid w:val="005C2653"/>
    <w:rsid w:val="005C47DE"/>
    <w:rsid w:val="005C595D"/>
    <w:rsid w:val="005C5C16"/>
    <w:rsid w:val="005D1420"/>
    <w:rsid w:val="005E402A"/>
    <w:rsid w:val="005E4C81"/>
    <w:rsid w:val="005E7120"/>
    <w:rsid w:val="005F0F4B"/>
    <w:rsid w:val="00601FDA"/>
    <w:rsid w:val="0060429D"/>
    <w:rsid w:val="00605460"/>
    <w:rsid w:val="00613C60"/>
    <w:rsid w:val="00613E7A"/>
    <w:rsid w:val="006209F7"/>
    <w:rsid w:val="00621531"/>
    <w:rsid w:val="006270CA"/>
    <w:rsid w:val="006278C1"/>
    <w:rsid w:val="00630236"/>
    <w:rsid w:val="00634D4A"/>
    <w:rsid w:val="00635490"/>
    <w:rsid w:val="00636609"/>
    <w:rsid w:val="006416CF"/>
    <w:rsid w:val="00641771"/>
    <w:rsid w:val="00651CD2"/>
    <w:rsid w:val="0066053F"/>
    <w:rsid w:val="006628AE"/>
    <w:rsid w:val="00662D97"/>
    <w:rsid w:val="0066433A"/>
    <w:rsid w:val="0066495C"/>
    <w:rsid w:val="00665DFC"/>
    <w:rsid w:val="00677849"/>
    <w:rsid w:val="00683791"/>
    <w:rsid w:val="00683EDC"/>
    <w:rsid w:val="00686F15"/>
    <w:rsid w:val="006879FF"/>
    <w:rsid w:val="00691715"/>
    <w:rsid w:val="0069520F"/>
    <w:rsid w:val="006A2E36"/>
    <w:rsid w:val="006A529D"/>
    <w:rsid w:val="006B57A5"/>
    <w:rsid w:val="006B5D6F"/>
    <w:rsid w:val="006C145E"/>
    <w:rsid w:val="006C35EC"/>
    <w:rsid w:val="006C64F9"/>
    <w:rsid w:val="006D11B7"/>
    <w:rsid w:val="006E0080"/>
    <w:rsid w:val="006E3494"/>
    <w:rsid w:val="006E4082"/>
    <w:rsid w:val="006F1044"/>
    <w:rsid w:val="006F4529"/>
    <w:rsid w:val="006F471C"/>
    <w:rsid w:val="006F5524"/>
    <w:rsid w:val="00701723"/>
    <w:rsid w:val="0070281C"/>
    <w:rsid w:val="00713FAD"/>
    <w:rsid w:val="00721454"/>
    <w:rsid w:val="007230F2"/>
    <w:rsid w:val="007262D8"/>
    <w:rsid w:val="007265A0"/>
    <w:rsid w:val="00726F62"/>
    <w:rsid w:val="007357E0"/>
    <w:rsid w:val="00742AB5"/>
    <w:rsid w:val="0074417B"/>
    <w:rsid w:val="0074587C"/>
    <w:rsid w:val="0075238B"/>
    <w:rsid w:val="00761266"/>
    <w:rsid w:val="007629BA"/>
    <w:rsid w:val="0076548F"/>
    <w:rsid w:val="007849A9"/>
    <w:rsid w:val="00787C6B"/>
    <w:rsid w:val="007A4CC2"/>
    <w:rsid w:val="007A7224"/>
    <w:rsid w:val="007B2684"/>
    <w:rsid w:val="007C0DB7"/>
    <w:rsid w:val="007C2037"/>
    <w:rsid w:val="007C6936"/>
    <w:rsid w:val="007F42D2"/>
    <w:rsid w:val="007F5A47"/>
    <w:rsid w:val="007F7511"/>
    <w:rsid w:val="00800804"/>
    <w:rsid w:val="00800FF0"/>
    <w:rsid w:val="00801680"/>
    <w:rsid w:val="0081507F"/>
    <w:rsid w:val="00815CF7"/>
    <w:rsid w:val="00822970"/>
    <w:rsid w:val="008247EC"/>
    <w:rsid w:val="00824CC2"/>
    <w:rsid w:val="00825AEB"/>
    <w:rsid w:val="00825E50"/>
    <w:rsid w:val="00827DA0"/>
    <w:rsid w:val="0083197E"/>
    <w:rsid w:val="008320D2"/>
    <w:rsid w:val="00837146"/>
    <w:rsid w:val="00842067"/>
    <w:rsid w:val="0084252F"/>
    <w:rsid w:val="00852376"/>
    <w:rsid w:val="00856435"/>
    <w:rsid w:val="00856836"/>
    <w:rsid w:val="008574E9"/>
    <w:rsid w:val="00860077"/>
    <w:rsid w:val="00862115"/>
    <w:rsid w:val="008621D2"/>
    <w:rsid w:val="0086786E"/>
    <w:rsid w:val="008722BC"/>
    <w:rsid w:val="00874BF8"/>
    <w:rsid w:val="00882F9B"/>
    <w:rsid w:val="00883B1C"/>
    <w:rsid w:val="00883BD9"/>
    <w:rsid w:val="00891B77"/>
    <w:rsid w:val="0089284D"/>
    <w:rsid w:val="00892C38"/>
    <w:rsid w:val="00893FE0"/>
    <w:rsid w:val="00895122"/>
    <w:rsid w:val="00895BBB"/>
    <w:rsid w:val="008A117E"/>
    <w:rsid w:val="008A2FC9"/>
    <w:rsid w:val="008A3B60"/>
    <w:rsid w:val="008A5185"/>
    <w:rsid w:val="008A6B7E"/>
    <w:rsid w:val="008A6D63"/>
    <w:rsid w:val="008C2FD3"/>
    <w:rsid w:val="008C6EAD"/>
    <w:rsid w:val="008C7F09"/>
    <w:rsid w:val="008D1C1A"/>
    <w:rsid w:val="008D1CF6"/>
    <w:rsid w:val="008D30AE"/>
    <w:rsid w:val="008E09D5"/>
    <w:rsid w:val="008E19C2"/>
    <w:rsid w:val="008E2338"/>
    <w:rsid w:val="008E541F"/>
    <w:rsid w:val="008F2100"/>
    <w:rsid w:val="008F3455"/>
    <w:rsid w:val="008F49ED"/>
    <w:rsid w:val="008F5092"/>
    <w:rsid w:val="008F5605"/>
    <w:rsid w:val="008F67B5"/>
    <w:rsid w:val="008F6A46"/>
    <w:rsid w:val="0090504E"/>
    <w:rsid w:val="00905A67"/>
    <w:rsid w:val="00907563"/>
    <w:rsid w:val="00907A3F"/>
    <w:rsid w:val="00915F68"/>
    <w:rsid w:val="009169D1"/>
    <w:rsid w:val="00917344"/>
    <w:rsid w:val="00917C40"/>
    <w:rsid w:val="0092100B"/>
    <w:rsid w:val="00925584"/>
    <w:rsid w:val="00927121"/>
    <w:rsid w:val="00930409"/>
    <w:rsid w:val="009402FF"/>
    <w:rsid w:val="0094206A"/>
    <w:rsid w:val="00943745"/>
    <w:rsid w:val="00953B97"/>
    <w:rsid w:val="009579B8"/>
    <w:rsid w:val="00961040"/>
    <w:rsid w:val="00961D33"/>
    <w:rsid w:val="00963260"/>
    <w:rsid w:val="009831E2"/>
    <w:rsid w:val="009A1376"/>
    <w:rsid w:val="009A1B35"/>
    <w:rsid w:val="009A4CD4"/>
    <w:rsid w:val="009A5806"/>
    <w:rsid w:val="009A7EF5"/>
    <w:rsid w:val="009B1068"/>
    <w:rsid w:val="009C5B4B"/>
    <w:rsid w:val="009D0410"/>
    <w:rsid w:val="009D1282"/>
    <w:rsid w:val="009D63D8"/>
    <w:rsid w:val="009E04FB"/>
    <w:rsid w:val="009F1C1D"/>
    <w:rsid w:val="009F1FD6"/>
    <w:rsid w:val="009F5842"/>
    <w:rsid w:val="00A119EF"/>
    <w:rsid w:val="00A12B65"/>
    <w:rsid w:val="00A21681"/>
    <w:rsid w:val="00A27B0B"/>
    <w:rsid w:val="00A37B92"/>
    <w:rsid w:val="00A40AC2"/>
    <w:rsid w:val="00A42399"/>
    <w:rsid w:val="00A538CC"/>
    <w:rsid w:val="00A54A6C"/>
    <w:rsid w:val="00A5591C"/>
    <w:rsid w:val="00A8147C"/>
    <w:rsid w:val="00A82E22"/>
    <w:rsid w:val="00A95E97"/>
    <w:rsid w:val="00AA2945"/>
    <w:rsid w:val="00AA6F2B"/>
    <w:rsid w:val="00AA7821"/>
    <w:rsid w:val="00AB50B7"/>
    <w:rsid w:val="00AB704B"/>
    <w:rsid w:val="00AD1FB2"/>
    <w:rsid w:val="00AE143E"/>
    <w:rsid w:val="00AE3174"/>
    <w:rsid w:val="00AE42A7"/>
    <w:rsid w:val="00AE7074"/>
    <w:rsid w:val="00AF070C"/>
    <w:rsid w:val="00AF1542"/>
    <w:rsid w:val="00AF4E13"/>
    <w:rsid w:val="00B0484A"/>
    <w:rsid w:val="00B20E83"/>
    <w:rsid w:val="00B2187D"/>
    <w:rsid w:val="00B22E67"/>
    <w:rsid w:val="00B26F8B"/>
    <w:rsid w:val="00B27B30"/>
    <w:rsid w:val="00B30311"/>
    <w:rsid w:val="00B32262"/>
    <w:rsid w:val="00B32400"/>
    <w:rsid w:val="00B501EB"/>
    <w:rsid w:val="00B53E4D"/>
    <w:rsid w:val="00B628BD"/>
    <w:rsid w:val="00B63256"/>
    <w:rsid w:val="00B65F9B"/>
    <w:rsid w:val="00B7082B"/>
    <w:rsid w:val="00B72742"/>
    <w:rsid w:val="00B741BE"/>
    <w:rsid w:val="00B770C3"/>
    <w:rsid w:val="00B81552"/>
    <w:rsid w:val="00B84A73"/>
    <w:rsid w:val="00B8586D"/>
    <w:rsid w:val="00B863A8"/>
    <w:rsid w:val="00B8793A"/>
    <w:rsid w:val="00B92971"/>
    <w:rsid w:val="00B94C05"/>
    <w:rsid w:val="00B96BE2"/>
    <w:rsid w:val="00BA1DD1"/>
    <w:rsid w:val="00BA5BBB"/>
    <w:rsid w:val="00BB6EF0"/>
    <w:rsid w:val="00BC7075"/>
    <w:rsid w:val="00BD3D92"/>
    <w:rsid w:val="00BD4135"/>
    <w:rsid w:val="00BD5850"/>
    <w:rsid w:val="00BE1F32"/>
    <w:rsid w:val="00BE4E64"/>
    <w:rsid w:val="00BF107C"/>
    <w:rsid w:val="00BF273C"/>
    <w:rsid w:val="00BF2FF0"/>
    <w:rsid w:val="00BF426B"/>
    <w:rsid w:val="00C00E18"/>
    <w:rsid w:val="00C02D23"/>
    <w:rsid w:val="00C059BA"/>
    <w:rsid w:val="00C0629E"/>
    <w:rsid w:val="00C1140D"/>
    <w:rsid w:val="00C12205"/>
    <w:rsid w:val="00C134BA"/>
    <w:rsid w:val="00C142A4"/>
    <w:rsid w:val="00C152BC"/>
    <w:rsid w:val="00C22F76"/>
    <w:rsid w:val="00C23A4F"/>
    <w:rsid w:val="00C26670"/>
    <w:rsid w:val="00C412D3"/>
    <w:rsid w:val="00C42E2D"/>
    <w:rsid w:val="00C43695"/>
    <w:rsid w:val="00C46317"/>
    <w:rsid w:val="00C576C7"/>
    <w:rsid w:val="00C60876"/>
    <w:rsid w:val="00C6282A"/>
    <w:rsid w:val="00C74E57"/>
    <w:rsid w:val="00C75811"/>
    <w:rsid w:val="00C865BF"/>
    <w:rsid w:val="00C870DF"/>
    <w:rsid w:val="00C94364"/>
    <w:rsid w:val="00C94753"/>
    <w:rsid w:val="00C976A6"/>
    <w:rsid w:val="00CB53A2"/>
    <w:rsid w:val="00CC4740"/>
    <w:rsid w:val="00CE591B"/>
    <w:rsid w:val="00CE648E"/>
    <w:rsid w:val="00CF06B5"/>
    <w:rsid w:val="00CF0CDC"/>
    <w:rsid w:val="00CF6EFF"/>
    <w:rsid w:val="00D03BDD"/>
    <w:rsid w:val="00D07E56"/>
    <w:rsid w:val="00D127DC"/>
    <w:rsid w:val="00D25055"/>
    <w:rsid w:val="00D40BE0"/>
    <w:rsid w:val="00D417D5"/>
    <w:rsid w:val="00D52357"/>
    <w:rsid w:val="00D52497"/>
    <w:rsid w:val="00D534D9"/>
    <w:rsid w:val="00D56B86"/>
    <w:rsid w:val="00D643CD"/>
    <w:rsid w:val="00D70289"/>
    <w:rsid w:val="00D73C65"/>
    <w:rsid w:val="00D76E53"/>
    <w:rsid w:val="00D85041"/>
    <w:rsid w:val="00D85AD7"/>
    <w:rsid w:val="00D874C5"/>
    <w:rsid w:val="00D876E3"/>
    <w:rsid w:val="00D96757"/>
    <w:rsid w:val="00D97D14"/>
    <w:rsid w:val="00DA1044"/>
    <w:rsid w:val="00DB5321"/>
    <w:rsid w:val="00DC09F3"/>
    <w:rsid w:val="00DC0A49"/>
    <w:rsid w:val="00DC22F2"/>
    <w:rsid w:val="00DC2ABD"/>
    <w:rsid w:val="00DD16B7"/>
    <w:rsid w:val="00DD441C"/>
    <w:rsid w:val="00DE147D"/>
    <w:rsid w:val="00DE305E"/>
    <w:rsid w:val="00DE42AE"/>
    <w:rsid w:val="00DE5A34"/>
    <w:rsid w:val="00DE601E"/>
    <w:rsid w:val="00DF3EDE"/>
    <w:rsid w:val="00DF41F0"/>
    <w:rsid w:val="00DF5C78"/>
    <w:rsid w:val="00E261BE"/>
    <w:rsid w:val="00E375A9"/>
    <w:rsid w:val="00E416DE"/>
    <w:rsid w:val="00E44E84"/>
    <w:rsid w:val="00E45FB4"/>
    <w:rsid w:val="00E61D0B"/>
    <w:rsid w:val="00E6555F"/>
    <w:rsid w:val="00E7124D"/>
    <w:rsid w:val="00E749AB"/>
    <w:rsid w:val="00E81300"/>
    <w:rsid w:val="00E91DFA"/>
    <w:rsid w:val="00EB4F5E"/>
    <w:rsid w:val="00EB5C50"/>
    <w:rsid w:val="00EB64D4"/>
    <w:rsid w:val="00EB7BA6"/>
    <w:rsid w:val="00EC1360"/>
    <w:rsid w:val="00EC686D"/>
    <w:rsid w:val="00ED2DAC"/>
    <w:rsid w:val="00ED45FA"/>
    <w:rsid w:val="00ED6A97"/>
    <w:rsid w:val="00EE49C8"/>
    <w:rsid w:val="00EF0D84"/>
    <w:rsid w:val="00EF4A68"/>
    <w:rsid w:val="00EF6202"/>
    <w:rsid w:val="00F01368"/>
    <w:rsid w:val="00F04A33"/>
    <w:rsid w:val="00F065D8"/>
    <w:rsid w:val="00F26768"/>
    <w:rsid w:val="00F27D1C"/>
    <w:rsid w:val="00F3046C"/>
    <w:rsid w:val="00F36732"/>
    <w:rsid w:val="00F41C59"/>
    <w:rsid w:val="00F430AD"/>
    <w:rsid w:val="00F50BA1"/>
    <w:rsid w:val="00F62542"/>
    <w:rsid w:val="00F63CFF"/>
    <w:rsid w:val="00F66CC9"/>
    <w:rsid w:val="00F8024B"/>
    <w:rsid w:val="00F803E3"/>
    <w:rsid w:val="00F84EE0"/>
    <w:rsid w:val="00F87AB8"/>
    <w:rsid w:val="00F90BE8"/>
    <w:rsid w:val="00F91582"/>
    <w:rsid w:val="00F949EE"/>
    <w:rsid w:val="00F95983"/>
    <w:rsid w:val="00F97DF0"/>
    <w:rsid w:val="00FA3C2C"/>
    <w:rsid w:val="00FB1BD6"/>
    <w:rsid w:val="00FB2DCE"/>
    <w:rsid w:val="00FC4934"/>
    <w:rsid w:val="00FC4FB3"/>
    <w:rsid w:val="00FC6B6E"/>
    <w:rsid w:val="00FD158C"/>
    <w:rsid w:val="00FD2325"/>
    <w:rsid w:val="00FD3104"/>
    <w:rsid w:val="00FE240E"/>
    <w:rsid w:val="00FE3AAD"/>
    <w:rsid w:val="00FE46E3"/>
    <w:rsid w:val="00FE57CF"/>
    <w:rsid w:val="00FF2EE0"/>
    <w:rsid w:val="00FF3700"/>
    <w:rsid w:val="00FF6F5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C5912C6"/>
  <w15:docId w15:val="{69B60BC4-E64E-4A16-AF61-BDC9609E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kern w:val="3"/>
        <w:sz w:val="24"/>
        <w:szCs w:val="24"/>
        <w:lang w:val="nl-N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0236"/>
    <w:pPr>
      <w:suppressAutoHyphens/>
    </w:pPr>
  </w:style>
  <w:style w:type="paragraph" w:styleId="Kop1">
    <w:name w:val="heading 1"/>
    <w:basedOn w:val="Heading"/>
    <w:next w:val="Textbody"/>
    <w:uiPriority w:val="9"/>
    <w:qFormat/>
    <w:pPr>
      <w:numPr>
        <w:numId w:val="1"/>
      </w:numPr>
      <w:outlineLvl w:val="0"/>
    </w:pPr>
    <w:rPr>
      <w:rFonts w:ascii="Calibri" w:hAnsi="Calibri"/>
      <w:bCs/>
      <w:color w:val="4472C4"/>
    </w:rPr>
  </w:style>
  <w:style w:type="paragraph" w:styleId="Kop2">
    <w:name w:val="heading 2"/>
    <w:basedOn w:val="Heading"/>
    <w:next w:val="Textbody"/>
    <w:uiPriority w:val="9"/>
    <w:unhideWhenUsed/>
    <w:qFormat/>
    <w:pPr>
      <w:numPr>
        <w:ilvl w:val="1"/>
        <w:numId w:val="1"/>
      </w:numPr>
      <w:spacing w:before="200"/>
      <w:outlineLvl w:val="1"/>
    </w:pPr>
    <w:rPr>
      <w:rFonts w:ascii="Calibri" w:hAnsi="Calibri" w:cs="Calibri"/>
      <w:iCs/>
      <w:color w:val="002060"/>
      <w:kern w:val="0"/>
      <w:sz w:val="24"/>
      <w:szCs w:val="24"/>
      <w:lang w:bidi="ar-SA"/>
    </w:rPr>
  </w:style>
  <w:style w:type="paragraph" w:styleId="Kop3">
    <w:name w:val="heading 3"/>
    <w:basedOn w:val="Heading"/>
    <w:next w:val="Textbody"/>
    <w:link w:val="Kop3Char"/>
    <w:uiPriority w:val="9"/>
    <w:unhideWhenUsed/>
    <w:qFormat/>
    <w:pPr>
      <w:numPr>
        <w:ilvl w:val="2"/>
        <w:numId w:val="1"/>
      </w:numPr>
      <w:spacing w:before="140"/>
      <w:outlineLvl w:val="2"/>
    </w:pPr>
    <w:rPr>
      <w:b/>
      <w:bCs/>
    </w:rPr>
  </w:style>
  <w:style w:type="paragraph" w:styleId="Kop4">
    <w:name w:val="heading 4"/>
    <w:basedOn w:val="Heading"/>
    <w:next w:val="Textbody"/>
    <w:link w:val="Kop4Char"/>
    <w:uiPriority w:val="9"/>
    <w:unhideWhenUsed/>
    <w:qFormat/>
    <w:pPr>
      <w:numPr>
        <w:ilvl w:val="3"/>
        <w:numId w:val="1"/>
      </w:numPr>
      <w:spacing w:before="120"/>
      <w:outlineLvl w:val="3"/>
    </w:pPr>
    <w:rPr>
      <w:b/>
      <w:bCs/>
      <w:i/>
      <w:iCs/>
    </w:rPr>
  </w:style>
  <w:style w:type="paragraph" w:styleId="Kop5">
    <w:name w:val="heading 5"/>
    <w:basedOn w:val="Heading"/>
    <w:next w:val="Textbody"/>
    <w:link w:val="Kop5Char"/>
    <w:uiPriority w:val="9"/>
    <w:semiHidden/>
    <w:unhideWhenUsed/>
    <w:qFormat/>
    <w:pPr>
      <w:numPr>
        <w:ilvl w:val="4"/>
        <w:numId w:val="1"/>
      </w:numPr>
      <w:spacing w:before="120" w:after="60"/>
      <w:outlineLvl w:val="4"/>
    </w:pPr>
    <w:rPr>
      <w:b/>
      <w:bCs/>
    </w:rPr>
  </w:style>
  <w:style w:type="paragraph" w:styleId="Kop6">
    <w:name w:val="heading 6"/>
    <w:basedOn w:val="Heading"/>
    <w:next w:val="Textbody"/>
    <w:link w:val="Kop6Char"/>
    <w:uiPriority w:val="9"/>
    <w:semiHidden/>
    <w:unhideWhenUsed/>
    <w:qFormat/>
    <w:pPr>
      <w:numPr>
        <w:ilvl w:val="5"/>
        <w:numId w:val="1"/>
      </w:numPr>
      <w:spacing w:before="60" w:after="60"/>
      <w:outlineLvl w:val="5"/>
    </w:pPr>
    <w:rPr>
      <w:b/>
      <w:bCs/>
      <w:i/>
      <w:iCs/>
    </w:rPr>
  </w:style>
  <w:style w:type="paragraph" w:styleId="Kop7">
    <w:name w:val="heading 7"/>
    <w:basedOn w:val="Heading"/>
    <w:next w:val="Textbody"/>
    <w:link w:val="Kop7Char"/>
    <w:pPr>
      <w:numPr>
        <w:ilvl w:val="6"/>
        <w:numId w:val="1"/>
      </w:numPr>
      <w:spacing w:before="60" w:after="60"/>
      <w:outlineLvl w:val="6"/>
    </w:pPr>
    <w:rPr>
      <w:b/>
      <w:bCs/>
    </w:rPr>
  </w:style>
  <w:style w:type="paragraph" w:styleId="Kop8">
    <w:name w:val="heading 8"/>
    <w:basedOn w:val="Heading"/>
    <w:next w:val="Textbody"/>
    <w:link w:val="Kop8Char"/>
    <w:pPr>
      <w:numPr>
        <w:ilvl w:val="7"/>
        <w:numId w:val="1"/>
      </w:numPr>
      <w:spacing w:before="60" w:after="60"/>
      <w:outlineLvl w:val="7"/>
    </w:pPr>
    <w:rPr>
      <w:b/>
      <w:bCs/>
      <w:i/>
      <w:iCs/>
    </w:rPr>
  </w:style>
  <w:style w:type="paragraph" w:styleId="Kop9">
    <w:name w:val="heading 9"/>
    <w:basedOn w:val="Heading"/>
    <w:next w:val="Textbody"/>
    <w:link w:val="Kop9Char"/>
    <w:pPr>
      <w:numPr>
        <w:ilvl w:val="8"/>
        <w:numId w:val="1"/>
      </w:numPr>
      <w:spacing w:before="6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WWOutlineListStyle5">
    <w:name w:val="WW_OutlineListStyle_5"/>
    <w:basedOn w:val="Geenlijst"/>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el">
    <w:name w:val="Title"/>
    <w:basedOn w:val="Heading"/>
    <w:next w:val="Textbody"/>
    <w:link w:val="TitelChar"/>
    <w:uiPriority w:val="10"/>
    <w:qFormat/>
    <w:pPr>
      <w:jc w:val="center"/>
    </w:pPr>
    <w:rPr>
      <w:b/>
      <w:bCs/>
      <w:sz w:val="56"/>
      <w:szCs w:val="56"/>
    </w:rPr>
  </w:style>
  <w:style w:type="paragraph" w:styleId="Ondertitel">
    <w:name w:val="Subtitle"/>
    <w:basedOn w:val="Heading"/>
    <w:next w:val="Textbody"/>
    <w:link w:val="OndertitelChar"/>
    <w:uiPriority w:val="11"/>
    <w:qFormat/>
    <w:pPr>
      <w:spacing w:before="60"/>
      <w:jc w:val="center"/>
    </w:pPr>
    <w:rPr>
      <w:sz w:val="36"/>
      <w:szCs w:val="36"/>
    </w:rPr>
  </w:style>
  <w:style w:type="paragraph" w:customStyle="1" w:styleId="Heading10">
    <w:name w:val="Heading 10"/>
    <w:basedOn w:val="Heading"/>
    <w:next w:val="Textbody"/>
    <w:pPr>
      <w:spacing w:before="60" w:after="60"/>
    </w:pPr>
    <w:rPr>
      <w:b/>
      <w:bCs/>
    </w:rPr>
  </w:style>
  <w:style w:type="paragraph" w:styleId="Lijstalinea">
    <w:name w:val="List Paragraph"/>
    <w:aliases w:val="Opsomming"/>
    <w:basedOn w:val="Standard"/>
    <w:uiPriority w:val="34"/>
    <w:qFormat/>
    <w:pPr>
      <w:spacing w:after="160"/>
      <w:ind w:left="720"/>
    </w:pPr>
  </w:style>
  <w:style w:type="paragraph" w:styleId="Voettekst">
    <w:name w:val="footer"/>
    <w:basedOn w:val="Standard"/>
    <w:uiPriority w:val="99"/>
    <w:pPr>
      <w:suppressLineNumbers/>
      <w:tabs>
        <w:tab w:val="center" w:pos="4819"/>
        <w:tab w:val="right" w:pos="9638"/>
      </w:tabs>
    </w:pPr>
  </w:style>
  <w:style w:type="character" w:customStyle="1" w:styleId="BulletSymbols">
    <w:name w:val="Bullet Symbols"/>
    <w:rPr>
      <w:rFonts w:ascii="OpenSymbol" w:eastAsia="OpenSymbol" w:hAnsi="OpenSymbol" w:cs="OpenSymbol"/>
      <w:b w:val="0"/>
      <w:bCs w:val="0"/>
      <w:sz w:val="24"/>
      <w:szCs w:val="24"/>
    </w:rPr>
  </w:style>
  <w:style w:type="character" w:customStyle="1" w:styleId="NumberingSymbols">
    <w:name w:val="Numbering Symbols"/>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CommentReference1">
    <w:name w:val="Comment Reference1"/>
    <w:basedOn w:val="Standaardalinea-lettertype"/>
    <w:rPr>
      <w:sz w:val="16"/>
      <w:szCs w:val="16"/>
    </w:rPr>
  </w:style>
  <w:style w:type="paragraph" w:customStyle="1" w:styleId="CommentText1">
    <w:name w:val="Comment Text1"/>
    <w:basedOn w:val="Standaard"/>
    <w:rPr>
      <w:rFonts w:cs="Mangal"/>
      <w:sz w:val="20"/>
      <w:szCs w:val="18"/>
    </w:rPr>
  </w:style>
  <w:style w:type="character" w:customStyle="1" w:styleId="CommentTextChar">
    <w:name w:val="Comment Text Char"/>
    <w:basedOn w:val="Standaardalinea-lettertype"/>
    <w:rPr>
      <w:rFonts w:cs="Mangal"/>
      <w:sz w:val="20"/>
      <w:szCs w:val="18"/>
    </w:rPr>
  </w:style>
  <w:style w:type="paragraph" w:customStyle="1" w:styleId="CommentSubject1">
    <w:name w:val="Comment Subject1"/>
    <w:basedOn w:val="CommentText1"/>
    <w:next w:val="CommentText1"/>
    <w:rPr>
      <w:b/>
      <w:bCs/>
    </w:rPr>
  </w:style>
  <w:style w:type="character" w:customStyle="1" w:styleId="CommentSubjectChar">
    <w:name w:val="Comment Subject Char"/>
    <w:basedOn w:val="CommentTextChar"/>
    <w:rPr>
      <w:rFonts w:cs="Mangal"/>
      <w:b/>
      <w:bCs/>
      <w:sz w:val="20"/>
      <w:szCs w:val="18"/>
    </w:rPr>
  </w:style>
  <w:style w:type="paragraph" w:styleId="Ballontekst">
    <w:name w:val="Balloon Text"/>
    <w:basedOn w:val="Standaard"/>
    <w:link w:val="BallontekstChar"/>
    <w:rPr>
      <w:rFonts w:ascii="Segoe UI" w:hAnsi="Segoe UI" w:cs="Mangal"/>
      <w:sz w:val="18"/>
      <w:szCs w:val="16"/>
    </w:rPr>
  </w:style>
  <w:style w:type="character" w:customStyle="1" w:styleId="BalloonTextChar">
    <w:name w:val="Balloon Text Char"/>
    <w:basedOn w:val="Standaardalinea-lettertype"/>
    <w:rPr>
      <w:rFonts w:ascii="Segoe UI" w:hAnsi="Segoe UI" w:cs="Mangal"/>
      <w:sz w:val="18"/>
      <w:szCs w:val="16"/>
    </w:rPr>
  </w:style>
  <w:style w:type="paragraph" w:styleId="Tekstopmerking">
    <w:name w:val="annotation text"/>
    <w:basedOn w:val="Standaard"/>
    <w:rPr>
      <w:rFonts w:cs="Mangal"/>
      <w:sz w:val="20"/>
      <w:szCs w:val="18"/>
    </w:rPr>
  </w:style>
  <w:style w:type="character" w:customStyle="1" w:styleId="TekstopmerkingChar">
    <w:name w:val="Tekst opmerking Char"/>
    <w:basedOn w:val="Standaardalinea-lettertype"/>
    <w:rPr>
      <w:rFonts w:cs="Mangal"/>
      <w:sz w:val="20"/>
      <w:szCs w:val="18"/>
    </w:rPr>
  </w:style>
  <w:style w:type="character" w:styleId="Verwijzingopmerking">
    <w:name w:val="annotation reference"/>
    <w:basedOn w:val="Standaardalinea-lettertype"/>
    <w:uiPriority w:val="99"/>
    <w:rPr>
      <w:sz w:val="16"/>
      <w:szCs w:val="16"/>
    </w:rPr>
  </w:style>
  <w:style w:type="paragraph" w:styleId="Revisie">
    <w:name w:val="Revision"/>
    <w:pPr>
      <w:textAlignment w:val="auto"/>
    </w:pPr>
    <w:rPr>
      <w:rFonts w:cs="Mangal"/>
      <w:szCs w:val="21"/>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cs="Mangal"/>
      <w:b/>
      <w:bCs/>
      <w:sz w:val="20"/>
      <w:szCs w:val="18"/>
    </w:rPr>
  </w:style>
  <w:style w:type="paragraph" w:customStyle="1" w:styleId="Default">
    <w:name w:val="Default"/>
    <w:pPr>
      <w:autoSpaceDE w:val="0"/>
      <w:textAlignment w:val="auto"/>
    </w:pPr>
    <w:rPr>
      <w:rFonts w:ascii="Times New Roman" w:hAnsi="Times New Roman" w:cs="Times New Roman"/>
      <w:color w:val="000000"/>
      <w:kern w:val="0"/>
      <w:lang w:bidi="ar-SA"/>
    </w:rPr>
  </w:style>
  <w:style w:type="character" w:styleId="Titelvanboek">
    <w:name w:val="Book Title"/>
    <w:basedOn w:val="Standaardalinea-lettertype"/>
    <w:rPr>
      <w:b/>
      <w:bCs/>
      <w:i/>
      <w:iCs/>
      <w:spacing w:val="5"/>
    </w:rPr>
  </w:style>
  <w:style w:type="character" w:styleId="Intensieveverwijzing">
    <w:name w:val="Intense Reference"/>
    <w:basedOn w:val="Standaardalinea-lettertype"/>
    <w:qFormat/>
    <w:rPr>
      <w:rFonts w:ascii="Calibri" w:hAnsi="Calibri"/>
      <w:b w:val="0"/>
      <w:bCs/>
      <w:smallCaps/>
      <w:color w:val="5B9BD5"/>
      <w:spacing w:val="5"/>
      <w:sz w:val="28"/>
    </w:rPr>
  </w:style>
  <w:style w:type="character" w:styleId="Intensievebenadrukking">
    <w:name w:val="Intense Emphasis"/>
    <w:basedOn w:val="Standaardalinea-lettertype"/>
    <w:rPr>
      <w:i/>
      <w:iCs/>
      <w:color w:val="5B9BD5"/>
    </w:rPr>
  </w:style>
  <w:style w:type="paragraph" w:styleId="Koptekst">
    <w:name w:val="header"/>
    <w:basedOn w:val="Standaard"/>
    <w:pPr>
      <w:tabs>
        <w:tab w:val="center" w:pos="4536"/>
        <w:tab w:val="right" w:pos="9072"/>
      </w:tabs>
    </w:pPr>
    <w:rPr>
      <w:rFonts w:cs="Mangal"/>
      <w:szCs w:val="21"/>
    </w:rPr>
  </w:style>
  <w:style w:type="character" w:customStyle="1" w:styleId="KoptekstChar">
    <w:name w:val="Koptekst Char"/>
    <w:basedOn w:val="Standaardalinea-lettertype"/>
    <w:rPr>
      <w:rFonts w:cs="Mangal"/>
      <w:szCs w:val="21"/>
    </w:rPr>
  </w:style>
  <w:style w:type="character" w:customStyle="1" w:styleId="VoettekstChar">
    <w:name w:val="Voettekst Char"/>
    <w:basedOn w:val="Standaardalinea-lettertype"/>
    <w:uiPriority w:val="99"/>
  </w:style>
  <w:style w:type="paragraph" w:styleId="Kopvaninhoudsopgave">
    <w:name w:val="TOC Heading"/>
    <w:basedOn w:val="Kop1"/>
    <w:next w:val="Standaard"/>
    <w:qFormat/>
    <w:pPr>
      <w:keepLines/>
      <w:numPr>
        <w:numId w:val="13"/>
      </w:numPr>
      <w:suppressAutoHyphens w:val="0"/>
      <w:spacing w:after="0" w:line="254" w:lineRule="auto"/>
      <w:textAlignment w:val="auto"/>
    </w:pPr>
    <w:rPr>
      <w:rFonts w:ascii="Calibri Light" w:eastAsia="Yu Gothic Light" w:hAnsi="Calibri Light" w:cs="Times New Roman"/>
      <w:b/>
      <w:bCs w:val="0"/>
      <w:color w:val="2E74B5"/>
      <w:kern w:val="0"/>
      <w:sz w:val="32"/>
      <w:szCs w:val="32"/>
      <w:lang w:eastAsia="nl-NL" w:bidi="ar-SA"/>
    </w:rPr>
  </w:style>
  <w:style w:type="paragraph" w:styleId="Inhopg1">
    <w:name w:val="toc 1"/>
    <w:basedOn w:val="Standaard"/>
    <w:next w:val="Standaard"/>
    <w:autoRedefine/>
    <w:uiPriority w:val="39"/>
    <w:rsid w:val="009C5B4B"/>
    <w:pPr>
      <w:tabs>
        <w:tab w:val="left" w:pos="440"/>
        <w:tab w:val="right" w:leader="dot" w:pos="9780"/>
      </w:tabs>
      <w:spacing w:after="100"/>
    </w:pPr>
    <w:rPr>
      <w:rFonts w:ascii="Arial" w:hAnsi="Arial" w:cs="Arial"/>
      <w:noProof/>
      <w:sz w:val="20"/>
      <w:szCs w:val="20"/>
    </w:rPr>
  </w:style>
  <w:style w:type="paragraph" w:styleId="Inhopg2">
    <w:name w:val="toc 2"/>
    <w:basedOn w:val="Standaard"/>
    <w:next w:val="Standaard"/>
    <w:autoRedefine/>
    <w:uiPriority w:val="39"/>
    <w:pPr>
      <w:spacing w:after="100"/>
      <w:ind w:left="240"/>
    </w:pPr>
    <w:rPr>
      <w:rFonts w:cs="Mangal"/>
      <w:szCs w:val="21"/>
    </w:rPr>
  </w:style>
  <w:style w:type="character" w:styleId="Hyperlink">
    <w:name w:val="Hyperlink"/>
    <w:basedOn w:val="Standaardalinea-lettertype"/>
    <w:uiPriority w:val="99"/>
    <w:rPr>
      <w:color w:val="0563C1"/>
      <w:u w:val="single"/>
    </w:rPr>
  </w:style>
  <w:style w:type="paragraph" w:styleId="Inhopg3">
    <w:name w:val="toc 3"/>
    <w:basedOn w:val="Standaard"/>
    <w:next w:val="Standaard"/>
    <w:autoRedefine/>
    <w:uiPriority w:val="39"/>
    <w:pPr>
      <w:suppressAutoHyphens w:val="0"/>
      <w:spacing w:after="100" w:line="254" w:lineRule="auto"/>
      <w:ind w:left="440"/>
      <w:textAlignment w:val="auto"/>
    </w:pPr>
    <w:rPr>
      <w:rFonts w:ascii="Calibri" w:eastAsia="Yu Mincho" w:hAnsi="Calibri" w:cs="Times New Roman"/>
      <w:kern w:val="0"/>
      <w:sz w:val="22"/>
      <w:szCs w:val="22"/>
      <w:lang w:eastAsia="nl-NL" w:bidi="ar-SA"/>
    </w:rPr>
  </w:style>
  <w:style w:type="paragraph" w:customStyle="1" w:styleId="Stijl1">
    <w:name w:val="Stijl1"/>
    <w:basedOn w:val="Kop1"/>
    <w:pPr>
      <w:numPr>
        <w:numId w:val="0"/>
      </w:numPr>
    </w:pPr>
  </w:style>
  <w:style w:type="paragraph" w:customStyle="1" w:styleId="Kop21">
    <w:name w:val="Kop 2.1."/>
    <w:basedOn w:val="Textbody"/>
    <w:pPr>
      <w:numPr>
        <w:numId w:val="9"/>
      </w:numPr>
    </w:pPr>
    <w:rPr>
      <w:rFonts w:ascii="Calibri" w:hAnsi="Calibri"/>
      <w:color w:val="5B9BD5"/>
      <w:sz w:val="28"/>
    </w:rPr>
  </w:style>
  <w:style w:type="character" w:customStyle="1" w:styleId="StandardChar">
    <w:name w:val="Standard Char"/>
    <w:basedOn w:val="Standaardalinea-lettertype"/>
  </w:style>
  <w:style w:type="character" w:customStyle="1" w:styleId="HeadingChar">
    <w:name w:val="Heading Char"/>
    <w:basedOn w:val="StandardChar"/>
    <w:rPr>
      <w:rFonts w:ascii="Liberation Sans" w:hAnsi="Liberation Sans"/>
      <w:sz w:val="28"/>
      <w:szCs w:val="28"/>
    </w:rPr>
  </w:style>
  <w:style w:type="character" w:customStyle="1" w:styleId="Kop1Char">
    <w:name w:val="Kop 1 Char"/>
    <w:basedOn w:val="HeadingChar"/>
    <w:uiPriority w:val="9"/>
    <w:rPr>
      <w:rFonts w:ascii="Calibri" w:hAnsi="Calibri"/>
      <w:bCs/>
      <w:color w:val="4472C4"/>
      <w:sz w:val="28"/>
      <w:szCs w:val="28"/>
    </w:rPr>
  </w:style>
  <w:style w:type="character" w:customStyle="1" w:styleId="Stijl1Char">
    <w:name w:val="Stijl1 Char"/>
    <w:basedOn w:val="Kop1Char"/>
    <w:rPr>
      <w:rFonts w:ascii="Calibri" w:hAnsi="Calibri"/>
      <w:bCs/>
      <w:color w:val="4472C4"/>
      <w:sz w:val="28"/>
      <w:szCs w:val="28"/>
    </w:rPr>
  </w:style>
  <w:style w:type="paragraph" w:customStyle="1" w:styleId="Kop22">
    <w:name w:val="Kop 2.2."/>
    <w:basedOn w:val="Kop21"/>
    <w:next w:val="Kop21"/>
    <w:pPr>
      <w:numPr>
        <w:numId w:val="10"/>
      </w:numPr>
    </w:pPr>
  </w:style>
  <w:style w:type="character" w:customStyle="1" w:styleId="TextbodyChar">
    <w:name w:val="Text body Char"/>
    <w:basedOn w:val="StandardChar"/>
  </w:style>
  <w:style w:type="character" w:customStyle="1" w:styleId="Kop21Char">
    <w:name w:val="Kop 2.1. Char"/>
    <w:basedOn w:val="TextbodyChar"/>
    <w:rPr>
      <w:rFonts w:ascii="Calibri" w:hAnsi="Calibri"/>
      <w:color w:val="5B9BD5"/>
      <w:sz w:val="28"/>
    </w:rPr>
  </w:style>
  <w:style w:type="character" w:customStyle="1" w:styleId="Kop22Char">
    <w:name w:val="Kop 2.2. Char"/>
    <w:basedOn w:val="Kop1Char"/>
    <w:rPr>
      <w:rFonts w:ascii="Calibri" w:hAnsi="Calibri"/>
      <w:bCs w:val="0"/>
      <w:color w:val="5B9BD5"/>
      <w:sz w:val="28"/>
      <w:szCs w:val="28"/>
    </w:rPr>
  </w:style>
  <w:style w:type="paragraph" w:customStyle="1" w:styleId="Stijl2">
    <w:name w:val="Stijl2"/>
    <w:basedOn w:val="Kop1"/>
    <w:next w:val="Kop2"/>
    <w:pPr>
      <w:numPr>
        <w:numId w:val="11"/>
      </w:numPr>
    </w:pPr>
    <w:rPr>
      <w:b/>
      <w:color w:val="5B9BD5"/>
    </w:rPr>
  </w:style>
  <w:style w:type="paragraph" w:customStyle="1" w:styleId="Stijl3">
    <w:name w:val="Stijl3"/>
    <w:basedOn w:val="Kop2"/>
    <w:next w:val="Kop3"/>
    <w:pPr>
      <w:numPr>
        <w:ilvl w:val="0"/>
        <w:numId w:val="12"/>
      </w:numPr>
    </w:pPr>
    <w:rPr>
      <w:b/>
      <w:color w:val="5B9BD5"/>
    </w:rPr>
  </w:style>
  <w:style w:type="character" w:customStyle="1" w:styleId="Stijl2Char">
    <w:name w:val="Stijl2 Char"/>
    <w:basedOn w:val="Kop1Char"/>
    <w:rPr>
      <w:rFonts w:ascii="Calibri" w:hAnsi="Calibri"/>
      <w:b/>
      <w:bCs/>
      <w:color w:val="5B9BD5"/>
      <w:sz w:val="28"/>
      <w:szCs w:val="28"/>
    </w:rPr>
  </w:style>
  <w:style w:type="paragraph" w:styleId="Voetnoottekst">
    <w:name w:val="footnote text"/>
    <w:basedOn w:val="Standaard"/>
    <w:uiPriority w:val="99"/>
    <w:rPr>
      <w:rFonts w:cs="Mangal"/>
      <w:sz w:val="20"/>
      <w:szCs w:val="18"/>
    </w:rPr>
  </w:style>
  <w:style w:type="character" w:customStyle="1" w:styleId="Kop2Char">
    <w:name w:val="Kop 2 Char"/>
    <w:basedOn w:val="HeadingChar"/>
    <w:uiPriority w:val="9"/>
    <w:rPr>
      <w:rFonts w:ascii="Calibri" w:hAnsi="Calibri" w:cs="Calibri"/>
      <w:iCs/>
      <w:color w:val="002060"/>
      <w:kern w:val="0"/>
      <w:sz w:val="28"/>
      <w:szCs w:val="28"/>
      <w:lang w:bidi="ar-SA"/>
    </w:rPr>
  </w:style>
  <w:style w:type="character" w:customStyle="1" w:styleId="Stijl3Char">
    <w:name w:val="Stijl3 Char"/>
    <w:basedOn w:val="Kop2Char"/>
    <w:rPr>
      <w:rFonts w:ascii="Calibri" w:hAnsi="Calibri" w:cs="Calibri"/>
      <w:b/>
      <w:iCs/>
      <w:color w:val="5B9BD5"/>
      <w:kern w:val="0"/>
      <w:sz w:val="28"/>
      <w:szCs w:val="28"/>
      <w:lang w:bidi="ar-SA"/>
    </w:rPr>
  </w:style>
  <w:style w:type="character" w:customStyle="1" w:styleId="VoetnoottekstChar">
    <w:name w:val="Voetnoottekst Char"/>
    <w:basedOn w:val="Standaardalinea-lettertype"/>
    <w:uiPriority w:val="99"/>
    <w:rPr>
      <w:rFonts w:cs="Mangal"/>
      <w:sz w:val="20"/>
      <w:szCs w:val="18"/>
    </w:rPr>
  </w:style>
  <w:style w:type="character" w:styleId="Voetnootmarkering">
    <w:name w:val="footnote reference"/>
    <w:basedOn w:val="Standaardalinea-lettertype"/>
    <w:uiPriority w:val="99"/>
    <w:rPr>
      <w:position w:val="0"/>
      <w:vertAlign w:val="superscript"/>
    </w:rPr>
  </w:style>
  <w:style w:type="paragraph" w:styleId="Normaalweb">
    <w:name w:val="Normal (Web)"/>
    <w:basedOn w:val="Standaard"/>
    <w:uiPriority w:val="99"/>
    <w:pPr>
      <w:suppressAutoHyphens w:val="0"/>
      <w:spacing w:before="100" w:after="100"/>
      <w:textAlignment w:val="auto"/>
    </w:pPr>
    <w:rPr>
      <w:rFonts w:ascii="Times New Roman" w:eastAsia="Times New Roman" w:hAnsi="Times New Roman" w:cs="Times New Roman"/>
      <w:kern w:val="0"/>
      <w:lang w:eastAsia="nl-NL" w:bidi="ar-SA"/>
    </w:rPr>
  </w:style>
  <w:style w:type="paragraph" w:customStyle="1" w:styleId="paragraph">
    <w:name w:val="paragraph"/>
    <w:basedOn w:val="Standaard"/>
    <w:pPr>
      <w:suppressAutoHyphens w:val="0"/>
      <w:spacing w:before="100" w:after="100"/>
      <w:textAlignment w:val="auto"/>
    </w:pPr>
    <w:rPr>
      <w:rFonts w:ascii="Times New Roman" w:eastAsia="Times New Roman" w:hAnsi="Times New Roman" w:cs="Times New Roman"/>
      <w:kern w:val="0"/>
      <w:lang w:eastAsia="nl-NL" w:bidi="ar-SA"/>
    </w:rPr>
  </w:style>
  <w:style w:type="character" w:customStyle="1" w:styleId="normaltextrun">
    <w:name w:val="normaltextrun"/>
    <w:basedOn w:val="Standaardalinea-lettertype"/>
  </w:style>
  <w:style w:type="character" w:customStyle="1" w:styleId="eop">
    <w:name w:val="eop"/>
    <w:basedOn w:val="Standaardalinea-lettertype"/>
  </w:style>
  <w:style w:type="character" w:customStyle="1" w:styleId="contextualspellingandgrammarerror">
    <w:name w:val="contextualspellingandgrammarerror"/>
    <w:basedOn w:val="Standaardalinea-lettertype"/>
  </w:style>
  <w:style w:type="character" w:customStyle="1" w:styleId="fontstyle01">
    <w:name w:val="fontstyle01"/>
    <w:basedOn w:val="Standaardalinea-lettertype"/>
    <w:rPr>
      <w:rFonts w:ascii="MyriadPro-Regular" w:hAnsi="MyriadPro-Regular"/>
      <w:b w:val="0"/>
      <w:bCs w:val="0"/>
      <w:i w:val="0"/>
      <w:iCs w:val="0"/>
      <w:color w:val="000000"/>
      <w:sz w:val="20"/>
      <w:szCs w:val="20"/>
    </w:rPr>
  </w:style>
  <w:style w:type="numbering" w:customStyle="1" w:styleId="WWOutlineListStyle4">
    <w:name w:val="WW_OutlineListStyle_4"/>
    <w:basedOn w:val="Geenlijst"/>
    <w:pPr>
      <w:numPr>
        <w:numId w:val="2"/>
      </w:numPr>
    </w:pPr>
  </w:style>
  <w:style w:type="numbering" w:customStyle="1" w:styleId="WWOutlineListStyle3">
    <w:name w:val="WW_OutlineListStyle_3"/>
    <w:basedOn w:val="Geenlijst"/>
    <w:pPr>
      <w:numPr>
        <w:numId w:val="3"/>
      </w:numPr>
    </w:pPr>
  </w:style>
  <w:style w:type="numbering" w:customStyle="1" w:styleId="WWOutlineListStyle2">
    <w:name w:val="WW_OutlineListStyle_2"/>
    <w:basedOn w:val="Geenlijst"/>
    <w:pPr>
      <w:numPr>
        <w:numId w:val="4"/>
      </w:numPr>
    </w:pPr>
  </w:style>
  <w:style w:type="numbering" w:customStyle="1" w:styleId="WWOutlineListStyle1">
    <w:name w:val="WW_OutlineListStyle_1"/>
    <w:basedOn w:val="Geenlijst"/>
    <w:pPr>
      <w:numPr>
        <w:numId w:val="5"/>
      </w:numPr>
    </w:pPr>
  </w:style>
  <w:style w:type="numbering" w:customStyle="1" w:styleId="WWOutlineListStyle">
    <w:name w:val="WW_OutlineListStyle"/>
    <w:basedOn w:val="Geenlijst"/>
    <w:pPr>
      <w:numPr>
        <w:numId w:val="6"/>
      </w:numPr>
    </w:pPr>
  </w:style>
  <w:style w:type="numbering" w:customStyle="1" w:styleId="Outline">
    <w:name w:val="Outline"/>
    <w:basedOn w:val="Geenlijst"/>
    <w:pPr>
      <w:numPr>
        <w:numId w:val="7"/>
      </w:numPr>
    </w:pPr>
  </w:style>
  <w:style w:type="numbering" w:customStyle="1" w:styleId="WWNum1">
    <w:name w:val="WWNum1"/>
    <w:basedOn w:val="Geenlijst"/>
    <w:pPr>
      <w:numPr>
        <w:numId w:val="8"/>
      </w:numPr>
    </w:pPr>
  </w:style>
  <w:style w:type="numbering" w:customStyle="1" w:styleId="LFO9">
    <w:name w:val="LFO9"/>
    <w:basedOn w:val="Geenlijst"/>
    <w:pPr>
      <w:numPr>
        <w:numId w:val="9"/>
      </w:numPr>
    </w:pPr>
  </w:style>
  <w:style w:type="numbering" w:customStyle="1" w:styleId="LFO10">
    <w:name w:val="LFO10"/>
    <w:basedOn w:val="Geenlijst"/>
    <w:pPr>
      <w:numPr>
        <w:numId w:val="10"/>
      </w:numPr>
    </w:pPr>
  </w:style>
  <w:style w:type="numbering" w:customStyle="1" w:styleId="LFO11">
    <w:name w:val="LFO11"/>
    <w:basedOn w:val="Geenlijst"/>
    <w:pPr>
      <w:numPr>
        <w:numId w:val="11"/>
      </w:numPr>
    </w:pPr>
  </w:style>
  <w:style w:type="numbering" w:customStyle="1" w:styleId="LFO12">
    <w:name w:val="LFO12"/>
    <w:basedOn w:val="Geenlijst"/>
    <w:pPr>
      <w:numPr>
        <w:numId w:val="12"/>
      </w:numPr>
    </w:pPr>
  </w:style>
  <w:style w:type="numbering" w:customStyle="1" w:styleId="LFO13">
    <w:name w:val="LFO13"/>
    <w:basedOn w:val="Geenlijst"/>
    <w:pPr>
      <w:numPr>
        <w:numId w:val="13"/>
      </w:numPr>
    </w:pPr>
  </w:style>
  <w:style w:type="character" w:customStyle="1" w:styleId="spellingerror">
    <w:name w:val="spellingerror"/>
    <w:basedOn w:val="Standaardalinea-lettertype"/>
    <w:rsid w:val="00907A3F"/>
  </w:style>
  <w:style w:type="table" w:styleId="Tabelraster">
    <w:name w:val="Table Grid"/>
    <w:basedOn w:val="Standaardtabel"/>
    <w:uiPriority w:val="39"/>
    <w:rsid w:val="006B57A5"/>
    <w:pPr>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tandaardtekst">
    <w:name w:val="01 Standaardtekst"/>
    <w:basedOn w:val="Standaard"/>
    <w:qFormat/>
    <w:rsid w:val="006B57A5"/>
    <w:pPr>
      <w:tabs>
        <w:tab w:val="left" w:pos="520"/>
      </w:tabs>
      <w:suppressAutoHyphens w:val="0"/>
      <w:autoSpaceDE w:val="0"/>
      <w:adjustRightInd w:val="0"/>
      <w:spacing w:after="120" w:line="270" w:lineRule="atLeast"/>
      <w:textAlignment w:val="center"/>
    </w:pPr>
    <w:rPr>
      <w:rFonts w:ascii="Arial" w:eastAsiaTheme="minorHAnsi" w:hAnsi="Arial" w:cs="Arial"/>
      <w:color w:val="203576"/>
      <w:spacing w:val="2"/>
      <w:kern w:val="0"/>
      <w:sz w:val="17"/>
      <w:szCs w:val="18"/>
      <w:lang w:val="en-US" w:eastAsia="nl-NL" w:bidi="ar-SA"/>
    </w:rPr>
  </w:style>
  <w:style w:type="paragraph" w:customStyle="1" w:styleId="03Agendapunt">
    <w:name w:val="03 Agendapunt"/>
    <w:basedOn w:val="Standaard"/>
    <w:next w:val="01Standaardtekst"/>
    <w:qFormat/>
    <w:rsid w:val="006B57A5"/>
    <w:pPr>
      <w:numPr>
        <w:numId w:val="18"/>
      </w:numPr>
      <w:tabs>
        <w:tab w:val="left" w:pos="520"/>
      </w:tabs>
      <w:suppressAutoHyphens w:val="0"/>
      <w:autoSpaceDE w:val="0"/>
      <w:adjustRightInd w:val="0"/>
      <w:spacing w:after="120" w:line="270" w:lineRule="atLeast"/>
      <w:textAlignment w:val="center"/>
    </w:pPr>
    <w:rPr>
      <w:rFonts w:ascii="Arial" w:eastAsiaTheme="minorHAnsi" w:hAnsi="Arial" w:cs="Arial"/>
      <w:b/>
      <w:color w:val="203576"/>
      <w:spacing w:val="2"/>
      <w:kern w:val="0"/>
      <w:sz w:val="17"/>
      <w:szCs w:val="17"/>
      <w:lang w:val="en-US" w:eastAsia="en-US" w:bidi="ar-SA"/>
    </w:rPr>
  </w:style>
  <w:style w:type="character" w:styleId="GevolgdeHyperlink">
    <w:name w:val="FollowedHyperlink"/>
    <w:basedOn w:val="Standaardalinea-lettertype"/>
    <w:uiPriority w:val="99"/>
    <w:semiHidden/>
    <w:unhideWhenUsed/>
    <w:rsid w:val="009A7EF5"/>
    <w:rPr>
      <w:color w:val="954F72" w:themeColor="followedHyperlink"/>
      <w:u w:val="single"/>
    </w:rPr>
  </w:style>
  <w:style w:type="character" w:customStyle="1" w:styleId="Kop3Char">
    <w:name w:val="Kop 3 Char"/>
    <w:basedOn w:val="Standaardalinea-lettertype"/>
    <w:link w:val="Kop3"/>
    <w:uiPriority w:val="9"/>
    <w:rsid w:val="009A7EF5"/>
    <w:rPr>
      <w:rFonts w:ascii="Liberation Sans" w:hAnsi="Liberation Sans"/>
      <w:b/>
      <w:bCs/>
      <w:sz w:val="28"/>
      <w:szCs w:val="28"/>
    </w:rPr>
  </w:style>
  <w:style w:type="paragraph" w:styleId="Datum">
    <w:name w:val="Date"/>
    <w:basedOn w:val="Standaard"/>
    <w:next w:val="Standaard"/>
    <w:link w:val="DatumChar"/>
    <w:uiPriority w:val="99"/>
    <w:semiHidden/>
    <w:unhideWhenUsed/>
    <w:rsid w:val="009A7EF5"/>
    <w:rPr>
      <w:rFonts w:cs="Mangal"/>
      <w:szCs w:val="21"/>
    </w:rPr>
  </w:style>
  <w:style w:type="character" w:customStyle="1" w:styleId="DatumChar">
    <w:name w:val="Datum Char"/>
    <w:basedOn w:val="Standaardalinea-lettertype"/>
    <w:link w:val="Datum"/>
    <w:uiPriority w:val="99"/>
    <w:semiHidden/>
    <w:rsid w:val="009A7EF5"/>
    <w:rPr>
      <w:rFonts w:cs="Mangal"/>
      <w:szCs w:val="21"/>
    </w:rPr>
  </w:style>
  <w:style w:type="paragraph" w:styleId="Geenafstand">
    <w:name w:val="No Spacing"/>
    <w:uiPriority w:val="1"/>
    <w:qFormat/>
    <w:rsid w:val="009A7EF5"/>
    <w:pPr>
      <w:suppressAutoHyphens/>
    </w:pPr>
    <w:rPr>
      <w:rFonts w:cs="Mangal"/>
      <w:szCs w:val="21"/>
    </w:rPr>
  </w:style>
  <w:style w:type="character" w:customStyle="1" w:styleId="BallontekstChar">
    <w:name w:val="Ballontekst Char"/>
    <w:basedOn w:val="Standaardalinea-lettertype"/>
    <w:link w:val="Ballontekst"/>
    <w:rsid w:val="009A7EF5"/>
    <w:rPr>
      <w:rFonts w:ascii="Segoe UI" w:hAnsi="Segoe UI" w:cs="Mangal"/>
      <w:sz w:val="18"/>
      <w:szCs w:val="16"/>
    </w:rPr>
  </w:style>
  <w:style w:type="numbering" w:customStyle="1" w:styleId="WWOutlineListStyle52">
    <w:name w:val="WW_OutlineListStyle_52"/>
    <w:basedOn w:val="Geenlijst"/>
    <w:rsid w:val="00C43695"/>
  </w:style>
  <w:style w:type="numbering" w:customStyle="1" w:styleId="WWOutlineListStyle521">
    <w:name w:val="WW_OutlineListStyle_521"/>
    <w:basedOn w:val="Geenlijst"/>
    <w:rsid w:val="00F27D1C"/>
  </w:style>
  <w:style w:type="table" w:styleId="Lijsttabel4-Accent5">
    <w:name w:val="List Table 4 Accent 5"/>
    <w:basedOn w:val="Standaardtabel"/>
    <w:uiPriority w:val="49"/>
    <w:rsid w:val="00B96BE2"/>
    <w:pPr>
      <w:autoSpaceDN/>
      <w:textAlignment w:val="auto"/>
    </w:pPr>
    <w:rPr>
      <w:rFonts w:asciiTheme="minorHAnsi" w:eastAsiaTheme="minorHAnsi" w:hAnsiTheme="minorHAnsi" w:cstheme="minorBidi"/>
      <w:kern w:val="0"/>
      <w:sz w:val="22"/>
      <w:szCs w:val="22"/>
      <w:lang w:eastAsia="en-US" w:bidi="ar-SA"/>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Kop4Char">
    <w:name w:val="Kop 4 Char"/>
    <w:basedOn w:val="Standaardalinea-lettertype"/>
    <w:link w:val="Kop4"/>
    <w:uiPriority w:val="9"/>
    <w:rsid w:val="008F2100"/>
    <w:rPr>
      <w:rFonts w:ascii="Liberation Sans" w:hAnsi="Liberation Sans"/>
      <w:b/>
      <w:bCs/>
      <w:i/>
      <w:iCs/>
      <w:sz w:val="28"/>
      <w:szCs w:val="28"/>
    </w:rPr>
  </w:style>
  <w:style w:type="character" w:customStyle="1" w:styleId="Kop5Char">
    <w:name w:val="Kop 5 Char"/>
    <w:basedOn w:val="Standaardalinea-lettertype"/>
    <w:link w:val="Kop5"/>
    <w:uiPriority w:val="9"/>
    <w:semiHidden/>
    <w:rsid w:val="008F2100"/>
    <w:rPr>
      <w:rFonts w:ascii="Liberation Sans" w:hAnsi="Liberation Sans"/>
      <w:b/>
      <w:bCs/>
      <w:sz w:val="28"/>
      <w:szCs w:val="28"/>
    </w:rPr>
  </w:style>
  <w:style w:type="character" w:customStyle="1" w:styleId="Kop6Char">
    <w:name w:val="Kop 6 Char"/>
    <w:basedOn w:val="Standaardalinea-lettertype"/>
    <w:link w:val="Kop6"/>
    <w:uiPriority w:val="9"/>
    <w:semiHidden/>
    <w:rsid w:val="008F2100"/>
    <w:rPr>
      <w:rFonts w:ascii="Liberation Sans" w:hAnsi="Liberation Sans"/>
      <w:b/>
      <w:bCs/>
      <w:i/>
      <w:iCs/>
      <w:sz w:val="28"/>
      <w:szCs w:val="28"/>
    </w:rPr>
  </w:style>
  <w:style w:type="character" w:customStyle="1" w:styleId="Kop7Char">
    <w:name w:val="Kop 7 Char"/>
    <w:basedOn w:val="Standaardalinea-lettertype"/>
    <w:link w:val="Kop7"/>
    <w:rsid w:val="008F2100"/>
    <w:rPr>
      <w:rFonts w:ascii="Liberation Sans" w:hAnsi="Liberation Sans"/>
      <w:b/>
      <w:bCs/>
      <w:sz w:val="28"/>
      <w:szCs w:val="28"/>
    </w:rPr>
  </w:style>
  <w:style w:type="character" w:customStyle="1" w:styleId="Kop8Char">
    <w:name w:val="Kop 8 Char"/>
    <w:basedOn w:val="Standaardalinea-lettertype"/>
    <w:link w:val="Kop8"/>
    <w:rsid w:val="008F2100"/>
    <w:rPr>
      <w:rFonts w:ascii="Liberation Sans" w:hAnsi="Liberation Sans"/>
      <w:b/>
      <w:bCs/>
      <w:i/>
      <w:iCs/>
      <w:sz w:val="28"/>
      <w:szCs w:val="28"/>
    </w:rPr>
  </w:style>
  <w:style w:type="character" w:customStyle="1" w:styleId="Kop9Char">
    <w:name w:val="Kop 9 Char"/>
    <w:basedOn w:val="Standaardalinea-lettertype"/>
    <w:link w:val="Kop9"/>
    <w:rsid w:val="008F2100"/>
    <w:rPr>
      <w:rFonts w:ascii="Liberation Sans" w:hAnsi="Liberation Sans"/>
      <w:b/>
      <w:bCs/>
      <w:sz w:val="28"/>
      <w:szCs w:val="28"/>
    </w:rPr>
  </w:style>
  <w:style w:type="character" w:customStyle="1" w:styleId="TitelChar">
    <w:name w:val="Titel Char"/>
    <w:basedOn w:val="Standaardalinea-lettertype"/>
    <w:link w:val="Titel"/>
    <w:uiPriority w:val="10"/>
    <w:rsid w:val="008F2100"/>
    <w:rPr>
      <w:rFonts w:ascii="Liberation Sans" w:hAnsi="Liberation Sans"/>
      <w:b/>
      <w:bCs/>
      <w:sz w:val="56"/>
      <w:szCs w:val="56"/>
    </w:rPr>
  </w:style>
  <w:style w:type="character" w:customStyle="1" w:styleId="OndertitelChar">
    <w:name w:val="Ondertitel Char"/>
    <w:basedOn w:val="Standaardalinea-lettertype"/>
    <w:link w:val="Ondertitel"/>
    <w:uiPriority w:val="11"/>
    <w:rsid w:val="008F2100"/>
    <w:rPr>
      <w:rFonts w:ascii="Liberation Sans" w:hAnsi="Liberation Sans"/>
      <w:sz w:val="36"/>
      <w:szCs w:val="36"/>
    </w:rPr>
  </w:style>
  <w:style w:type="numbering" w:customStyle="1" w:styleId="WWOutlineListStyle51">
    <w:name w:val="WW_OutlineListStyle_51"/>
    <w:basedOn w:val="Geenlijst"/>
    <w:rsid w:val="008F2100"/>
  </w:style>
  <w:style w:type="numbering" w:customStyle="1" w:styleId="WWOutlineListStyle11">
    <w:name w:val="WW_OutlineListStyle_11"/>
    <w:basedOn w:val="Geenlijst"/>
    <w:rsid w:val="008F2100"/>
  </w:style>
  <w:style w:type="character" w:customStyle="1" w:styleId="fontstyle21">
    <w:name w:val="fontstyle21"/>
    <w:basedOn w:val="Standaardalinea-lettertype"/>
    <w:rsid w:val="008F2100"/>
    <w:rPr>
      <w:rFonts w:ascii="UniversCom-45Light" w:hAnsi="UniversCom-45Light" w:hint="default"/>
      <w:b w:val="0"/>
      <w:bCs w:val="0"/>
      <w:i w:val="0"/>
      <w:iCs w:val="0"/>
      <w:color w:val="000000"/>
      <w:sz w:val="18"/>
      <w:szCs w:val="18"/>
    </w:rPr>
  </w:style>
  <w:style w:type="character" w:customStyle="1" w:styleId="fontstyle31">
    <w:name w:val="fontstyle31"/>
    <w:basedOn w:val="Standaardalinea-lettertype"/>
    <w:rsid w:val="008F2100"/>
    <w:rPr>
      <w:rFonts w:ascii="Wingdings-Regular" w:hAnsi="Wingdings-Regular" w:hint="default"/>
      <w:b w:val="0"/>
      <w:bCs w:val="0"/>
      <w:i w:val="0"/>
      <w:iCs w:val="0"/>
      <w:color w:val="F8B000"/>
      <w:sz w:val="18"/>
      <w:szCs w:val="18"/>
    </w:rPr>
  </w:style>
  <w:style w:type="character" w:customStyle="1" w:styleId="fontstyle41">
    <w:name w:val="fontstyle41"/>
    <w:basedOn w:val="Standaardalinea-lettertype"/>
    <w:rsid w:val="008F2100"/>
    <w:rPr>
      <w:rFonts w:ascii="UniversCom-65Bold" w:hAnsi="UniversCom-65Bold" w:hint="default"/>
      <w:b/>
      <w:bCs/>
      <w:i w:val="0"/>
      <w:iCs w:val="0"/>
      <w:color w:val="426D81"/>
      <w:sz w:val="18"/>
      <w:szCs w:val="18"/>
    </w:rPr>
  </w:style>
  <w:style w:type="table" w:customStyle="1" w:styleId="TableGrid">
    <w:name w:val="TableGrid"/>
    <w:rsid w:val="008F2100"/>
    <w:pPr>
      <w:autoSpaceDN/>
      <w:textAlignment w:val="auto"/>
    </w:pPr>
    <w:rPr>
      <w:rFonts w:asciiTheme="minorHAnsi" w:eastAsiaTheme="minorEastAsia" w:hAnsiTheme="minorHAnsi" w:cstheme="minorBidi"/>
      <w:kern w:val="0"/>
      <w:sz w:val="22"/>
      <w:szCs w:val="22"/>
      <w:lang w:eastAsia="nl-NL" w:bidi="ar-SA"/>
    </w:rPr>
    <w:tblPr>
      <w:tblCellMar>
        <w:top w:w="0" w:type="dxa"/>
        <w:left w:w="0" w:type="dxa"/>
        <w:bottom w:w="0" w:type="dxa"/>
        <w:right w:w="0" w:type="dxa"/>
      </w:tblCellMar>
    </w:tblPr>
  </w:style>
  <w:style w:type="character" w:customStyle="1" w:styleId="li-content">
    <w:name w:val="li-content"/>
    <w:basedOn w:val="Standaardalinea-lettertype"/>
    <w:rsid w:val="008F2100"/>
  </w:style>
  <w:style w:type="character" w:styleId="Nadruk">
    <w:name w:val="Emphasis"/>
    <w:basedOn w:val="Standaardalinea-lettertype"/>
    <w:uiPriority w:val="20"/>
    <w:qFormat/>
    <w:rsid w:val="008F2100"/>
    <w:rPr>
      <w:i/>
      <w:iCs/>
    </w:rPr>
  </w:style>
  <w:style w:type="character" w:styleId="Onopgelostemelding">
    <w:name w:val="Unresolved Mention"/>
    <w:basedOn w:val="Standaardalinea-lettertype"/>
    <w:uiPriority w:val="99"/>
    <w:semiHidden/>
    <w:unhideWhenUsed/>
    <w:rsid w:val="008F2100"/>
    <w:rPr>
      <w:color w:val="605E5C"/>
      <w:shd w:val="clear" w:color="auto" w:fill="E1DFDD"/>
    </w:rPr>
  </w:style>
  <w:style w:type="paragraph" w:customStyle="1" w:styleId="footnotedescription">
    <w:name w:val="footnote description"/>
    <w:next w:val="Standaard"/>
    <w:link w:val="footnotedescriptionChar"/>
    <w:hidden/>
    <w:rsid w:val="008F2100"/>
    <w:pPr>
      <w:autoSpaceDN/>
      <w:spacing w:line="259" w:lineRule="auto"/>
      <w:textAlignment w:val="auto"/>
    </w:pPr>
    <w:rPr>
      <w:rFonts w:ascii="Calibri" w:eastAsia="Calibri" w:hAnsi="Calibri" w:cs="Calibri"/>
      <w:i/>
      <w:color w:val="000000"/>
      <w:kern w:val="0"/>
      <w:sz w:val="16"/>
      <w:szCs w:val="22"/>
      <w:lang w:eastAsia="nl-NL" w:bidi="ar-SA"/>
    </w:rPr>
  </w:style>
  <w:style w:type="character" w:customStyle="1" w:styleId="footnotedescriptionChar">
    <w:name w:val="footnote description Char"/>
    <w:link w:val="footnotedescription"/>
    <w:rsid w:val="008F2100"/>
    <w:rPr>
      <w:rFonts w:ascii="Calibri" w:eastAsia="Calibri" w:hAnsi="Calibri" w:cs="Calibri"/>
      <w:i/>
      <w:color w:val="000000"/>
      <w:kern w:val="0"/>
      <w:sz w:val="16"/>
      <w:szCs w:val="22"/>
      <w:lang w:eastAsia="nl-NL" w:bidi="ar-SA"/>
    </w:rPr>
  </w:style>
  <w:style w:type="character" w:customStyle="1" w:styleId="footnotemark">
    <w:name w:val="footnote mark"/>
    <w:hidden/>
    <w:rsid w:val="008F2100"/>
    <w:rPr>
      <w:rFonts w:ascii="Calibri" w:eastAsia="Calibri" w:hAnsi="Calibri" w:cs="Calibri"/>
      <w:i/>
      <w:color w:val="000000"/>
      <w:sz w:val="16"/>
      <w:vertAlign w:val="superscript"/>
    </w:rPr>
  </w:style>
  <w:style w:type="paragraph" w:styleId="Inhopg4">
    <w:name w:val="toc 4"/>
    <w:basedOn w:val="Standaard"/>
    <w:next w:val="Standaard"/>
    <w:autoRedefine/>
    <w:uiPriority w:val="39"/>
    <w:unhideWhenUsed/>
    <w:rsid w:val="008F2100"/>
    <w:pPr>
      <w:suppressAutoHyphens w:val="0"/>
      <w:autoSpaceDN/>
      <w:spacing w:after="100" w:line="259" w:lineRule="auto"/>
      <w:ind w:left="660"/>
      <w:textAlignment w:val="auto"/>
    </w:pPr>
    <w:rPr>
      <w:rFonts w:asciiTheme="minorHAnsi" w:eastAsiaTheme="minorEastAsia" w:hAnsiTheme="minorHAnsi" w:cstheme="minorBidi"/>
      <w:kern w:val="0"/>
      <w:sz w:val="22"/>
      <w:szCs w:val="22"/>
      <w:lang w:eastAsia="nl-NL" w:bidi="ar-SA"/>
    </w:rPr>
  </w:style>
  <w:style w:type="paragraph" w:styleId="Inhopg5">
    <w:name w:val="toc 5"/>
    <w:basedOn w:val="Standaard"/>
    <w:next w:val="Standaard"/>
    <w:autoRedefine/>
    <w:uiPriority w:val="39"/>
    <w:unhideWhenUsed/>
    <w:rsid w:val="008F2100"/>
    <w:pPr>
      <w:suppressAutoHyphens w:val="0"/>
      <w:autoSpaceDN/>
      <w:spacing w:after="100" w:line="259" w:lineRule="auto"/>
      <w:ind w:left="880"/>
      <w:textAlignment w:val="auto"/>
    </w:pPr>
    <w:rPr>
      <w:rFonts w:asciiTheme="minorHAnsi" w:eastAsiaTheme="minorEastAsia" w:hAnsiTheme="minorHAnsi" w:cstheme="minorBidi"/>
      <w:kern w:val="0"/>
      <w:sz w:val="22"/>
      <w:szCs w:val="22"/>
      <w:lang w:eastAsia="nl-NL" w:bidi="ar-SA"/>
    </w:rPr>
  </w:style>
  <w:style w:type="paragraph" w:styleId="Inhopg6">
    <w:name w:val="toc 6"/>
    <w:basedOn w:val="Standaard"/>
    <w:next w:val="Standaard"/>
    <w:autoRedefine/>
    <w:uiPriority w:val="39"/>
    <w:unhideWhenUsed/>
    <w:rsid w:val="008F2100"/>
    <w:pPr>
      <w:suppressAutoHyphens w:val="0"/>
      <w:autoSpaceDN/>
      <w:spacing w:after="100" w:line="259" w:lineRule="auto"/>
      <w:ind w:left="1100"/>
      <w:textAlignment w:val="auto"/>
    </w:pPr>
    <w:rPr>
      <w:rFonts w:asciiTheme="minorHAnsi" w:eastAsiaTheme="minorEastAsia" w:hAnsiTheme="minorHAnsi" w:cstheme="minorBidi"/>
      <w:kern w:val="0"/>
      <w:sz w:val="22"/>
      <w:szCs w:val="22"/>
      <w:lang w:eastAsia="nl-NL" w:bidi="ar-SA"/>
    </w:rPr>
  </w:style>
  <w:style w:type="paragraph" w:styleId="Inhopg7">
    <w:name w:val="toc 7"/>
    <w:basedOn w:val="Standaard"/>
    <w:next w:val="Standaard"/>
    <w:autoRedefine/>
    <w:uiPriority w:val="39"/>
    <w:unhideWhenUsed/>
    <w:rsid w:val="008F2100"/>
    <w:pPr>
      <w:suppressAutoHyphens w:val="0"/>
      <w:autoSpaceDN/>
      <w:spacing w:after="100" w:line="259" w:lineRule="auto"/>
      <w:ind w:left="1320"/>
      <w:textAlignment w:val="auto"/>
    </w:pPr>
    <w:rPr>
      <w:rFonts w:asciiTheme="minorHAnsi" w:eastAsiaTheme="minorEastAsia" w:hAnsiTheme="minorHAnsi" w:cstheme="minorBidi"/>
      <w:kern w:val="0"/>
      <w:sz w:val="22"/>
      <w:szCs w:val="22"/>
      <w:lang w:eastAsia="nl-NL" w:bidi="ar-SA"/>
    </w:rPr>
  </w:style>
  <w:style w:type="paragraph" w:styleId="Inhopg8">
    <w:name w:val="toc 8"/>
    <w:basedOn w:val="Standaard"/>
    <w:next w:val="Standaard"/>
    <w:autoRedefine/>
    <w:uiPriority w:val="39"/>
    <w:unhideWhenUsed/>
    <w:rsid w:val="008F2100"/>
    <w:pPr>
      <w:suppressAutoHyphens w:val="0"/>
      <w:autoSpaceDN/>
      <w:spacing w:after="100" w:line="259" w:lineRule="auto"/>
      <w:ind w:left="1540"/>
      <w:textAlignment w:val="auto"/>
    </w:pPr>
    <w:rPr>
      <w:rFonts w:asciiTheme="minorHAnsi" w:eastAsiaTheme="minorEastAsia" w:hAnsiTheme="minorHAnsi" w:cstheme="minorBidi"/>
      <w:kern w:val="0"/>
      <w:sz w:val="22"/>
      <w:szCs w:val="22"/>
      <w:lang w:eastAsia="nl-NL" w:bidi="ar-SA"/>
    </w:rPr>
  </w:style>
  <w:style w:type="paragraph" w:styleId="Inhopg9">
    <w:name w:val="toc 9"/>
    <w:basedOn w:val="Standaard"/>
    <w:next w:val="Standaard"/>
    <w:autoRedefine/>
    <w:uiPriority w:val="39"/>
    <w:unhideWhenUsed/>
    <w:rsid w:val="008F2100"/>
    <w:pPr>
      <w:suppressAutoHyphens w:val="0"/>
      <w:autoSpaceDN/>
      <w:spacing w:after="100" w:line="259" w:lineRule="auto"/>
      <w:ind w:left="1760"/>
      <w:textAlignment w:val="auto"/>
    </w:pPr>
    <w:rPr>
      <w:rFonts w:asciiTheme="minorHAnsi" w:eastAsiaTheme="minorEastAsia" w:hAnsiTheme="minorHAnsi" w:cstheme="minorBidi"/>
      <w:kern w:val="0"/>
      <w:sz w:val="22"/>
      <w:szCs w:val="22"/>
      <w:lang w:eastAsia="nl-NL" w:bidi="ar-SA"/>
    </w:rPr>
  </w:style>
  <w:style w:type="character" w:customStyle="1" w:styleId="fontstyle11">
    <w:name w:val="fontstyle11"/>
    <w:basedOn w:val="Standaardalinea-lettertype"/>
    <w:rsid w:val="008F2100"/>
    <w:rPr>
      <w:rFonts w:ascii="Calibri" w:hAnsi="Calibri" w:cs="Calibri" w:hint="default"/>
      <w:b w:val="0"/>
      <w:bCs w:val="0"/>
      <w:i w:val="0"/>
      <w:iCs w:val="0"/>
      <w:color w:val="000000"/>
      <w:sz w:val="22"/>
      <w:szCs w:val="22"/>
    </w:rPr>
  </w:style>
  <w:style w:type="table" w:styleId="Rastertabel4-Accent6">
    <w:name w:val="Grid Table 4 Accent 6"/>
    <w:basedOn w:val="Standaardtabel"/>
    <w:uiPriority w:val="49"/>
    <w:rsid w:val="008F2100"/>
    <w:pPr>
      <w:autoSpaceDN/>
      <w:textAlignment w:val="auto"/>
    </w:pPr>
    <w:rPr>
      <w:rFonts w:asciiTheme="minorHAnsi" w:eastAsiaTheme="minorEastAsia" w:hAnsiTheme="minorHAnsi" w:cstheme="minorBidi"/>
      <w:kern w:val="0"/>
      <w:sz w:val="22"/>
      <w:szCs w:val="22"/>
      <w:lang w:eastAsia="nl-NL" w:bidi="ar-SA"/>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Accent5">
    <w:name w:val="Grid Table 5 Dark Accent 5"/>
    <w:basedOn w:val="Standaardtabel"/>
    <w:uiPriority w:val="50"/>
    <w:rsid w:val="008F2100"/>
    <w:pPr>
      <w:autoSpaceDN/>
      <w:textAlignment w:val="auto"/>
    </w:pPr>
    <w:rPr>
      <w:rFonts w:asciiTheme="minorHAnsi" w:eastAsiaTheme="minorHAnsi" w:hAnsiTheme="minorHAnsi" w:cstheme="minorBidi"/>
      <w:kern w:val="0"/>
      <w:sz w:val="22"/>
      <w:szCs w:val="22"/>
      <w:lang w:eastAsia="en-US"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raster1">
    <w:name w:val="Tabelraster1"/>
    <w:basedOn w:val="Standaardtabel"/>
    <w:next w:val="Tabelraster"/>
    <w:uiPriority w:val="39"/>
    <w:rsid w:val="008F2100"/>
    <w:pPr>
      <w:autoSpaceDN/>
      <w:textAlignment w:val="auto"/>
    </w:pPr>
    <w:rPr>
      <w:rFonts w:asciiTheme="minorHAnsi" w:eastAsiaTheme="minorEastAsia" w:hAnsiTheme="minorHAnsi" w:cstheme="minorBidi"/>
      <w:kern w:val="0"/>
      <w:sz w:val="22"/>
      <w:szCs w:val="22"/>
      <w:lang w:eastAsia="nl-N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8F2100"/>
    <w:pPr>
      <w:widowControl w:val="0"/>
      <w:autoSpaceDN/>
      <w:textAlignment w:val="auto"/>
    </w:pPr>
    <w:rPr>
      <w:rFonts w:asciiTheme="minorHAnsi" w:eastAsiaTheme="minorHAnsi" w:hAnsiTheme="minorHAnsi" w:cstheme="minorBidi"/>
      <w:kern w:val="0"/>
      <w:sz w:val="22"/>
      <w:szCs w:val="22"/>
      <w:lang w:val="en-US" w:eastAsia="en-US" w:bidi="ar-SA"/>
    </w:rPr>
    <w:tblPr>
      <w:tblCellMar>
        <w:top w:w="0" w:type="dxa"/>
        <w:left w:w="0" w:type="dxa"/>
        <w:bottom w:w="0" w:type="dxa"/>
        <w:right w:w="0" w:type="dxa"/>
      </w:tblCellMar>
    </w:tblPr>
  </w:style>
  <w:style w:type="table" w:styleId="Lijsttabel3-Accent6">
    <w:name w:val="List Table 3 Accent 6"/>
    <w:basedOn w:val="Standaardtabel"/>
    <w:uiPriority w:val="48"/>
    <w:rsid w:val="008F2100"/>
    <w:pPr>
      <w:autoSpaceDN/>
      <w:textAlignment w:val="auto"/>
    </w:pPr>
    <w:rPr>
      <w:rFonts w:asciiTheme="minorHAnsi" w:eastAsiaTheme="minorEastAsia" w:hAnsiTheme="minorHAnsi" w:cstheme="minorBidi"/>
      <w:kern w:val="0"/>
      <w:sz w:val="22"/>
      <w:szCs w:val="22"/>
      <w:lang w:eastAsia="nl-NL" w:bidi="ar-S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Lijstopsomteken">
    <w:name w:val="List Bullet"/>
    <w:basedOn w:val="Standaard"/>
    <w:uiPriority w:val="99"/>
    <w:unhideWhenUsed/>
    <w:rsid w:val="008F2100"/>
    <w:pPr>
      <w:numPr>
        <w:numId w:val="37"/>
      </w:numPr>
      <w:suppressAutoHyphens w:val="0"/>
      <w:autoSpaceDN/>
      <w:spacing w:after="4" w:line="263" w:lineRule="auto"/>
      <w:contextualSpacing/>
      <w:textAlignment w:val="auto"/>
    </w:pPr>
    <w:rPr>
      <w:rFonts w:ascii="Calibri" w:eastAsia="Calibri" w:hAnsi="Calibri" w:cs="Calibri"/>
      <w:color w:val="000000"/>
      <w:kern w:val="2"/>
      <w:sz w:val="20"/>
      <w:szCs w:val="22"/>
      <w:lang w:eastAsia="nl-NL" w:bidi="ar-SA"/>
      <w14:ligatures w14:val="standardContextual"/>
    </w:rPr>
  </w:style>
  <w:style w:type="paragraph" w:customStyle="1" w:styleId="msonormal0">
    <w:name w:val="msonormal"/>
    <w:basedOn w:val="Standaard"/>
    <w:rsid w:val="008F2100"/>
    <w:pPr>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 w:type="paragraph" w:customStyle="1" w:styleId="font5">
    <w:name w:val="font5"/>
    <w:basedOn w:val="Standaard"/>
    <w:rsid w:val="008F2100"/>
    <w:pPr>
      <w:suppressAutoHyphens w:val="0"/>
      <w:autoSpaceDN/>
      <w:spacing w:before="100" w:beforeAutospacing="1" w:after="100" w:afterAutospacing="1"/>
      <w:textAlignment w:val="auto"/>
    </w:pPr>
    <w:rPr>
      <w:rFonts w:ascii="Calibri Light" w:eastAsia="Times New Roman" w:hAnsi="Calibri Light" w:cs="Calibri Light"/>
      <w:kern w:val="0"/>
      <w:sz w:val="20"/>
      <w:szCs w:val="20"/>
      <w:lang w:eastAsia="nl-NL" w:bidi="ar-SA"/>
    </w:rPr>
  </w:style>
  <w:style w:type="paragraph" w:customStyle="1" w:styleId="font6">
    <w:name w:val="font6"/>
    <w:basedOn w:val="Standaard"/>
    <w:rsid w:val="008F2100"/>
    <w:pPr>
      <w:suppressAutoHyphens w:val="0"/>
      <w:autoSpaceDN/>
      <w:spacing w:before="100" w:beforeAutospacing="1" w:after="100" w:afterAutospacing="1"/>
      <w:textAlignment w:val="auto"/>
    </w:pPr>
    <w:rPr>
      <w:rFonts w:ascii="Calibri Light" w:eastAsia="Times New Roman" w:hAnsi="Calibri Light" w:cs="Calibri Light"/>
      <w:color w:val="000000"/>
      <w:kern w:val="0"/>
      <w:sz w:val="20"/>
      <w:szCs w:val="20"/>
      <w:lang w:eastAsia="nl-NL" w:bidi="ar-SA"/>
    </w:rPr>
  </w:style>
  <w:style w:type="paragraph" w:customStyle="1" w:styleId="font7">
    <w:name w:val="font7"/>
    <w:basedOn w:val="Standaard"/>
    <w:rsid w:val="008F2100"/>
    <w:pPr>
      <w:suppressAutoHyphens w:val="0"/>
      <w:autoSpaceDN/>
      <w:spacing w:before="100" w:beforeAutospacing="1" w:after="100" w:afterAutospacing="1"/>
      <w:textAlignment w:val="auto"/>
    </w:pPr>
    <w:rPr>
      <w:rFonts w:ascii="Arial" w:eastAsia="Times New Roman" w:hAnsi="Arial" w:cs="Arial"/>
      <w:color w:val="21552B"/>
      <w:kern w:val="0"/>
      <w:sz w:val="16"/>
      <w:szCs w:val="16"/>
      <w:lang w:eastAsia="nl-NL" w:bidi="ar-SA"/>
    </w:rPr>
  </w:style>
  <w:style w:type="paragraph" w:customStyle="1" w:styleId="font8">
    <w:name w:val="font8"/>
    <w:basedOn w:val="Standaard"/>
    <w:rsid w:val="008F2100"/>
    <w:pPr>
      <w:suppressAutoHyphens w:val="0"/>
      <w:autoSpaceDN/>
      <w:spacing w:before="100" w:beforeAutospacing="1" w:after="100" w:afterAutospacing="1"/>
      <w:textAlignment w:val="auto"/>
    </w:pPr>
    <w:rPr>
      <w:rFonts w:ascii="Times New Roman" w:eastAsia="Times New Roman" w:hAnsi="Times New Roman" w:cs="Times New Roman"/>
      <w:color w:val="21552B"/>
      <w:kern w:val="0"/>
      <w:sz w:val="14"/>
      <w:szCs w:val="14"/>
      <w:lang w:eastAsia="nl-NL" w:bidi="ar-SA"/>
    </w:rPr>
  </w:style>
  <w:style w:type="paragraph" w:customStyle="1" w:styleId="font9">
    <w:name w:val="font9"/>
    <w:basedOn w:val="Standaard"/>
    <w:rsid w:val="008F2100"/>
    <w:pPr>
      <w:suppressAutoHyphens w:val="0"/>
      <w:autoSpaceDN/>
      <w:spacing w:before="100" w:beforeAutospacing="1" w:after="100" w:afterAutospacing="1"/>
      <w:textAlignment w:val="auto"/>
    </w:pPr>
    <w:rPr>
      <w:rFonts w:ascii="Arial" w:eastAsia="Times New Roman" w:hAnsi="Arial" w:cs="Arial"/>
      <w:color w:val="162152"/>
      <w:kern w:val="0"/>
      <w:sz w:val="16"/>
      <w:szCs w:val="16"/>
      <w:lang w:eastAsia="nl-NL" w:bidi="ar-SA"/>
    </w:rPr>
  </w:style>
  <w:style w:type="paragraph" w:customStyle="1" w:styleId="font10">
    <w:name w:val="font10"/>
    <w:basedOn w:val="Standaard"/>
    <w:rsid w:val="008F2100"/>
    <w:pPr>
      <w:suppressAutoHyphens w:val="0"/>
      <w:autoSpaceDN/>
      <w:spacing w:before="100" w:beforeAutospacing="1" w:after="100" w:afterAutospacing="1"/>
      <w:textAlignment w:val="auto"/>
    </w:pPr>
    <w:rPr>
      <w:rFonts w:ascii="Times New Roman" w:eastAsia="Times New Roman" w:hAnsi="Times New Roman" w:cs="Times New Roman"/>
      <w:color w:val="162152"/>
      <w:kern w:val="0"/>
      <w:sz w:val="14"/>
      <w:szCs w:val="14"/>
      <w:lang w:eastAsia="nl-NL" w:bidi="ar-SA"/>
    </w:rPr>
  </w:style>
  <w:style w:type="paragraph" w:customStyle="1" w:styleId="font11">
    <w:name w:val="font11"/>
    <w:basedOn w:val="Standaard"/>
    <w:rsid w:val="008F2100"/>
    <w:pPr>
      <w:suppressAutoHyphens w:val="0"/>
      <w:autoSpaceDN/>
      <w:spacing w:before="100" w:beforeAutospacing="1" w:after="100" w:afterAutospacing="1"/>
      <w:textAlignment w:val="auto"/>
    </w:pPr>
    <w:rPr>
      <w:rFonts w:ascii="Calibri Light" w:eastAsia="Times New Roman" w:hAnsi="Calibri Light" w:cs="Calibri Light"/>
      <w:kern w:val="0"/>
      <w:sz w:val="20"/>
      <w:szCs w:val="20"/>
      <w:lang w:eastAsia="nl-NL" w:bidi="ar-SA"/>
    </w:rPr>
  </w:style>
  <w:style w:type="paragraph" w:customStyle="1" w:styleId="font12">
    <w:name w:val="font12"/>
    <w:basedOn w:val="Standaard"/>
    <w:rsid w:val="008F2100"/>
    <w:pPr>
      <w:suppressAutoHyphens w:val="0"/>
      <w:autoSpaceDN/>
      <w:spacing w:before="100" w:beforeAutospacing="1" w:after="100" w:afterAutospacing="1"/>
      <w:textAlignment w:val="auto"/>
    </w:pPr>
    <w:rPr>
      <w:rFonts w:ascii="Times New Roman" w:eastAsia="Times New Roman" w:hAnsi="Times New Roman" w:cs="Times New Roman"/>
      <w:color w:val="365F91"/>
      <w:kern w:val="0"/>
      <w:sz w:val="14"/>
      <w:szCs w:val="14"/>
      <w:lang w:eastAsia="nl-NL" w:bidi="ar-SA"/>
    </w:rPr>
  </w:style>
  <w:style w:type="paragraph" w:customStyle="1" w:styleId="xl65">
    <w:name w:val="xl65"/>
    <w:basedOn w:val="Standaard"/>
    <w:rsid w:val="008F2100"/>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textAlignment w:val="center"/>
    </w:pPr>
    <w:rPr>
      <w:rFonts w:ascii="Times New Roman" w:eastAsia="Times New Roman" w:hAnsi="Times New Roman" w:cs="Times New Roman"/>
      <w:color w:val="000000"/>
      <w:kern w:val="0"/>
      <w:sz w:val="18"/>
      <w:szCs w:val="18"/>
      <w:lang w:eastAsia="nl-NL" w:bidi="ar-SA"/>
    </w:rPr>
  </w:style>
  <w:style w:type="paragraph" w:customStyle="1" w:styleId="xl66">
    <w:name w:val="xl66"/>
    <w:basedOn w:val="Standaard"/>
    <w:rsid w:val="008F2100"/>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sz w:val="18"/>
      <w:szCs w:val="18"/>
      <w:lang w:eastAsia="nl-NL" w:bidi="ar-SA"/>
    </w:rPr>
  </w:style>
  <w:style w:type="paragraph" w:customStyle="1" w:styleId="xl67">
    <w:name w:val="xl67"/>
    <w:basedOn w:val="Standaard"/>
    <w:rsid w:val="008F2100"/>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textAlignment w:val="center"/>
    </w:pPr>
    <w:rPr>
      <w:rFonts w:ascii="Times New Roman" w:eastAsia="Times New Roman" w:hAnsi="Times New Roman" w:cs="Times New Roman"/>
      <w:color w:val="000000"/>
      <w:kern w:val="0"/>
      <w:sz w:val="18"/>
      <w:szCs w:val="18"/>
      <w:lang w:eastAsia="nl-NL" w:bidi="ar-SA"/>
    </w:rPr>
  </w:style>
  <w:style w:type="paragraph" w:customStyle="1" w:styleId="xl68">
    <w:name w:val="xl68"/>
    <w:basedOn w:val="Standaard"/>
    <w:rsid w:val="008F2100"/>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textAlignment w:val="center"/>
    </w:pPr>
    <w:rPr>
      <w:rFonts w:ascii="Times New Roman" w:eastAsia="Times New Roman" w:hAnsi="Times New Roman" w:cs="Times New Roman"/>
      <w:color w:val="000000"/>
      <w:kern w:val="0"/>
      <w:sz w:val="18"/>
      <w:szCs w:val="18"/>
      <w:lang w:eastAsia="nl-NL" w:bidi="ar-SA"/>
    </w:rPr>
  </w:style>
  <w:style w:type="paragraph" w:customStyle="1" w:styleId="xl69">
    <w:name w:val="xl69"/>
    <w:basedOn w:val="Standaard"/>
    <w:rsid w:val="008F2100"/>
    <w:pPr>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jc w:val="center"/>
      <w:textAlignment w:val="center"/>
    </w:pPr>
    <w:rPr>
      <w:rFonts w:ascii="Times New Roman" w:eastAsia="Times New Roman" w:hAnsi="Times New Roman" w:cs="Times New Roman"/>
      <w:color w:val="000000"/>
      <w:kern w:val="0"/>
      <w:sz w:val="18"/>
      <w:szCs w:val="18"/>
      <w:lang w:eastAsia="nl-NL" w:bidi="ar-SA"/>
    </w:rPr>
  </w:style>
  <w:style w:type="paragraph" w:customStyle="1" w:styleId="xl70">
    <w:name w:val="xl70"/>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 w:type="paragraph" w:customStyle="1" w:styleId="xl71">
    <w:name w:val="xl71"/>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Light" w:eastAsia="Times New Roman" w:hAnsi="Calibri Light" w:cs="Calibri Light"/>
      <w:kern w:val="0"/>
      <w:sz w:val="20"/>
      <w:szCs w:val="20"/>
      <w:lang w:eastAsia="nl-NL" w:bidi="ar-SA"/>
    </w:rPr>
  </w:style>
  <w:style w:type="paragraph" w:customStyle="1" w:styleId="xl72">
    <w:name w:val="xl72"/>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color w:val="21552B"/>
      <w:kern w:val="0"/>
      <w:sz w:val="16"/>
      <w:szCs w:val="16"/>
      <w:lang w:eastAsia="nl-NL" w:bidi="ar-SA"/>
    </w:rPr>
  </w:style>
  <w:style w:type="paragraph" w:customStyle="1" w:styleId="xl73">
    <w:name w:val="xl73"/>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Light" w:eastAsia="Times New Roman" w:hAnsi="Calibri Light" w:cs="Calibri Light"/>
      <w:color w:val="000000"/>
      <w:kern w:val="0"/>
      <w:sz w:val="20"/>
      <w:szCs w:val="20"/>
      <w:lang w:eastAsia="nl-NL" w:bidi="ar-SA"/>
    </w:rPr>
  </w:style>
  <w:style w:type="paragraph" w:customStyle="1" w:styleId="xl74">
    <w:name w:val="xl74"/>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 w:type="paragraph" w:customStyle="1" w:styleId="xl75">
    <w:name w:val="xl75"/>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color w:val="21552B"/>
      <w:kern w:val="0"/>
      <w:sz w:val="16"/>
      <w:szCs w:val="16"/>
      <w:lang w:eastAsia="nl-NL" w:bidi="ar-SA"/>
    </w:rPr>
  </w:style>
  <w:style w:type="paragraph" w:customStyle="1" w:styleId="xl76">
    <w:name w:val="xl76"/>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Light" w:eastAsia="Times New Roman" w:hAnsi="Calibri Light" w:cs="Calibri Light"/>
      <w:kern w:val="0"/>
      <w:sz w:val="20"/>
      <w:szCs w:val="20"/>
      <w:lang w:eastAsia="nl-NL" w:bidi="ar-SA"/>
    </w:rPr>
  </w:style>
  <w:style w:type="paragraph" w:customStyle="1" w:styleId="xl77">
    <w:name w:val="xl77"/>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color w:val="162152"/>
      <w:kern w:val="0"/>
      <w:sz w:val="16"/>
      <w:szCs w:val="16"/>
      <w:lang w:eastAsia="nl-NL" w:bidi="ar-SA"/>
    </w:rPr>
  </w:style>
  <w:style w:type="paragraph" w:customStyle="1" w:styleId="xl78">
    <w:name w:val="xl78"/>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Light" w:eastAsia="Times New Roman" w:hAnsi="Calibri Light" w:cs="Calibri Light"/>
      <w:color w:val="000000"/>
      <w:kern w:val="0"/>
      <w:sz w:val="20"/>
      <w:szCs w:val="20"/>
      <w:lang w:eastAsia="nl-NL" w:bidi="ar-SA"/>
    </w:rPr>
  </w:style>
  <w:style w:type="paragraph" w:customStyle="1" w:styleId="xl79">
    <w:name w:val="xl79"/>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color w:val="162152"/>
      <w:kern w:val="0"/>
      <w:sz w:val="16"/>
      <w:szCs w:val="16"/>
      <w:lang w:eastAsia="nl-NL" w:bidi="ar-SA"/>
    </w:rPr>
  </w:style>
  <w:style w:type="paragraph" w:customStyle="1" w:styleId="xl80">
    <w:name w:val="xl80"/>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ourier New" w:eastAsia="Times New Roman" w:hAnsi="Courier New" w:cs="Courier New"/>
      <w:color w:val="162152"/>
      <w:kern w:val="0"/>
      <w:sz w:val="16"/>
      <w:szCs w:val="16"/>
      <w:lang w:eastAsia="nl-NL" w:bidi="ar-SA"/>
    </w:rPr>
  </w:style>
  <w:style w:type="paragraph" w:customStyle="1" w:styleId="xl81">
    <w:name w:val="xl81"/>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color w:val="365F91"/>
      <w:kern w:val="0"/>
      <w:sz w:val="16"/>
      <w:szCs w:val="16"/>
      <w:lang w:eastAsia="nl-NL" w:bidi="ar-SA"/>
    </w:rPr>
  </w:style>
  <w:style w:type="paragraph" w:customStyle="1" w:styleId="xl82">
    <w:name w:val="xl82"/>
    <w:basedOn w:val="Standaard"/>
    <w:rsid w:val="008F2100"/>
    <w:pPr>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 w:type="paragraph" w:customStyle="1" w:styleId="xl83">
    <w:name w:val="xl83"/>
    <w:basedOn w:val="Standaard"/>
    <w:rsid w:val="008F2100"/>
    <w:pPr>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Light" w:eastAsia="Times New Roman" w:hAnsi="Calibri Light" w:cs="Calibri Light"/>
      <w:kern w:val="0"/>
      <w:sz w:val="20"/>
      <w:szCs w:val="20"/>
      <w:lang w:eastAsia="nl-NL" w:bidi="ar-SA"/>
    </w:rPr>
  </w:style>
  <w:style w:type="paragraph" w:customStyle="1" w:styleId="xl84">
    <w:name w:val="xl84"/>
    <w:basedOn w:val="Standaard"/>
    <w:rsid w:val="008F210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lang w:eastAsia="nl-NL" w:bidi="ar-SA"/>
    </w:rPr>
  </w:style>
  <w:style w:type="numbering" w:customStyle="1" w:styleId="WWOutlineListStyle41">
    <w:name w:val="WW_OutlineListStyle_41"/>
    <w:basedOn w:val="Geenlijst"/>
    <w:rsid w:val="000B701D"/>
  </w:style>
  <w:style w:type="numbering" w:customStyle="1" w:styleId="WWOutlineListStyle31">
    <w:name w:val="WW_OutlineListStyle_31"/>
    <w:basedOn w:val="Geenlijst"/>
    <w:rsid w:val="000B701D"/>
  </w:style>
  <w:style w:type="numbering" w:customStyle="1" w:styleId="WWOutlineListStyle21">
    <w:name w:val="WW_OutlineListStyle_21"/>
    <w:basedOn w:val="Geenlijst"/>
    <w:rsid w:val="000B701D"/>
  </w:style>
  <w:style w:type="numbering" w:customStyle="1" w:styleId="WWOutlineListStyle12">
    <w:name w:val="WW_OutlineListStyle_12"/>
    <w:basedOn w:val="Geenlijst"/>
    <w:rsid w:val="000B701D"/>
  </w:style>
  <w:style w:type="numbering" w:customStyle="1" w:styleId="WWOutlineListStyle10">
    <w:name w:val="WW_OutlineListStyle1"/>
    <w:basedOn w:val="Geenlijst"/>
    <w:rsid w:val="000B701D"/>
  </w:style>
  <w:style w:type="numbering" w:customStyle="1" w:styleId="Outline1">
    <w:name w:val="Outline1"/>
    <w:basedOn w:val="Geenlijst"/>
    <w:rsid w:val="000B701D"/>
  </w:style>
  <w:style w:type="numbering" w:customStyle="1" w:styleId="WWNum11">
    <w:name w:val="WWNum11"/>
    <w:basedOn w:val="Geenlijst"/>
    <w:rsid w:val="000B701D"/>
  </w:style>
  <w:style w:type="numbering" w:customStyle="1" w:styleId="LFO91">
    <w:name w:val="LFO91"/>
    <w:basedOn w:val="Geenlijst"/>
    <w:rsid w:val="000B701D"/>
  </w:style>
  <w:style w:type="numbering" w:customStyle="1" w:styleId="LFO101">
    <w:name w:val="LFO101"/>
    <w:basedOn w:val="Geenlijst"/>
    <w:rsid w:val="000B701D"/>
  </w:style>
  <w:style w:type="numbering" w:customStyle="1" w:styleId="LFO111">
    <w:name w:val="LFO111"/>
    <w:basedOn w:val="Geenlijst"/>
    <w:rsid w:val="000B701D"/>
  </w:style>
  <w:style w:type="numbering" w:customStyle="1" w:styleId="LFO121">
    <w:name w:val="LFO121"/>
    <w:basedOn w:val="Geenlijst"/>
    <w:rsid w:val="000B701D"/>
  </w:style>
  <w:style w:type="numbering" w:customStyle="1" w:styleId="LFO131">
    <w:name w:val="LFO131"/>
    <w:basedOn w:val="Geenlijst"/>
    <w:rsid w:val="000B701D"/>
  </w:style>
  <w:style w:type="numbering" w:customStyle="1" w:styleId="WWOutlineListStyle5211">
    <w:name w:val="WW_OutlineListStyle_5211"/>
    <w:basedOn w:val="Geenlijst"/>
    <w:rsid w:val="000B701D"/>
  </w:style>
  <w:style w:type="character" w:customStyle="1" w:styleId="cf01">
    <w:name w:val="cf01"/>
    <w:basedOn w:val="Standaardalinea-lettertype"/>
    <w:rsid w:val="00597EAB"/>
    <w:rPr>
      <w:rFonts w:ascii="Segoe UI" w:hAnsi="Segoe UI" w:cs="Segoe UI" w:hint="default"/>
      <w:sz w:val="18"/>
      <w:szCs w:val="18"/>
    </w:rPr>
  </w:style>
  <w:style w:type="numbering" w:customStyle="1" w:styleId="WWOutlineListStyle53">
    <w:name w:val="WW_OutlineListStyle_53"/>
    <w:basedOn w:val="Geenlijst"/>
    <w:rsid w:val="00FD310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49411">
      <w:bodyDiv w:val="1"/>
      <w:marLeft w:val="0"/>
      <w:marRight w:val="0"/>
      <w:marTop w:val="0"/>
      <w:marBottom w:val="0"/>
      <w:divBdr>
        <w:top w:val="none" w:sz="0" w:space="0" w:color="auto"/>
        <w:left w:val="none" w:sz="0" w:space="0" w:color="auto"/>
        <w:bottom w:val="none" w:sz="0" w:space="0" w:color="auto"/>
        <w:right w:val="none" w:sz="0" w:space="0" w:color="auto"/>
      </w:divBdr>
      <w:divsChild>
        <w:div w:id="1208226756">
          <w:marLeft w:val="0"/>
          <w:marRight w:val="0"/>
          <w:marTop w:val="0"/>
          <w:marBottom w:val="0"/>
          <w:divBdr>
            <w:top w:val="none" w:sz="0" w:space="0" w:color="auto"/>
            <w:left w:val="none" w:sz="0" w:space="0" w:color="auto"/>
            <w:bottom w:val="none" w:sz="0" w:space="0" w:color="auto"/>
            <w:right w:val="none" w:sz="0" w:space="0" w:color="auto"/>
          </w:divBdr>
        </w:div>
        <w:div w:id="1400522460">
          <w:marLeft w:val="0"/>
          <w:marRight w:val="0"/>
          <w:marTop w:val="0"/>
          <w:marBottom w:val="0"/>
          <w:divBdr>
            <w:top w:val="none" w:sz="0" w:space="0" w:color="auto"/>
            <w:left w:val="none" w:sz="0" w:space="0" w:color="auto"/>
            <w:bottom w:val="none" w:sz="0" w:space="0" w:color="auto"/>
            <w:right w:val="none" w:sz="0" w:space="0" w:color="auto"/>
          </w:divBdr>
        </w:div>
      </w:divsChild>
    </w:div>
    <w:div w:id="96100268">
      <w:bodyDiv w:val="1"/>
      <w:marLeft w:val="0"/>
      <w:marRight w:val="0"/>
      <w:marTop w:val="0"/>
      <w:marBottom w:val="0"/>
      <w:divBdr>
        <w:top w:val="none" w:sz="0" w:space="0" w:color="auto"/>
        <w:left w:val="none" w:sz="0" w:space="0" w:color="auto"/>
        <w:bottom w:val="none" w:sz="0" w:space="0" w:color="auto"/>
        <w:right w:val="none" w:sz="0" w:space="0" w:color="auto"/>
      </w:divBdr>
      <w:divsChild>
        <w:div w:id="1691490002">
          <w:marLeft w:val="0"/>
          <w:marRight w:val="0"/>
          <w:marTop w:val="0"/>
          <w:marBottom w:val="0"/>
          <w:divBdr>
            <w:top w:val="none" w:sz="0" w:space="0" w:color="auto"/>
            <w:left w:val="none" w:sz="0" w:space="0" w:color="auto"/>
            <w:bottom w:val="none" w:sz="0" w:space="0" w:color="auto"/>
            <w:right w:val="none" w:sz="0" w:space="0" w:color="auto"/>
          </w:divBdr>
        </w:div>
        <w:div w:id="257831363">
          <w:marLeft w:val="0"/>
          <w:marRight w:val="0"/>
          <w:marTop w:val="0"/>
          <w:marBottom w:val="0"/>
          <w:divBdr>
            <w:top w:val="none" w:sz="0" w:space="0" w:color="auto"/>
            <w:left w:val="none" w:sz="0" w:space="0" w:color="auto"/>
            <w:bottom w:val="none" w:sz="0" w:space="0" w:color="auto"/>
            <w:right w:val="none" w:sz="0" w:space="0" w:color="auto"/>
          </w:divBdr>
        </w:div>
        <w:div w:id="474763905">
          <w:marLeft w:val="0"/>
          <w:marRight w:val="0"/>
          <w:marTop w:val="0"/>
          <w:marBottom w:val="0"/>
          <w:divBdr>
            <w:top w:val="none" w:sz="0" w:space="0" w:color="auto"/>
            <w:left w:val="none" w:sz="0" w:space="0" w:color="auto"/>
            <w:bottom w:val="none" w:sz="0" w:space="0" w:color="auto"/>
            <w:right w:val="none" w:sz="0" w:space="0" w:color="auto"/>
          </w:divBdr>
        </w:div>
        <w:div w:id="1351759102">
          <w:marLeft w:val="0"/>
          <w:marRight w:val="0"/>
          <w:marTop w:val="0"/>
          <w:marBottom w:val="0"/>
          <w:divBdr>
            <w:top w:val="none" w:sz="0" w:space="0" w:color="auto"/>
            <w:left w:val="none" w:sz="0" w:space="0" w:color="auto"/>
            <w:bottom w:val="none" w:sz="0" w:space="0" w:color="auto"/>
            <w:right w:val="none" w:sz="0" w:space="0" w:color="auto"/>
          </w:divBdr>
        </w:div>
      </w:divsChild>
    </w:div>
    <w:div w:id="113982557">
      <w:bodyDiv w:val="1"/>
      <w:marLeft w:val="0"/>
      <w:marRight w:val="0"/>
      <w:marTop w:val="0"/>
      <w:marBottom w:val="0"/>
      <w:divBdr>
        <w:top w:val="none" w:sz="0" w:space="0" w:color="auto"/>
        <w:left w:val="none" w:sz="0" w:space="0" w:color="auto"/>
        <w:bottom w:val="none" w:sz="0" w:space="0" w:color="auto"/>
        <w:right w:val="none" w:sz="0" w:space="0" w:color="auto"/>
      </w:divBdr>
    </w:div>
    <w:div w:id="119617798">
      <w:bodyDiv w:val="1"/>
      <w:marLeft w:val="0"/>
      <w:marRight w:val="0"/>
      <w:marTop w:val="0"/>
      <w:marBottom w:val="0"/>
      <w:divBdr>
        <w:top w:val="none" w:sz="0" w:space="0" w:color="auto"/>
        <w:left w:val="none" w:sz="0" w:space="0" w:color="auto"/>
        <w:bottom w:val="none" w:sz="0" w:space="0" w:color="auto"/>
        <w:right w:val="none" w:sz="0" w:space="0" w:color="auto"/>
      </w:divBdr>
      <w:divsChild>
        <w:div w:id="121772122">
          <w:marLeft w:val="0"/>
          <w:marRight w:val="0"/>
          <w:marTop w:val="0"/>
          <w:marBottom w:val="0"/>
          <w:divBdr>
            <w:top w:val="none" w:sz="0" w:space="0" w:color="auto"/>
            <w:left w:val="none" w:sz="0" w:space="0" w:color="auto"/>
            <w:bottom w:val="none" w:sz="0" w:space="0" w:color="auto"/>
            <w:right w:val="none" w:sz="0" w:space="0" w:color="auto"/>
          </w:divBdr>
        </w:div>
        <w:div w:id="1075667518">
          <w:marLeft w:val="0"/>
          <w:marRight w:val="0"/>
          <w:marTop w:val="0"/>
          <w:marBottom w:val="0"/>
          <w:divBdr>
            <w:top w:val="none" w:sz="0" w:space="0" w:color="auto"/>
            <w:left w:val="none" w:sz="0" w:space="0" w:color="auto"/>
            <w:bottom w:val="none" w:sz="0" w:space="0" w:color="auto"/>
            <w:right w:val="none" w:sz="0" w:space="0" w:color="auto"/>
          </w:divBdr>
        </w:div>
      </w:divsChild>
    </w:div>
    <w:div w:id="401609696">
      <w:bodyDiv w:val="1"/>
      <w:marLeft w:val="0"/>
      <w:marRight w:val="0"/>
      <w:marTop w:val="0"/>
      <w:marBottom w:val="0"/>
      <w:divBdr>
        <w:top w:val="none" w:sz="0" w:space="0" w:color="auto"/>
        <w:left w:val="none" w:sz="0" w:space="0" w:color="auto"/>
        <w:bottom w:val="none" w:sz="0" w:space="0" w:color="auto"/>
        <w:right w:val="none" w:sz="0" w:space="0" w:color="auto"/>
      </w:divBdr>
    </w:div>
    <w:div w:id="523861896">
      <w:bodyDiv w:val="1"/>
      <w:marLeft w:val="0"/>
      <w:marRight w:val="0"/>
      <w:marTop w:val="0"/>
      <w:marBottom w:val="0"/>
      <w:divBdr>
        <w:top w:val="none" w:sz="0" w:space="0" w:color="auto"/>
        <w:left w:val="none" w:sz="0" w:space="0" w:color="auto"/>
        <w:bottom w:val="none" w:sz="0" w:space="0" w:color="auto"/>
        <w:right w:val="none" w:sz="0" w:space="0" w:color="auto"/>
      </w:divBdr>
    </w:div>
    <w:div w:id="835387454">
      <w:bodyDiv w:val="1"/>
      <w:marLeft w:val="0"/>
      <w:marRight w:val="0"/>
      <w:marTop w:val="0"/>
      <w:marBottom w:val="0"/>
      <w:divBdr>
        <w:top w:val="none" w:sz="0" w:space="0" w:color="auto"/>
        <w:left w:val="none" w:sz="0" w:space="0" w:color="auto"/>
        <w:bottom w:val="none" w:sz="0" w:space="0" w:color="auto"/>
        <w:right w:val="none" w:sz="0" w:space="0" w:color="auto"/>
      </w:divBdr>
    </w:div>
    <w:div w:id="857809886">
      <w:bodyDiv w:val="1"/>
      <w:marLeft w:val="0"/>
      <w:marRight w:val="0"/>
      <w:marTop w:val="0"/>
      <w:marBottom w:val="0"/>
      <w:divBdr>
        <w:top w:val="none" w:sz="0" w:space="0" w:color="auto"/>
        <w:left w:val="none" w:sz="0" w:space="0" w:color="auto"/>
        <w:bottom w:val="none" w:sz="0" w:space="0" w:color="auto"/>
        <w:right w:val="none" w:sz="0" w:space="0" w:color="auto"/>
      </w:divBdr>
    </w:div>
    <w:div w:id="1342470582">
      <w:bodyDiv w:val="1"/>
      <w:marLeft w:val="0"/>
      <w:marRight w:val="0"/>
      <w:marTop w:val="0"/>
      <w:marBottom w:val="0"/>
      <w:divBdr>
        <w:top w:val="none" w:sz="0" w:space="0" w:color="auto"/>
        <w:left w:val="none" w:sz="0" w:space="0" w:color="auto"/>
        <w:bottom w:val="none" w:sz="0" w:space="0" w:color="auto"/>
        <w:right w:val="none" w:sz="0" w:space="0" w:color="auto"/>
      </w:divBdr>
    </w:div>
    <w:div w:id="1632398352">
      <w:bodyDiv w:val="1"/>
      <w:marLeft w:val="0"/>
      <w:marRight w:val="0"/>
      <w:marTop w:val="0"/>
      <w:marBottom w:val="0"/>
      <w:divBdr>
        <w:top w:val="none" w:sz="0" w:space="0" w:color="auto"/>
        <w:left w:val="none" w:sz="0" w:space="0" w:color="auto"/>
        <w:bottom w:val="none" w:sz="0" w:space="0" w:color="auto"/>
        <w:right w:val="none" w:sz="0" w:space="0" w:color="auto"/>
      </w:divBdr>
    </w:div>
    <w:div w:id="1649017671">
      <w:bodyDiv w:val="1"/>
      <w:marLeft w:val="0"/>
      <w:marRight w:val="0"/>
      <w:marTop w:val="0"/>
      <w:marBottom w:val="0"/>
      <w:divBdr>
        <w:top w:val="none" w:sz="0" w:space="0" w:color="auto"/>
        <w:left w:val="none" w:sz="0" w:space="0" w:color="auto"/>
        <w:bottom w:val="none" w:sz="0" w:space="0" w:color="auto"/>
        <w:right w:val="none" w:sz="0" w:space="0" w:color="auto"/>
      </w:divBdr>
      <w:divsChild>
        <w:div w:id="1258252739">
          <w:marLeft w:val="0"/>
          <w:marRight w:val="0"/>
          <w:marTop w:val="0"/>
          <w:marBottom w:val="0"/>
          <w:divBdr>
            <w:top w:val="none" w:sz="0" w:space="0" w:color="auto"/>
            <w:left w:val="none" w:sz="0" w:space="0" w:color="auto"/>
            <w:bottom w:val="none" w:sz="0" w:space="0" w:color="auto"/>
            <w:right w:val="none" w:sz="0" w:space="0" w:color="auto"/>
          </w:divBdr>
        </w:div>
        <w:div w:id="120729197">
          <w:marLeft w:val="0"/>
          <w:marRight w:val="0"/>
          <w:marTop w:val="0"/>
          <w:marBottom w:val="0"/>
          <w:divBdr>
            <w:top w:val="none" w:sz="0" w:space="0" w:color="auto"/>
            <w:left w:val="none" w:sz="0" w:space="0" w:color="auto"/>
            <w:bottom w:val="none" w:sz="0" w:space="0" w:color="auto"/>
            <w:right w:val="none" w:sz="0" w:space="0" w:color="auto"/>
          </w:divBdr>
        </w:div>
        <w:div w:id="283928819">
          <w:marLeft w:val="0"/>
          <w:marRight w:val="0"/>
          <w:marTop w:val="0"/>
          <w:marBottom w:val="0"/>
          <w:divBdr>
            <w:top w:val="none" w:sz="0" w:space="0" w:color="auto"/>
            <w:left w:val="none" w:sz="0" w:space="0" w:color="auto"/>
            <w:bottom w:val="none" w:sz="0" w:space="0" w:color="auto"/>
            <w:right w:val="none" w:sz="0" w:space="0" w:color="auto"/>
          </w:divBdr>
        </w:div>
        <w:div w:id="1797137947">
          <w:marLeft w:val="0"/>
          <w:marRight w:val="0"/>
          <w:marTop w:val="0"/>
          <w:marBottom w:val="0"/>
          <w:divBdr>
            <w:top w:val="none" w:sz="0" w:space="0" w:color="auto"/>
            <w:left w:val="none" w:sz="0" w:space="0" w:color="auto"/>
            <w:bottom w:val="none" w:sz="0" w:space="0" w:color="auto"/>
            <w:right w:val="none" w:sz="0" w:space="0" w:color="auto"/>
          </w:divBdr>
        </w:div>
      </w:divsChild>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sChild>
        <w:div w:id="953443885">
          <w:marLeft w:val="274"/>
          <w:marRight w:val="0"/>
          <w:marTop w:val="120"/>
          <w:marBottom w:val="0"/>
          <w:divBdr>
            <w:top w:val="none" w:sz="0" w:space="0" w:color="auto"/>
            <w:left w:val="none" w:sz="0" w:space="0" w:color="auto"/>
            <w:bottom w:val="none" w:sz="0" w:space="0" w:color="auto"/>
            <w:right w:val="none" w:sz="0" w:space="0" w:color="auto"/>
          </w:divBdr>
        </w:div>
      </w:divsChild>
    </w:div>
    <w:div w:id="1936787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tten.overheid.nl/BWBR0017778" TargetMode="External"/><Relationship Id="rId18" Type="http://schemas.openxmlformats.org/officeDocument/2006/relationships/hyperlink" Target="https://zoek.officielebekendmakingen.nl/stb-2004-522.html" TargetMode="External"/><Relationship Id="rId26" Type="http://schemas.openxmlformats.org/officeDocument/2006/relationships/hyperlink" Target="http://www.aucin.nl" TargetMode="External"/><Relationship Id="rId39" Type="http://schemas.openxmlformats.org/officeDocument/2006/relationships/footer" Target="footer6.xml"/><Relationship Id="rId21" Type="http://schemas.openxmlformats.org/officeDocument/2006/relationships/package" Target="embeddings/Microsoft_Visio_Drawing.vsdx"/><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etten.overheid.nl/BWBR0008498/" TargetMode="External"/><Relationship Id="rId20" Type="http://schemas.openxmlformats.org/officeDocument/2006/relationships/image" Target="media/image2.emf"/><Relationship Id="rId29" Type="http://schemas.openxmlformats.org/officeDocument/2006/relationships/hyperlink" Target="http://www.aucin.nl"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emf"/><Relationship Id="rId32" Type="http://schemas.openxmlformats.org/officeDocument/2006/relationships/footer" Target="footer1.xml"/><Relationship Id="rId37" Type="http://schemas.openxmlformats.org/officeDocument/2006/relationships/footer" Target="footer5.xml"/><Relationship Id="rId40"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wetten.overheid.nl/BWBR0010346/" TargetMode="External"/><Relationship Id="rId23" Type="http://schemas.openxmlformats.org/officeDocument/2006/relationships/package" Target="embeddings/Microsoft_Visio_Drawing1.vsdx"/><Relationship Id="rId28" Type="http://schemas.openxmlformats.org/officeDocument/2006/relationships/hyperlink" Target="https://www.ascert.nl/images/img-1589892796-5ec3d6bc6f636.pdf"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infomil.nl/publish/pages/118506/besluitvth_stb-2017-193.pdf" TargetMode="External"/><Relationship Id="rId31"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tten.overheid.nl/BWBR0018026/" TargetMode="External"/><Relationship Id="rId22" Type="http://schemas.openxmlformats.org/officeDocument/2006/relationships/image" Target="media/image3.emf"/><Relationship Id="rId27" Type="http://schemas.openxmlformats.org/officeDocument/2006/relationships/hyperlink" Target="http://www.aucin.nl" TargetMode="External"/><Relationship Id="rId30" Type="http://schemas.openxmlformats.org/officeDocument/2006/relationships/image" Target="media/image5.emf"/><Relationship Id="rId35" Type="http://schemas.openxmlformats.org/officeDocument/2006/relationships/footer" Target="footer3.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etten.overheid.nl/BWBR0019316/" TargetMode="External"/><Relationship Id="rId17" Type="http://schemas.openxmlformats.org/officeDocument/2006/relationships/hyperlink" Target="http://wetten.overheid.nl/BWBR0008587/" TargetMode="External"/><Relationship Id="rId25" Type="http://schemas.openxmlformats.org/officeDocument/2006/relationships/package" Target="embeddings/Microsoft_Visio_Drawing2.vsdx"/><Relationship Id="rId33" Type="http://schemas.openxmlformats.org/officeDocument/2006/relationships/footer" Target="footer2.xml"/><Relationship Id="rId38"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3235AB5655FA458838F57AFA5C16B4" ma:contentTypeVersion="2" ma:contentTypeDescription="Een nieuw document maken." ma:contentTypeScope="" ma:versionID="7e89682e6e47667dab3e3b654ce2edfd">
  <xsd:schema xmlns:xsd="http://www.w3.org/2001/XMLSchema" xmlns:xs="http://www.w3.org/2001/XMLSchema" xmlns:p="http://schemas.microsoft.com/office/2006/metadata/properties" xmlns:ns2="8cc3d187-7fe9-47c5-ad96-91ccc61c0761" targetNamespace="http://schemas.microsoft.com/office/2006/metadata/properties" ma:root="true" ma:fieldsID="3940cc11da1f6f77699df3d07a46128a" ns2:_="">
    <xsd:import namespace="8cc3d187-7fe9-47c5-ad96-91ccc61c076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d187-7fe9-47c5-ad96-91ccc61c0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55C00-B967-4E05-BE65-59FCBC961D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82983A-7FDD-4B85-AD37-9A34C333A4F4}">
  <ds:schemaRefs>
    <ds:schemaRef ds:uri="http://schemas.openxmlformats.org/officeDocument/2006/bibliography"/>
  </ds:schemaRefs>
</ds:datastoreItem>
</file>

<file path=customXml/itemProps3.xml><?xml version="1.0" encoding="utf-8"?>
<ds:datastoreItem xmlns:ds="http://schemas.openxmlformats.org/officeDocument/2006/customXml" ds:itemID="{488AB33F-B6D7-4058-A5A2-2B625BEFB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d187-7fe9-47c5-ad96-91ccc61c0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36913-A5D4-4CD3-8114-225C098C8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47</Pages>
  <Words>18159</Words>
  <Characters>99880</Characters>
  <Application>Microsoft Office Word</Application>
  <DocSecurity>0</DocSecurity>
  <Lines>832</Lines>
  <Paragraphs>235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Dekkers</dc:creator>
  <dc:description/>
  <cp:lastModifiedBy>Gerwin Lensink</cp:lastModifiedBy>
  <cp:revision>10</cp:revision>
  <cp:lastPrinted>2020-03-31T14:37:00Z</cp:lastPrinted>
  <dcterms:created xsi:type="dcterms:W3CDTF">2024-05-16T08:21:00Z</dcterms:created>
  <dcterms:modified xsi:type="dcterms:W3CDTF">2024-05-19T08:17:00Z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0x0101001C3235AB5655FA458838F57AFA5C16B4</vt:lpwstr>
  </property>
</Properties>
</file>